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A472" w14:textId="331E5655" w:rsidR="00F4579F" w:rsidRPr="00C8241B" w:rsidRDefault="00F4579F" w:rsidP="005F625C">
      <w:pPr>
        <w:pStyle w:val="Heading1"/>
        <w:spacing w:before="0"/>
        <w:ind w:firstLine="720"/>
        <w:rPr>
          <w:rStyle w:val="BookTitle"/>
          <w:i w:val="0"/>
          <w:smallCaps/>
          <w:sz w:val="36"/>
        </w:rPr>
      </w:pPr>
      <w:r w:rsidRPr="00C8241B">
        <w:rPr>
          <w:rStyle w:val="BookTitle"/>
          <w:i w:val="0"/>
          <w:smallCaps/>
          <w:sz w:val="36"/>
        </w:rPr>
        <w:t>Victor M. H. Borden, Ph.D. - Curriculum Vitae</w:t>
      </w:r>
    </w:p>
    <w:p w14:paraId="3A096FA0" w14:textId="77777777" w:rsidR="00F4579F" w:rsidRPr="00C8241B" w:rsidRDefault="008C2549" w:rsidP="00F4579F">
      <w:pPr>
        <w:ind w:firstLine="0"/>
        <w:jc w:val="center"/>
        <w:rPr>
          <w:rFonts w:ascii="Arial" w:hAnsi="Arial" w:cs="Arial"/>
          <w:noProof/>
          <w:sz w:val="20"/>
          <w:szCs w:val="20"/>
        </w:rPr>
      </w:pPr>
      <w:r w:rsidRPr="00C8241B">
        <w:rPr>
          <w:rFonts w:ascii="Arial Narrow" w:hAnsi="Arial Narrow" w:cs="Arial"/>
          <w:noProof/>
          <w:sz w:val="20"/>
          <w:szCs w:val="20"/>
        </w:rPr>
        <w:t>201 N. Rose Avenue</w:t>
      </w:r>
      <w:r w:rsidR="00F4579F" w:rsidRPr="00C8241B">
        <w:rPr>
          <w:rFonts w:ascii="Arial Narrow" w:hAnsi="Arial Narrow" w:cs="Arial"/>
          <w:noProof/>
          <w:sz w:val="20"/>
          <w:szCs w:val="20"/>
        </w:rPr>
        <w:t xml:space="preserve">, Rm </w:t>
      </w:r>
      <w:r w:rsidRPr="00C8241B">
        <w:rPr>
          <w:rFonts w:ascii="Arial Narrow" w:hAnsi="Arial Narrow" w:cs="Arial"/>
          <w:noProof/>
          <w:sz w:val="20"/>
          <w:szCs w:val="20"/>
        </w:rPr>
        <w:t>4274</w:t>
      </w:r>
    </w:p>
    <w:p w14:paraId="170C1F2A" w14:textId="77777777" w:rsidR="00F4579F" w:rsidRPr="00C8241B" w:rsidRDefault="00F4579F" w:rsidP="00F4579F">
      <w:pPr>
        <w:ind w:firstLine="0"/>
        <w:jc w:val="center"/>
        <w:rPr>
          <w:rFonts w:ascii="Arial" w:hAnsi="Arial" w:cs="Arial"/>
          <w:noProof/>
          <w:sz w:val="20"/>
          <w:szCs w:val="20"/>
        </w:rPr>
      </w:pPr>
      <w:r w:rsidRPr="00C8241B">
        <w:rPr>
          <w:rFonts w:ascii="Arial Narrow" w:hAnsi="Arial Narrow" w:cs="Arial"/>
          <w:noProof/>
          <w:sz w:val="20"/>
          <w:szCs w:val="20"/>
        </w:rPr>
        <w:t>Bloomington, IN 47405</w:t>
      </w:r>
    </w:p>
    <w:p w14:paraId="471454D7" w14:textId="77777777" w:rsidR="00F4579F" w:rsidRPr="00C8241B" w:rsidRDefault="00F4579F" w:rsidP="00F4579F">
      <w:pPr>
        <w:ind w:firstLine="0"/>
        <w:jc w:val="center"/>
        <w:rPr>
          <w:rFonts w:ascii="Arial" w:hAnsi="Arial" w:cs="Arial"/>
          <w:noProof/>
          <w:sz w:val="20"/>
          <w:szCs w:val="20"/>
        </w:rPr>
      </w:pPr>
      <w:r w:rsidRPr="00C8241B">
        <w:rPr>
          <w:rFonts w:ascii="Arial Narrow" w:hAnsi="Arial Narrow" w:cs="Arial"/>
          <w:noProof/>
          <w:sz w:val="20"/>
          <w:szCs w:val="20"/>
        </w:rPr>
        <w:t>Phone: (812) 85</w:t>
      </w:r>
      <w:r w:rsidR="007D7FD6" w:rsidRPr="00C8241B">
        <w:rPr>
          <w:rFonts w:ascii="Arial Narrow" w:hAnsi="Arial Narrow" w:cs="Arial"/>
          <w:noProof/>
          <w:sz w:val="20"/>
          <w:szCs w:val="20"/>
        </w:rPr>
        <w:t>6</w:t>
      </w:r>
      <w:r w:rsidRPr="00C8241B">
        <w:rPr>
          <w:rFonts w:ascii="Arial Narrow" w:hAnsi="Arial Narrow" w:cs="Arial"/>
          <w:noProof/>
          <w:sz w:val="20"/>
          <w:szCs w:val="20"/>
        </w:rPr>
        <w:t>-</w:t>
      </w:r>
      <w:r w:rsidR="00B84026" w:rsidRPr="00C8241B">
        <w:rPr>
          <w:rFonts w:ascii="Arial Narrow" w:hAnsi="Arial Narrow" w:cs="Arial"/>
          <w:noProof/>
          <w:sz w:val="20"/>
          <w:szCs w:val="20"/>
        </w:rPr>
        <w:t>0855</w:t>
      </w:r>
    </w:p>
    <w:p w14:paraId="720799FD" w14:textId="77777777" w:rsidR="00F4579F" w:rsidRPr="00C8241B" w:rsidRDefault="00F4579F" w:rsidP="00F4579F">
      <w:pPr>
        <w:ind w:firstLine="0"/>
        <w:jc w:val="center"/>
        <w:rPr>
          <w:rFonts w:ascii="Arial Narrow" w:hAnsi="Arial Narrow" w:cs="Arial"/>
          <w:noProof/>
          <w:sz w:val="20"/>
          <w:szCs w:val="20"/>
        </w:rPr>
      </w:pPr>
      <w:r w:rsidRPr="00C8241B">
        <w:rPr>
          <w:rFonts w:ascii="Arial Narrow" w:hAnsi="Arial Narrow" w:cs="Arial"/>
          <w:noProof/>
          <w:sz w:val="20"/>
          <w:szCs w:val="20"/>
        </w:rPr>
        <w:t>Fax: (812) 856-1209</w:t>
      </w:r>
    </w:p>
    <w:p w14:paraId="28AB6F9B" w14:textId="77777777" w:rsidR="00F4579F" w:rsidRPr="00C8241B" w:rsidRDefault="00F4579F" w:rsidP="00F4579F">
      <w:pPr>
        <w:ind w:firstLine="0"/>
        <w:jc w:val="center"/>
        <w:rPr>
          <w:rFonts w:ascii="Arial Narrow" w:hAnsi="Arial Narrow" w:cs="Arial"/>
          <w:noProof/>
          <w:sz w:val="20"/>
          <w:szCs w:val="20"/>
        </w:rPr>
      </w:pPr>
      <w:r w:rsidRPr="00C8241B">
        <w:rPr>
          <w:rFonts w:ascii="Arial Narrow" w:hAnsi="Arial Narrow" w:cs="Arial"/>
          <w:noProof/>
          <w:sz w:val="20"/>
          <w:szCs w:val="20"/>
        </w:rPr>
        <w:t xml:space="preserve">Email: </w:t>
      </w:r>
      <w:hyperlink r:id="rId8" w:history="1">
        <w:r w:rsidR="007D7FD6" w:rsidRPr="00C8241B">
          <w:rPr>
            <w:rStyle w:val="Hyperlink"/>
            <w:rFonts w:ascii="Arial Narrow" w:hAnsi="Arial Narrow" w:cs="Arial"/>
            <w:noProof/>
            <w:sz w:val="20"/>
          </w:rPr>
          <w:t>vborden@iu.edu</w:t>
        </w:r>
      </w:hyperlink>
    </w:p>
    <w:p w14:paraId="53E547FA" w14:textId="77777777" w:rsidR="00F4579F" w:rsidRPr="00C8241B" w:rsidRDefault="008C2549" w:rsidP="00F4579F">
      <w:pPr>
        <w:ind w:firstLine="0"/>
        <w:jc w:val="center"/>
        <w:rPr>
          <w:rFonts w:ascii="Calibri" w:hAnsi="Calibri"/>
          <w:noProof/>
          <w:sz w:val="22"/>
          <w:szCs w:val="22"/>
        </w:rPr>
      </w:pPr>
      <w:r w:rsidRPr="00C8241B">
        <w:rPr>
          <w:rFonts w:ascii="Arial Narrow" w:hAnsi="Arial Narrow" w:cs="Arial"/>
          <w:noProof/>
          <w:sz w:val="20"/>
          <w:szCs w:val="20"/>
        </w:rPr>
        <w:t>Web: http://</w:t>
      </w:r>
      <w:r w:rsidR="00F4579F" w:rsidRPr="00C8241B">
        <w:rPr>
          <w:rFonts w:ascii="Arial Narrow" w:hAnsi="Arial Narrow" w:cs="Arial"/>
          <w:noProof/>
          <w:sz w:val="20"/>
          <w:szCs w:val="20"/>
        </w:rPr>
        <w:t>page</w:t>
      </w:r>
      <w:r w:rsidRPr="00C8241B">
        <w:rPr>
          <w:rFonts w:ascii="Arial Narrow" w:hAnsi="Arial Narrow" w:cs="Arial"/>
          <w:noProof/>
          <w:sz w:val="20"/>
          <w:szCs w:val="20"/>
        </w:rPr>
        <w:t>s</w:t>
      </w:r>
      <w:r w:rsidR="00F4579F" w:rsidRPr="00C8241B">
        <w:rPr>
          <w:rFonts w:ascii="Arial Narrow" w:hAnsi="Arial Narrow" w:cs="Arial"/>
          <w:noProof/>
          <w:sz w:val="20"/>
          <w:szCs w:val="20"/>
        </w:rPr>
        <w:t xml:space="preserve">.iu.edu/~vborden </w:t>
      </w:r>
    </w:p>
    <w:p w14:paraId="1E072447" w14:textId="77777777" w:rsidR="00F4579F" w:rsidRPr="00C8241B" w:rsidRDefault="00F4579F" w:rsidP="00F4579F">
      <w:pPr>
        <w:pStyle w:val="Heading2"/>
        <w:numPr>
          <w:ilvl w:val="0"/>
          <w:numId w:val="0"/>
        </w:numPr>
        <w:ind w:left="360" w:hanging="360"/>
        <w:rPr>
          <w:i/>
        </w:rPr>
      </w:pPr>
      <w:bookmarkStart w:id="0" w:name="Education_"/>
      <w:bookmarkEnd w:id="0"/>
      <w:r w:rsidRPr="00C8241B">
        <w:rPr>
          <w:i/>
        </w:rPr>
        <w:t>Education</w:t>
      </w:r>
    </w:p>
    <w:tbl>
      <w:tblPr>
        <w:tblW w:w="0" w:type="auto"/>
        <w:tblLook w:val="04A0" w:firstRow="1" w:lastRow="0" w:firstColumn="1" w:lastColumn="0" w:noHBand="0" w:noVBand="1"/>
      </w:tblPr>
      <w:tblGrid>
        <w:gridCol w:w="1435"/>
        <w:gridCol w:w="7925"/>
      </w:tblGrid>
      <w:tr w:rsidR="003C792D" w:rsidRPr="00C8241B" w14:paraId="1C23A21C" w14:textId="77777777" w:rsidTr="00FF6BE7">
        <w:tc>
          <w:tcPr>
            <w:tcW w:w="1458" w:type="dxa"/>
          </w:tcPr>
          <w:p w14:paraId="13078532" w14:textId="77777777" w:rsidR="003C792D" w:rsidRPr="00C8241B" w:rsidRDefault="003C792D" w:rsidP="0040786B">
            <w:pPr>
              <w:pStyle w:val="NormalWeb"/>
              <w:spacing w:before="40" w:beforeAutospacing="0" w:after="40" w:afterAutospacing="0"/>
              <w:ind w:firstLine="0"/>
              <w:rPr>
                <w:rFonts w:cs="Arial"/>
              </w:rPr>
            </w:pPr>
            <w:r w:rsidRPr="00C8241B">
              <w:rPr>
                <w:rFonts w:cs="Courier New"/>
                <w:sz w:val="22"/>
                <w:szCs w:val="22"/>
              </w:rPr>
              <w:t>1980-1987</w:t>
            </w:r>
          </w:p>
        </w:tc>
        <w:tc>
          <w:tcPr>
            <w:tcW w:w="8118" w:type="dxa"/>
          </w:tcPr>
          <w:p w14:paraId="228D9AFE" w14:textId="77777777" w:rsidR="003C792D" w:rsidRPr="00C8241B" w:rsidRDefault="003C792D" w:rsidP="0040786B">
            <w:pPr>
              <w:pStyle w:val="NormalWeb"/>
              <w:spacing w:before="40" w:beforeAutospacing="0" w:after="40" w:afterAutospacing="0"/>
              <w:ind w:firstLine="0"/>
              <w:rPr>
                <w:rFonts w:cs="Courier New"/>
              </w:rPr>
            </w:pPr>
            <w:hyperlink r:id="rId9" w:history="1">
              <w:r w:rsidRPr="00C8241B">
                <w:rPr>
                  <w:rStyle w:val="Hyperlink"/>
                  <w:rFonts w:cs="Courier New"/>
                  <w:sz w:val="22"/>
                  <w:szCs w:val="22"/>
                </w:rPr>
                <w:t>University of Massachusetts-Amherst</w:t>
              </w:r>
            </w:hyperlink>
            <w:r w:rsidRPr="00C8241B">
              <w:rPr>
                <w:rFonts w:cs="Courier New"/>
                <w:sz w:val="22"/>
                <w:szCs w:val="22"/>
              </w:rPr>
              <w:t>, Massachusetts</w:t>
            </w:r>
          </w:p>
          <w:p w14:paraId="2D7FD538" w14:textId="77777777" w:rsidR="003C792D" w:rsidRPr="00C8241B" w:rsidRDefault="003C792D" w:rsidP="0040786B">
            <w:pPr>
              <w:pStyle w:val="NormalWeb"/>
              <w:spacing w:before="40" w:beforeAutospacing="0" w:after="40" w:afterAutospacing="0"/>
              <w:ind w:left="720" w:firstLine="0"/>
              <w:rPr>
                <w:rFonts w:cs="Courier New"/>
              </w:rPr>
            </w:pPr>
            <w:r w:rsidRPr="00C8241B">
              <w:rPr>
                <w:rFonts w:cs="Courier New"/>
                <w:sz w:val="22"/>
                <w:szCs w:val="22"/>
              </w:rPr>
              <w:t>M.S. Psychology (Social), 1984</w:t>
            </w:r>
            <w:r w:rsidRPr="00C8241B">
              <w:rPr>
                <w:rFonts w:cs="Arial"/>
                <w:sz w:val="22"/>
                <w:szCs w:val="22"/>
              </w:rPr>
              <w:t xml:space="preserve"> </w:t>
            </w:r>
            <w:r w:rsidRPr="00C8241B">
              <w:rPr>
                <w:rFonts w:cs="Arial"/>
                <w:sz w:val="22"/>
                <w:szCs w:val="22"/>
              </w:rPr>
              <w:br/>
            </w:r>
            <w:r w:rsidRPr="00C8241B">
              <w:rPr>
                <w:rFonts w:cs="Courier New"/>
                <w:sz w:val="22"/>
                <w:szCs w:val="22"/>
              </w:rPr>
              <w:t>Ph.D. Psychology (Social), 1987</w:t>
            </w:r>
            <w:r w:rsidRPr="00C8241B">
              <w:rPr>
                <w:rFonts w:cs="Arial"/>
                <w:sz w:val="22"/>
                <w:szCs w:val="22"/>
              </w:rPr>
              <w:t xml:space="preserve"> </w:t>
            </w:r>
            <w:r w:rsidRPr="00C8241B">
              <w:rPr>
                <w:rFonts w:cs="Courier New"/>
                <w:sz w:val="22"/>
                <w:szCs w:val="22"/>
              </w:rPr>
              <w:br/>
              <w:t>Minor in Quantitative Methods</w:t>
            </w:r>
          </w:p>
        </w:tc>
      </w:tr>
      <w:tr w:rsidR="00F4579F" w:rsidRPr="00C8241B" w14:paraId="5655FC75" w14:textId="77777777" w:rsidTr="003C792D">
        <w:tc>
          <w:tcPr>
            <w:tcW w:w="1458" w:type="dxa"/>
          </w:tcPr>
          <w:p w14:paraId="1E0EBAB4" w14:textId="77777777" w:rsidR="00F4579F" w:rsidRPr="00C8241B" w:rsidRDefault="00F4579F" w:rsidP="0040786B">
            <w:pPr>
              <w:pStyle w:val="NormalWeb"/>
              <w:spacing w:before="40" w:beforeAutospacing="0" w:after="40" w:afterAutospacing="0"/>
              <w:ind w:firstLine="0"/>
              <w:rPr>
                <w:rFonts w:cs="Arial"/>
              </w:rPr>
            </w:pPr>
            <w:r w:rsidRPr="00C8241B">
              <w:rPr>
                <w:rFonts w:cs="Courier New"/>
                <w:sz w:val="22"/>
                <w:szCs w:val="22"/>
              </w:rPr>
              <w:t xml:space="preserve">1975-1979 </w:t>
            </w:r>
          </w:p>
        </w:tc>
        <w:tc>
          <w:tcPr>
            <w:tcW w:w="8118" w:type="dxa"/>
          </w:tcPr>
          <w:p w14:paraId="361D5D83" w14:textId="77777777" w:rsidR="00F4579F" w:rsidRPr="00C8241B" w:rsidRDefault="00F4579F" w:rsidP="0040786B">
            <w:pPr>
              <w:pStyle w:val="NormalWeb"/>
              <w:spacing w:before="40" w:beforeAutospacing="0" w:after="40" w:afterAutospacing="0"/>
              <w:ind w:firstLine="0"/>
              <w:rPr>
                <w:rFonts w:cs="Courier New"/>
              </w:rPr>
            </w:pPr>
            <w:r w:rsidRPr="00C8241B">
              <w:rPr>
                <w:rFonts w:cs="Courier New"/>
                <w:sz w:val="22"/>
                <w:szCs w:val="22"/>
              </w:rPr>
              <w:t>University of Rochester, New York</w:t>
            </w:r>
          </w:p>
          <w:p w14:paraId="1F99476E" w14:textId="77777777" w:rsidR="00F4579F" w:rsidRPr="00C8241B" w:rsidRDefault="00F4579F" w:rsidP="0040786B">
            <w:pPr>
              <w:pStyle w:val="NormalWeb"/>
              <w:spacing w:before="40" w:beforeAutospacing="0" w:after="40" w:afterAutospacing="0"/>
              <w:ind w:left="720" w:firstLine="0"/>
              <w:rPr>
                <w:rFonts w:cs="Courier New"/>
              </w:rPr>
            </w:pPr>
            <w:r w:rsidRPr="00C8241B">
              <w:rPr>
                <w:rFonts w:cs="Courier New"/>
                <w:sz w:val="22"/>
                <w:szCs w:val="22"/>
              </w:rPr>
              <w:t xml:space="preserve"> B.A. </w:t>
            </w:r>
            <w:hyperlink r:id="rId10" w:history="1">
              <w:r w:rsidRPr="00C8241B">
                <w:rPr>
                  <w:rStyle w:val="Hyperlink"/>
                  <w:rFonts w:cs="Courier New"/>
                  <w:sz w:val="22"/>
                  <w:szCs w:val="22"/>
                </w:rPr>
                <w:t>Psychology</w:t>
              </w:r>
            </w:hyperlink>
            <w:r w:rsidRPr="00C8241B">
              <w:rPr>
                <w:rFonts w:cs="Courier New"/>
                <w:sz w:val="22"/>
                <w:szCs w:val="22"/>
              </w:rPr>
              <w:t xml:space="preserve"> and Sociology (double major)</w:t>
            </w:r>
            <w:r w:rsidRPr="00C8241B">
              <w:rPr>
                <w:rFonts w:cs="Arial"/>
                <w:sz w:val="22"/>
                <w:szCs w:val="22"/>
              </w:rPr>
              <w:t> </w:t>
            </w:r>
          </w:p>
        </w:tc>
      </w:tr>
    </w:tbl>
    <w:p w14:paraId="3BC308DE" w14:textId="77777777" w:rsidR="00F4579F" w:rsidRPr="00C8241B" w:rsidRDefault="00F4579F" w:rsidP="00F4579F">
      <w:pPr>
        <w:pStyle w:val="Heading2"/>
        <w:numPr>
          <w:ilvl w:val="0"/>
          <w:numId w:val="0"/>
        </w:numPr>
        <w:ind w:left="360" w:hanging="360"/>
        <w:rPr>
          <w:i/>
        </w:rPr>
      </w:pPr>
      <w:r w:rsidRPr="00C8241B">
        <w:rPr>
          <w:i/>
        </w:rPr>
        <w:t>Academic Appointments</w:t>
      </w:r>
    </w:p>
    <w:tbl>
      <w:tblPr>
        <w:tblW w:w="4991" w:type="pct"/>
        <w:tblLook w:val="04A0" w:firstRow="1" w:lastRow="0" w:firstColumn="1" w:lastColumn="0" w:noHBand="0" w:noVBand="1"/>
      </w:tblPr>
      <w:tblGrid>
        <w:gridCol w:w="1419"/>
        <w:gridCol w:w="7924"/>
      </w:tblGrid>
      <w:tr w:rsidR="009A04BC" w:rsidRPr="00C8241B" w14:paraId="666E6B4B" w14:textId="77777777" w:rsidTr="00F4579F">
        <w:tc>
          <w:tcPr>
            <w:tcW w:w="1440" w:type="dxa"/>
          </w:tcPr>
          <w:p w14:paraId="0B6618A8" w14:textId="7732A781" w:rsidR="007428E5" w:rsidRDefault="007428E5" w:rsidP="0040786B">
            <w:pPr>
              <w:pStyle w:val="NormalWeb"/>
              <w:spacing w:before="60" w:beforeAutospacing="0" w:after="60" w:afterAutospacing="0"/>
              <w:ind w:firstLine="0"/>
              <w:rPr>
                <w:rFonts w:cs="Courier New"/>
                <w:sz w:val="22"/>
                <w:szCs w:val="22"/>
              </w:rPr>
            </w:pPr>
            <w:r>
              <w:rPr>
                <w:rFonts w:cs="Courier New"/>
                <w:sz w:val="22"/>
                <w:szCs w:val="22"/>
              </w:rPr>
              <w:t>2024-</w:t>
            </w:r>
          </w:p>
          <w:p w14:paraId="443809DC" w14:textId="4E7C2361" w:rsidR="009A04BC" w:rsidRPr="00C8241B" w:rsidRDefault="009A04BC" w:rsidP="0040786B">
            <w:pPr>
              <w:pStyle w:val="NormalWeb"/>
              <w:spacing w:before="60" w:beforeAutospacing="0" w:after="60" w:afterAutospacing="0"/>
              <w:ind w:firstLine="0"/>
              <w:rPr>
                <w:rFonts w:cs="Courier New"/>
              </w:rPr>
            </w:pPr>
            <w:r w:rsidRPr="00C8241B">
              <w:rPr>
                <w:rFonts w:cs="Courier New"/>
                <w:sz w:val="22"/>
                <w:szCs w:val="22"/>
              </w:rPr>
              <w:t>2010-</w:t>
            </w:r>
            <w:r w:rsidR="007428E5">
              <w:rPr>
                <w:rFonts w:cs="Courier New"/>
                <w:sz w:val="22"/>
                <w:szCs w:val="22"/>
              </w:rPr>
              <w:t>2024</w:t>
            </w:r>
          </w:p>
        </w:tc>
        <w:tc>
          <w:tcPr>
            <w:tcW w:w="8119" w:type="dxa"/>
          </w:tcPr>
          <w:p w14:paraId="53F1EEA7" w14:textId="14F57B3B" w:rsidR="007428E5" w:rsidRDefault="007428E5" w:rsidP="0040786B">
            <w:pPr>
              <w:pStyle w:val="NormalWeb"/>
              <w:spacing w:before="60" w:beforeAutospacing="0" w:after="60" w:afterAutospacing="0"/>
              <w:ind w:firstLine="0"/>
              <w:rPr>
                <w:rFonts w:cs="Courier New"/>
                <w:sz w:val="22"/>
                <w:szCs w:val="22"/>
              </w:rPr>
            </w:pPr>
            <w:r>
              <w:rPr>
                <w:rFonts w:cs="Courier New"/>
                <w:sz w:val="22"/>
                <w:szCs w:val="22"/>
              </w:rPr>
              <w:t xml:space="preserve">Professor emeritus, </w:t>
            </w:r>
            <w:r w:rsidR="007A3B7E">
              <w:rPr>
                <w:rFonts w:cs="Courier New"/>
                <w:sz w:val="22"/>
                <w:szCs w:val="22"/>
              </w:rPr>
              <w:t xml:space="preserve">IU Bloomington School of Education, </w:t>
            </w:r>
            <w:r>
              <w:rPr>
                <w:rFonts w:cs="Courier New"/>
                <w:sz w:val="22"/>
                <w:szCs w:val="22"/>
              </w:rPr>
              <w:t xml:space="preserve">Indiana University </w:t>
            </w:r>
          </w:p>
          <w:p w14:paraId="34DF1543" w14:textId="66CCA565" w:rsidR="009A04BC" w:rsidRPr="00C8241B" w:rsidRDefault="009A04BC" w:rsidP="0040786B">
            <w:pPr>
              <w:pStyle w:val="NormalWeb"/>
              <w:spacing w:before="60" w:beforeAutospacing="0" w:after="60" w:afterAutospacing="0"/>
              <w:ind w:firstLine="0"/>
              <w:rPr>
                <w:rFonts w:cs="Courier New"/>
                <w:sz w:val="22"/>
                <w:szCs w:val="22"/>
              </w:rPr>
            </w:pPr>
            <w:r w:rsidRPr="00C8241B">
              <w:rPr>
                <w:rFonts w:cs="Courier New"/>
                <w:sz w:val="22"/>
                <w:szCs w:val="22"/>
              </w:rPr>
              <w:t>Professor, Educational Leadership and Policy Studies, Indiana University Bloomington</w:t>
            </w:r>
          </w:p>
          <w:p w14:paraId="6D3F8B19" w14:textId="77777777" w:rsidR="00DB6190" w:rsidRPr="00C8241B" w:rsidRDefault="00DB6190" w:rsidP="0040786B">
            <w:pPr>
              <w:pStyle w:val="NormalWeb"/>
              <w:spacing w:before="60" w:beforeAutospacing="0" w:after="60" w:afterAutospacing="0"/>
              <w:ind w:firstLine="0"/>
              <w:rPr>
                <w:rFonts w:cs="Courier New"/>
                <w:sz w:val="22"/>
                <w:szCs w:val="22"/>
              </w:rPr>
            </w:pPr>
            <w:r w:rsidRPr="00C8241B">
              <w:rPr>
                <w:rFonts w:cs="Courier New"/>
                <w:sz w:val="22"/>
                <w:szCs w:val="22"/>
              </w:rPr>
              <w:t>Program coordinator, Higher Education</w:t>
            </w:r>
            <w:r w:rsidR="008C2549" w:rsidRPr="00C8241B">
              <w:rPr>
                <w:rFonts w:cs="Courier New"/>
                <w:sz w:val="22"/>
                <w:szCs w:val="22"/>
              </w:rPr>
              <w:t xml:space="preserve"> and Student Affairs Graduate</w:t>
            </w:r>
            <w:r w:rsidRPr="00C8241B">
              <w:rPr>
                <w:rFonts w:cs="Courier New"/>
                <w:sz w:val="22"/>
                <w:szCs w:val="22"/>
              </w:rPr>
              <w:t xml:space="preserve"> </w:t>
            </w:r>
            <w:r w:rsidR="008C2549" w:rsidRPr="00C8241B">
              <w:rPr>
                <w:rFonts w:cs="Courier New"/>
                <w:sz w:val="22"/>
                <w:szCs w:val="22"/>
              </w:rPr>
              <w:t>P</w:t>
            </w:r>
            <w:r w:rsidRPr="00C8241B">
              <w:rPr>
                <w:rFonts w:cs="Courier New"/>
                <w:sz w:val="22"/>
                <w:szCs w:val="22"/>
              </w:rPr>
              <w:t>rogram</w:t>
            </w:r>
            <w:r w:rsidR="008C2549" w:rsidRPr="00C8241B">
              <w:rPr>
                <w:rFonts w:cs="Courier New"/>
                <w:sz w:val="22"/>
                <w:szCs w:val="22"/>
              </w:rPr>
              <w:t>s</w:t>
            </w:r>
            <w:r w:rsidRPr="00C8241B">
              <w:rPr>
                <w:rFonts w:cs="Courier New"/>
                <w:sz w:val="22"/>
                <w:szCs w:val="22"/>
              </w:rPr>
              <w:t xml:space="preserve"> (</w:t>
            </w:r>
            <w:r w:rsidR="006B53BF" w:rsidRPr="00C8241B">
              <w:rPr>
                <w:rFonts w:cs="Courier New"/>
                <w:sz w:val="22"/>
                <w:szCs w:val="22"/>
              </w:rPr>
              <w:t>2014</w:t>
            </w:r>
            <w:r w:rsidR="00E03316" w:rsidRPr="00C8241B">
              <w:rPr>
                <w:rFonts w:cs="Courier New"/>
                <w:sz w:val="22"/>
                <w:szCs w:val="22"/>
              </w:rPr>
              <w:t>-2017)</w:t>
            </w:r>
            <w:r w:rsidR="006B53BF" w:rsidRPr="00C8241B">
              <w:rPr>
                <w:rFonts w:cs="Courier New"/>
                <w:sz w:val="22"/>
                <w:szCs w:val="22"/>
              </w:rPr>
              <w:t>)</w:t>
            </w:r>
          </w:p>
          <w:p w14:paraId="39C81D2B" w14:textId="708BC431" w:rsidR="00DB6190" w:rsidRPr="00C8241B" w:rsidRDefault="00DB6190" w:rsidP="006B53BF">
            <w:pPr>
              <w:pStyle w:val="NormalWeb"/>
              <w:spacing w:before="60" w:beforeAutospacing="0" w:after="60" w:afterAutospacing="0"/>
              <w:ind w:firstLine="0"/>
              <w:rPr>
                <w:rFonts w:cs="Courier New"/>
                <w:sz w:val="22"/>
                <w:szCs w:val="22"/>
              </w:rPr>
            </w:pPr>
            <w:r w:rsidRPr="00C8241B">
              <w:rPr>
                <w:rFonts w:cs="Courier New"/>
                <w:sz w:val="22"/>
                <w:szCs w:val="22"/>
              </w:rPr>
              <w:t>Program coordinator, Graduate Certific</w:t>
            </w:r>
            <w:r w:rsidR="006B53BF" w:rsidRPr="00C8241B">
              <w:rPr>
                <w:rFonts w:cs="Courier New"/>
                <w:sz w:val="22"/>
                <w:szCs w:val="22"/>
              </w:rPr>
              <w:t>ate in Institutional Research (2012</w:t>
            </w:r>
            <w:r w:rsidR="00B77631" w:rsidRPr="00C8241B">
              <w:rPr>
                <w:rFonts w:cs="Courier New"/>
                <w:sz w:val="22"/>
                <w:szCs w:val="22"/>
              </w:rPr>
              <w:t>-</w:t>
            </w:r>
            <w:r w:rsidR="007428E5">
              <w:rPr>
                <w:rFonts w:cs="Courier New"/>
                <w:sz w:val="22"/>
                <w:szCs w:val="22"/>
              </w:rPr>
              <w:t>2024</w:t>
            </w:r>
            <w:r w:rsidRPr="00C8241B">
              <w:rPr>
                <w:rFonts w:cs="Courier New"/>
                <w:sz w:val="22"/>
                <w:szCs w:val="22"/>
              </w:rPr>
              <w:t>)</w:t>
            </w:r>
          </w:p>
          <w:p w14:paraId="4D13C16E" w14:textId="6703D9C1" w:rsidR="006B53BF" w:rsidRPr="00C8241B" w:rsidRDefault="006B53BF" w:rsidP="006B53BF">
            <w:pPr>
              <w:pStyle w:val="NormalWeb"/>
              <w:spacing w:before="60" w:beforeAutospacing="0" w:after="60" w:afterAutospacing="0"/>
              <w:ind w:firstLine="0"/>
              <w:rPr>
                <w:rFonts w:cs="Courier New"/>
                <w:sz w:val="22"/>
                <w:szCs w:val="22"/>
              </w:rPr>
            </w:pPr>
            <w:r w:rsidRPr="00C8241B">
              <w:rPr>
                <w:rFonts w:cs="Courier New"/>
                <w:sz w:val="22"/>
                <w:szCs w:val="22"/>
              </w:rPr>
              <w:t>Project Director, Carnegie Classification of Institutions of Higher Education (2014</w:t>
            </w:r>
            <w:r w:rsidR="00E80D5C" w:rsidRPr="00C8241B">
              <w:rPr>
                <w:rFonts w:cs="Courier New"/>
                <w:sz w:val="22"/>
                <w:szCs w:val="22"/>
              </w:rPr>
              <w:t>-2022</w:t>
            </w:r>
            <w:r w:rsidR="000B5C54">
              <w:rPr>
                <w:rFonts w:cs="Courier New"/>
                <w:sz w:val="22"/>
                <w:szCs w:val="22"/>
              </w:rPr>
              <w:t>, Immediate past project director, 2022-present</w:t>
            </w:r>
            <w:r w:rsidRPr="00C8241B">
              <w:rPr>
                <w:rFonts w:cs="Courier New"/>
                <w:sz w:val="22"/>
                <w:szCs w:val="22"/>
              </w:rPr>
              <w:t>)</w:t>
            </w:r>
          </w:p>
          <w:p w14:paraId="09F06564" w14:textId="5F2EDD96" w:rsidR="006B53BF" w:rsidRPr="00C8241B" w:rsidRDefault="00E80D5C" w:rsidP="006B53BF">
            <w:pPr>
              <w:pStyle w:val="NormalWeb"/>
              <w:spacing w:before="60" w:beforeAutospacing="0" w:after="60" w:afterAutospacing="0"/>
              <w:ind w:firstLine="0"/>
              <w:rPr>
                <w:rFonts w:cs="Courier New"/>
              </w:rPr>
            </w:pPr>
            <w:r w:rsidRPr="00C8241B">
              <w:rPr>
                <w:rFonts w:cs="Courier New"/>
                <w:sz w:val="22"/>
                <w:szCs w:val="22"/>
              </w:rPr>
              <w:t xml:space="preserve">Project </w:t>
            </w:r>
            <w:r w:rsidR="006B53BF" w:rsidRPr="00C8241B">
              <w:rPr>
                <w:rFonts w:cs="Courier New"/>
                <w:sz w:val="22"/>
                <w:szCs w:val="22"/>
              </w:rPr>
              <w:t xml:space="preserve">Director, </w:t>
            </w:r>
            <w:r w:rsidRPr="00C8241B">
              <w:rPr>
                <w:rFonts w:cs="Courier New"/>
                <w:sz w:val="22"/>
                <w:szCs w:val="22"/>
              </w:rPr>
              <w:t>Charting the Future (</w:t>
            </w:r>
            <w:r w:rsidR="006B53BF" w:rsidRPr="00C8241B">
              <w:rPr>
                <w:rFonts w:cs="Courier New"/>
                <w:sz w:val="22"/>
                <w:szCs w:val="22"/>
              </w:rPr>
              <w:t>20</w:t>
            </w:r>
            <w:r w:rsidRPr="00C8241B">
              <w:rPr>
                <w:rFonts w:cs="Courier New"/>
                <w:sz w:val="22"/>
                <w:szCs w:val="22"/>
              </w:rPr>
              <w:t>20-</w:t>
            </w:r>
            <w:r w:rsidR="000B5C54">
              <w:rPr>
                <w:rFonts w:cs="Courier New"/>
                <w:sz w:val="22"/>
                <w:szCs w:val="22"/>
              </w:rPr>
              <w:t>2023</w:t>
            </w:r>
            <w:r w:rsidR="006B53BF" w:rsidRPr="00C8241B">
              <w:rPr>
                <w:rFonts w:cs="Courier New"/>
                <w:sz w:val="22"/>
                <w:szCs w:val="22"/>
              </w:rPr>
              <w:t>)</w:t>
            </w:r>
          </w:p>
        </w:tc>
      </w:tr>
      <w:tr w:rsidR="0098138E" w:rsidRPr="00C8241B" w14:paraId="517BEC03" w14:textId="77777777" w:rsidTr="00F4579F">
        <w:tc>
          <w:tcPr>
            <w:tcW w:w="1440" w:type="dxa"/>
          </w:tcPr>
          <w:p w14:paraId="3516FE67" w14:textId="77777777" w:rsidR="0098138E" w:rsidRPr="00C8241B" w:rsidRDefault="0098138E" w:rsidP="0040786B">
            <w:pPr>
              <w:pStyle w:val="NormalWeb"/>
              <w:spacing w:before="60" w:beforeAutospacing="0" w:after="60" w:afterAutospacing="0"/>
              <w:ind w:firstLine="0"/>
              <w:rPr>
                <w:rFonts w:cs="Courier New"/>
              </w:rPr>
            </w:pPr>
            <w:r w:rsidRPr="00C8241B">
              <w:rPr>
                <w:rFonts w:cs="Courier New"/>
                <w:sz w:val="22"/>
                <w:szCs w:val="22"/>
              </w:rPr>
              <w:t>2009-</w:t>
            </w:r>
            <w:r w:rsidR="009A04BC" w:rsidRPr="00C8241B">
              <w:rPr>
                <w:rFonts w:cs="Courier New"/>
                <w:sz w:val="22"/>
                <w:szCs w:val="22"/>
              </w:rPr>
              <w:t>2010</w:t>
            </w:r>
          </w:p>
        </w:tc>
        <w:tc>
          <w:tcPr>
            <w:tcW w:w="8119" w:type="dxa"/>
          </w:tcPr>
          <w:p w14:paraId="4E2A8D4F" w14:textId="77777777" w:rsidR="0098138E" w:rsidRPr="00C8241B" w:rsidRDefault="0098138E" w:rsidP="0040786B">
            <w:pPr>
              <w:pStyle w:val="NormalWeb"/>
              <w:spacing w:before="60" w:beforeAutospacing="0" w:after="60" w:afterAutospacing="0"/>
              <w:ind w:firstLine="0"/>
              <w:rPr>
                <w:rFonts w:cs="Courier New"/>
              </w:rPr>
            </w:pPr>
            <w:r w:rsidRPr="00C8241B">
              <w:rPr>
                <w:rFonts w:cs="Courier New"/>
                <w:sz w:val="22"/>
                <w:szCs w:val="22"/>
              </w:rPr>
              <w:t xml:space="preserve">Professor, Department of Psychology, Purdue School of Science, </w:t>
            </w:r>
            <w:hyperlink r:id="rId11" w:history="1">
              <w:r w:rsidRPr="00C8241B">
                <w:rPr>
                  <w:sz w:val="22"/>
                  <w:szCs w:val="22"/>
                </w:rPr>
                <w:t>Indiana University-Purdue University Indianapolis</w:t>
              </w:r>
            </w:hyperlink>
          </w:p>
        </w:tc>
      </w:tr>
      <w:tr w:rsidR="00F4579F" w:rsidRPr="00C8241B" w14:paraId="1DA0F1FD" w14:textId="77777777" w:rsidTr="00F4579F">
        <w:tc>
          <w:tcPr>
            <w:tcW w:w="1440" w:type="dxa"/>
          </w:tcPr>
          <w:p w14:paraId="1A1A008A" w14:textId="77777777" w:rsidR="00F4579F" w:rsidRPr="00C8241B" w:rsidRDefault="00F4579F" w:rsidP="0098138E">
            <w:pPr>
              <w:pStyle w:val="NormalWeb"/>
              <w:spacing w:before="60" w:beforeAutospacing="0" w:after="60" w:afterAutospacing="0"/>
              <w:ind w:firstLine="0"/>
              <w:rPr>
                <w:rFonts w:cs="Courier New"/>
              </w:rPr>
            </w:pPr>
            <w:r w:rsidRPr="00C8241B">
              <w:rPr>
                <w:rFonts w:cs="Courier New"/>
                <w:sz w:val="22"/>
                <w:szCs w:val="22"/>
              </w:rPr>
              <w:t>2001-</w:t>
            </w:r>
            <w:r w:rsidR="0098138E" w:rsidRPr="00C8241B">
              <w:rPr>
                <w:rFonts w:cs="Courier New"/>
                <w:sz w:val="22"/>
                <w:szCs w:val="22"/>
              </w:rPr>
              <w:t>2009</w:t>
            </w:r>
          </w:p>
        </w:tc>
        <w:tc>
          <w:tcPr>
            <w:tcW w:w="8119" w:type="dxa"/>
          </w:tcPr>
          <w:p w14:paraId="7293729D" w14:textId="77777777" w:rsidR="00F4579F" w:rsidRPr="00C8241B" w:rsidRDefault="00F4579F" w:rsidP="0098138E">
            <w:pPr>
              <w:pStyle w:val="NormalWeb"/>
              <w:spacing w:before="60" w:beforeAutospacing="0" w:after="60" w:afterAutospacing="0"/>
              <w:ind w:firstLine="0"/>
              <w:rPr>
                <w:rFonts w:cs="Courier New"/>
              </w:rPr>
            </w:pPr>
            <w:r w:rsidRPr="00C8241B">
              <w:rPr>
                <w:rFonts w:cs="Courier New"/>
                <w:sz w:val="22"/>
                <w:szCs w:val="22"/>
              </w:rPr>
              <w:t xml:space="preserve">Adjunct Associate Professor, </w:t>
            </w:r>
            <w:hyperlink r:id="rId12" w:history="1">
              <w:r w:rsidR="0098138E" w:rsidRPr="00C8241B">
                <w:rPr>
                  <w:sz w:val="22"/>
                  <w:szCs w:val="22"/>
                </w:rPr>
                <w:t>Educational</w:t>
              </w:r>
            </w:hyperlink>
            <w:r w:rsidR="0098138E" w:rsidRPr="00C8241B">
              <w:rPr>
                <w:sz w:val="22"/>
                <w:szCs w:val="22"/>
              </w:rPr>
              <w:t xml:space="preserve"> Leadership and Policy Studies</w:t>
            </w:r>
            <w:r w:rsidRPr="00C8241B">
              <w:rPr>
                <w:rFonts w:cs="Courier New"/>
                <w:sz w:val="22"/>
                <w:szCs w:val="22"/>
              </w:rPr>
              <w:t xml:space="preserve">, </w:t>
            </w:r>
            <w:hyperlink r:id="rId13" w:history="1">
              <w:r w:rsidRPr="00C8241B">
                <w:rPr>
                  <w:sz w:val="22"/>
                  <w:szCs w:val="22"/>
                </w:rPr>
                <w:t>School of Education</w:t>
              </w:r>
            </w:hyperlink>
            <w:r w:rsidRPr="00C8241B">
              <w:rPr>
                <w:rFonts w:cs="Courier New"/>
                <w:sz w:val="22"/>
                <w:szCs w:val="22"/>
              </w:rPr>
              <w:t xml:space="preserve">, </w:t>
            </w:r>
            <w:hyperlink r:id="rId14" w:history="1">
              <w:r w:rsidRPr="00C8241B">
                <w:rPr>
                  <w:rFonts w:cs="Courier New"/>
                  <w:sz w:val="22"/>
                  <w:szCs w:val="22"/>
                </w:rPr>
                <w:t>I</w:t>
              </w:r>
              <w:r w:rsidRPr="00C8241B">
                <w:rPr>
                  <w:sz w:val="22"/>
                  <w:szCs w:val="22"/>
                </w:rPr>
                <w:t>ndiana University</w:t>
              </w:r>
            </w:hyperlink>
          </w:p>
        </w:tc>
      </w:tr>
      <w:tr w:rsidR="00F4579F" w:rsidRPr="00C8241B" w14:paraId="675225B5" w14:textId="77777777" w:rsidTr="00F4579F">
        <w:tc>
          <w:tcPr>
            <w:tcW w:w="1440" w:type="dxa"/>
          </w:tcPr>
          <w:p w14:paraId="4270419D" w14:textId="77777777" w:rsidR="00F4579F" w:rsidRPr="00C8241B" w:rsidRDefault="00F4579F" w:rsidP="0098138E">
            <w:pPr>
              <w:pStyle w:val="NormalWeb"/>
              <w:spacing w:before="60" w:beforeAutospacing="0" w:after="60" w:afterAutospacing="0"/>
              <w:ind w:firstLine="0"/>
              <w:rPr>
                <w:rFonts w:cs="Courier New"/>
              </w:rPr>
            </w:pPr>
            <w:r w:rsidRPr="00C8241B">
              <w:rPr>
                <w:rFonts w:cs="Courier New"/>
                <w:sz w:val="22"/>
                <w:szCs w:val="22"/>
              </w:rPr>
              <w:t>2001-</w:t>
            </w:r>
            <w:r w:rsidR="0098138E" w:rsidRPr="00C8241B">
              <w:rPr>
                <w:rFonts w:cs="Courier New"/>
                <w:sz w:val="22"/>
                <w:szCs w:val="22"/>
              </w:rPr>
              <w:t>2009</w:t>
            </w:r>
          </w:p>
        </w:tc>
        <w:tc>
          <w:tcPr>
            <w:tcW w:w="8119" w:type="dxa"/>
          </w:tcPr>
          <w:p w14:paraId="6792018B"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Associate Professor, </w:t>
            </w:r>
            <w:hyperlink r:id="rId15" w:history="1">
              <w:r w:rsidRPr="00C8241B">
                <w:rPr>
                  <w:sz w:val="22"/>
                  <w:szCs w:val="22"/>
                </w:rPr>
                <w:t>Department of Psychology</w:t>
              </w:r>
            </w:hyperlink>
            <w:r w:rsidRPr="00C8241B">
              <w:rPr>
                <w:rFonts w:cs="Courier New"/>
                <w:sz w:val="22"/>
                <w:szCs w:val="22"/>
              </w:rPr>
              <w:t xml:space="preserve">, </w:t>
            </w:r>
            <w:hyperlink r:id="rId16" w:history="1">
              <w:r w:rsidRPr="00C8241B">
                <w:rPr>
                  <w:sz w:val="22"/>
                  <w:szCs w:val="22"/>
                </w:rPr>
                <w:t>Purdue School of Science</w:t>
              </w:r>
            </w:hyperlink>
            <w:r w:rsidRPr="00C8241B">
              <w:rPr>
                <w:rFonts w:cs="Courier New"/>
                <w:sz w:val="22"/>
                <w:szCs w:val="22"/>
              </w:rPr>
              <w:t xml:space="preserve">, </w:t>
            </w:r>
            <w:hyperlink r:id="rId17" w:history="1">
              <w:r w:rsidRPr="00C8241B">
                <w:rPr>
                  <w:sz w:val="22"/>
                  <w:szCs w:val="22"/>
                </w:rPr>
                <w:t>Indiana University-Purdue University Indianapolis</w:t>
              </w:r>
            </w:hyperlink>
          </w:p>
        </w:tc>
      </w:tr>
      <w:tr w:rsidR="00F4579F" w:rsidRPr="00C8241B" w14:paraId="5C72EBA7" w14:textId="77777777" w:rsidTr="00F4579F">
        <w:tc>
          <w:tcPr>
            <w:tcW w:w="1440" w:type="dxa"/>
          </w:tcPr>
          <w:p w14:paraId="557D8664"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1992-2001</w:t>
            </w:r>
          </w:p>
        </w:tc>
        <w:tc>
          <w:tcPr>
            <w:tcW w:w="8119" w:type="dxa"/>
          </w:tcPr>
          <w:p w14:paraId="4B998AE9"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Assistant Professor, </w:t>
            </w:r>
            <w:hyperlink r:id="rId18" w:history="1">
              <w:r w:rsidRPr="00C8241B">
                <w:rPr>
                  <w:sz w:val="22"/>
                  <w:szCs w:val="22"/>
                </w:rPr>
                <w:t>Department of Psychology</w:t>
              </w:r>
            </w:hyperlink>
            <w:r w:rsidRPr="00C8241B">
              <w:rPr>
                <w:rFonts w:cs="Courier New"/>
                <w:sz w:val="22"/>
                <w:szCs w:val="22"/>
              </w:rPr>
              <w:t xml:space="preserve">, </w:t>
            </w:r>
            <w:hyperlink r:id="rId19" w:history="1">
              <w:r w:rsidRPr="00C8241B">
                <w:rPr>
                  <w:sz w:val="22"/>
                  <w:szCs w:val="22"/>
                </w:rPr>
                <w:t>Purdue School of Science</w:t>
              </w:r>
            </w:hyperlink>
            <w:r w:rsidRPr="00C8241B">
              <w:rPr>
                <w:rFonts w:cs="Courier New"/>
                <w:sz w:val="22"/>
                <w:szCs w:val="22"/>
              </w:rPr>
              <w:t xml:space="preserve">, </w:t>
            </w:r>
            <w:hyperlink r:id="rId20" w:history="1">
              <w:r w:rsidRPr="00C8241B">
                <w:rPr>
                  <w:sz w:val="22"/>
                  <w:szCs w:val="22"/>
                </w:rPr>
                <w:t>Indiana University-Purdue University Indianapolis</w:t>
              </w:r>
            </w:hyperlink>
          </w:p>
        </w:tc>
      </w:tr>
    </w:tbl>
    <w:p w14:paraId="3FC74BCC" w14:textId="77777777" w:rsidR="00F4579F" w:rsidRPr="00C8241B" w:rsidRDefault="0040786B" w:rsidP="00F4579F">
      <w:pPr>
        <w:pStyle w:val="Heading2"/>
        <w:numPr>
          <w:ilvl w:val="0"/>
          <w:numId w:val="0"/>
        </w:numPr>
        <w:ind w:left="360" w:hanging="360"/>
        <w:rPr>
          <w:i/>
        </w:rPr>
      </w:pPr>
      <w:r w:rsidRPr="00C8241B">
        <w:rPr>
          <w:i/>
        </w:rPr>
        <w:t>Professional</w:t>
      </w:r>
      <w:r w:rsidR="00F4579F" w:rsidRPr="00C8241B">
        <w:rPr>
          <w:i/>
        </w:rPr>
        <w:t xml:space="preserve"> Appointments</w:t>
      </w:r>
    </w:p>
    <w:tbl>
      <w:tblPr>
        <w:tblW w:w="4991" w:type="pct"/>
        <w:tblLook w:val="04A0" w:firstRow="1" w:lastRow="0" w:firstColumn="1" w:lastColumn="0" w:noHBand="0" w:noVBand="1"/>
      </w:tblPr>
      <w:tblGrid>
        <w:gridCol w:w="1419"/>
        <w:gridCol w:w="7924"/>
      </w:tblGrid>
      <w:tr w:rsidR="00E80D5C" w:rsidRPr="00C8241B" w14:paraId="2D25DA7F" w14:textId="77777777" w:rsidTr="00F4579F">
        <w:tc>
          <w:tcPr>
            <w:tcW w:w="1440" w:type="dxa"/>
          </w:tcPr>
          <w:p w14:paraId="7C77E70A" w14:textId="58885C49" w:rsidR="00E80D5C" w:rsidRPr="00C8241B" w:rsidRDefault="00E80D5C" w:rsidP="009A04BC">
            <w:pPr>
              <w:pStyle w:val="NormalWeb"/>
              <w:spacing w:before="60" w:beforeAutospacing="0" w:after="60" w:afterAutospacing="0"/>
              <w:ind w:firstLine="0"/>
              <w:rPr>
                <w:rFonts w:cs="Courier New"/>
                <w:sz w:val="22"/>
                <w:szCs w:val="22"/>
              </w:rPr>
            </w:pPr>
            <w:r w:rsidRPr="00C8241B">
              <w:rPr>
                <w:rFonts w:cs="Courier New"/>
                <w:sz w:val="22"/>
                <w:szCs w:val="22"/>
              </w:rPr>
              <w:t>20</w:t>
            </w:r>
            <w:r w:rsidR="0072161D" w:rsidRPr="00C8241B">
              <w:rPr>
                <w:rFonts w:cs="Courier New"/>
                <w:sz w:val="22"/>
                <w:szCs w:val="22"/>
              </w:rPr>
              <w:t>20-</w:t>
            </w:r>
            <w:r w:rsidR="00EF2A76">
              <w:rPr>
                <w:rFonts w:cs="Courier New"/>
                <w:sz w:val="22"/>
                <w:szCs w:val="22"/>
              </w:rPr>
              <w:t>20</w:t>
            </w:r>
            <w:r w:rsidR="0072161D" w:rsidRPr="00C8241B">
              <w:rPr>
                <w:rFonts w:cs="Courier New"/>
                <w:sz w:val="22"/>
                <w:szCs w:val="22"/>
              </w:rPr>
              <w:t>21</w:t>
            </w:r>
          </w:p>
        </w:tc>
        <w:tc>
          <w:tcPr>
            <w:tcW w:w="8119" w:type="dxa"/>
          </w:tcPr>
          <w:p w14:paraId="1EE75EA0" w14:textId="6BE42001" w:rsidR="00E80D5C" w:rsidRPr="00C8241B" w:rsidRDefault="0072161D" w:rsidP="007A5A8D">
            <w:pPr>
              <w:pStyle w:val="NormalWeb"/>
              <w:spacing w:before="60" w:beforeAutospacing="0" w:after="60" w:afterAutospacing="0"/>
              <w:ind w:firstLine="0"/>
              <w:rPr>
                <w:rFonts w:cs="Courier New"/>
                <w:sz w:val="22"/>
                <w:szCs w:val="22"/>
              </w:rPr>
            </w:pPr>
            <w:r w:rsidRPr="00C8241B">
              <w:rPr>
                <w:rFonts w:cs="Courier New"/>
                <w:sz w:val="22"/>
                <w:szCs w:val="22"/>
              </w:rPr>
              <w:t>Senior Advisor to the Interim Provost</w:t>
            </w:r>
          </w:p>
        </w:tc>
      </w:tr>
      <w:tr w:rsidR="009A04BC" w:rsidRPr="00C8241B" w14:paraId="4BB86A64" w14:textId="77777777" w:rsidTr="00F4579F">
        <w:tc>
          <w:tcPr>
            <w:tcW w:w="1440" w:type="dxa"/>
          </w:tcPr>
          <w:p w14:paraId="5BB39AB0" w14:textId="4DF7870A" w:rsidR="009A04BC" w:rsidRPr="00C8241B" w:rsidRDefault="009A04BC" w:rsidP="009A04BC">
            <w:pPr>
              <w:pStyle w:val="NormalWeb"/>
              <w:spacing w:before="60" w:beforeAutospacing="0" w:after="60" w:afterAutospacing="0"/>
              <w:ind w:firstLine="0"/>
              <w:rPr>
                <w:rFonts w:cs="Courier New"/>
              </w:rPr>
            </w:pPr>
            <w:r w:rsidRPr="00C8241B">
              <w:rPr>
                <w:rFonts w:cs="Courier New"/>
                <w:sz w:val="22"/>
                <w:szCs w:val="22"/>
              </w:rPr>
              <w:t>2010-</w:t>
            </w:r>
            <w:r w:rsidR="0072161D" w:rsidRPr="00C8241B">
              <w:rPr>
                <w:rFonts w:cs="Courier New"/>
                <w:sz w:val="22"/>
                <w:szCs w:val="22"/>
              </w:rPr>
              <w:t>2020</w:t>
            </w:r>
          </w:p>
        </w:tc>
        <w:tc>
          <w:tcPr>
            <w:tcW w:w="8119" w:type="dxa"/>
          </w:tcPr>
          <w:p w14:paraId="14423A04" w14:textId="77777777" w:rsidR="009A04BC" w:rsidRPr="00C8241B" w:rsidRDefault="009A04BC" w:rsidP="007A5A8D">
            <w:pPr>
              <w:pStyle w:val="NormalWeb"/>
              <w:spacing w:before="60" w:beforeAutospacing="0" w:after="60" w:afterAutospacing="0"/>
              <w:ind w:firstLine="0"/>
              <w:rPr>
                <w:rFonts w:cs="Courier New"/>
              </w:rPr>
            </w:pPr>
            <w:r w:rsidRPr="00C8241B">
              <w:rPr>
                <w:rFonts w:cs="Courier New"/>
                <w:sz w:val="22"/>
                <w:szCs w:val="22"/>
              </w:rPr>
              <w:t xml:space="preserve">Senior Advisor to the </w:t>
            </w:r>
            <w:r w:rsidR="00F97D46" w:rsidRPr="00C8241B">
              <w:rPr>
                <w:rFonts w:cs="Courier New"/>
                <w:sz w:val="22"/>
                <w:szCs w:val="22"/>
              </w:rPr>
              <w:t xml:space="preserve">Executive </w:t>
            </w:r>
            <w:r w:rsidRPr="00C8241B">
              <w:rPr>
                <w:rFonts w:cs="Courier New"/>
                <w:sz w:val="22"/>
                <w:szCs w:val="22"/>
              </w:rPr>
              <w:t xml:space="preserve">Vice President for University </w:t>
            </w:r>
            <w:r w:rsidR="007A5A8D" w:rsidRPr="00C8241B">
              <w:rPr>
                <w:rFonts w:cs="Courier New"/>
                <w:sz w:val="22"/>
                <w:szCs w:val="22"/>
              </w:rPr>
              <w:t>Academic Affairs</w:t>
            </w:r>
            <w:r w:rsidR="007750E4" w:rsidRPr="00C8241B">
              <w:rPr>
                <w:rFonts w:cs="Courier New"/>
                <w:sz w:val="22"/>
                <w:szCs w:val="22"/>
              </w:rPr>
              <w:t>, Indiana University</w:t>
            </w:r>
            <w:r w:rsidR="007A5A8D" w:rsidRPr="00C8241B">
              <w:rPr>
                <w:rFonts w:cs="Courier New"/>
                <w:sz w:val="22"/>
                <w:szCs w:val="22"/>
              </w:rPr>
              <w:t xml:space="preserve"> (formerly University Regional Affairs, Planning, and Policy)</w:t>
            </w:r>
          </w:p>
        </w:tc>
      </w:tr>
      <w:tr w:rsidR="00F4579F" w:rsidRPr="00C8241B" w14:paraId="39B6F56C" w14:textId="77777777" w:rsidTr="00F4579F">
        <w:tc>
          <w:tcPr>
            <w:tcW w:w="1440" w:type="dxa"/>
          </w:tcPr>
          <w:p w14:paraId="7CD66E58" w14:textId="77777777" w:rsidR="00F4579F" w:rsidRPr="00C8241B" w:rsidRDefault="00F4579F" w:rsidP="009A04BC">
            <w:pPr>
              <w:pStyle w:val="NormalWeb"/>
              <w:spacing w:before="60" w:beforeAutospacing="0" w:after="60" w:afterAutospacing="0"/>
              <w:ind w:firstLine="0"/>
              <w:rPr>
                <w:rFonts w:cs="Courier New"/>
              </w:rPr>
            </w:pPr>
            <w:r w:rsidRPr="00C8241B">
              <w:rPr>
                <w:rFonts w:cs="Courier New"/>
                <w:sz w:val="22"/>
                <w:szCs w:val="22"/>
              </w:rPr>
              <w:t>2005-</w:t>
            </w:r>
            <w:r w:rsidR="009A04BC" w:rsidRPr="00C8241B">
              <w:rPr>
                <w:rFonts w:cs="Courier New"/>
                <w:sz w:val="22"/>
                <w:szCs w:val="22"/>
              </w:rPr>
              <w:t>2010</w:t>
            </w:r>
            <w:r w:rsidRPr="00C8241B">
              <w:rPr>
                <w:rFonts w:cs="Courier New"/>
                <w:sz w:val="22"/>
                <w:szCs w:val="22"/>
              </w:rPr>
              <w:t xml:space="preserve"> </w:t>
            </w:r>
          </w:p>
        </w:tc>
        <w:tc>
          <w:tcPr>
            <w:tcW w:w="8119" w:type="dxa"/>
          </w:tcPr>
          <w:p w14:paraId="49541503" w14:textId="77777777" w:rsidR="0040786B"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Associate Vice President, University Planning, Institutional Research, and Accountability</w:t>
            </w:r>
            <w:r w:rsidR="007750E4" w:rsidRPr="00C8241B">
              <w:rPr>
                <w:rFonts w:cs="Courier New"/>
                <w:sz w:val="22"/>
                <w:szCs w:val="22"/>
              </w:rPr>
              <w:t>, Indiana University</w:t>
            </w:r>
          </w:p>
        </w:tc>
      </w:tr>
      <w:tr w:rsidR="00F4579F" w:rsidRPr="00C8241B" w14:paraId="6D9B2586" w14:textId="77777777" w:rsidTr="00F4579F">
        <w:tc>
          <w:tcPr>
            <w:tcW w:w="1440" w:type="dxa"/>
          </w:tcPr>
          <w:p w14:paraId="3AF20833"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1992-2005</w:t>
            </w:r>
          </w:p>
        </w:tc>
        <w:tc>
          <w:tcPr>
            <w:tcW w:w="8119" w:type="dxa"/>
          </w:tcPr>
          <w:p w14:paraId="72316FCE"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Associate Vice Chancellor (since 2001), Director (prior), </w:t>
            </w:r>
            <w:hyperlink r:id="rId21" w:history="1">
              <w:r w:rsidRPr="00C8241B">
                <w:rPr>
                  <w:rStyle w:val="Hyperlink"/>
                  <w:rFonts w:cs="Courier New"/>
                  <w:sz w:val="22"/>
                  <w:szCs w:val="22"/>
                </w:rPr>
                <w:t>Information Management &amp; Institutional Research</w:t>
              </w:r>
            </w:hyperlink>
            <w:r w:rsidRPr="00C8241B">
              <w:rPr>
                <w:rFonts w:cs="Courier New"/>
                <w:sz w:val="22"/>
                <w:szCs w:val="22"/>
              </w:rPr>
              <w:t xml:space="preserve">, </w:t>
            </w:r>
            <w:hyperlink r:id="rId22" w:history="1">
              <w:r w:rsidRPr="00C8241B">
                <w:rPr>
                  <w:rStyle w:val="Hyperlink"/>
                  <w:rFonts w:cs="Courier New"/>
                  <w:sz w:val="22"/>
                  <w:szCs w:val="22"/>
                </w:rPr>
                <w:t>Indiana University-Purdue University Indianapolis</w:t>
              </w:r>
            </w:hyperlink>
          </w:p>
        </w:tc>
      </w:tr>
      <w:tr w:rsidR="00F4579F" w:rsidRPr="00C8241B" w14:paraId="48C593E1" w14:textId="77777777" w:rsidTr="00F4579F">
        <w:tc>
          <w:tcPr>
            <w:tcW w:w="1440" w:type="dxa"/>
          </w:tcPr>
          <w:p w14:paraId="73FB70E6"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1987-1992 </w:t>
            </w:r>
          </w:p>
        </w:tc>
        <w:tc>
          <w:tcPr>
            <w:tcW w:w="8119" w:type="dxa"/>
          </w:tcPr>
          <w:p w14:paraId="10272510"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Director, Institutional Research (since 1991), Management Information Coordinator (prior), </w:t>
            </w:r>
            <w:hyperlink r:id="rId23" w:history="1">
              <w:r w:rsidRPr="00C8241B">
                <w:rPr>
                  <w:rStyle w:val="Hyperlink"/>
                  <w:rFonts w:cs="Courier New"/>
                  <w:sz w:val="22"/>
                  <w:szCs w:val="22"/>
                </w:rPr>
                <w:t>Office of Institutional Planning and Research</w:t>
              </w:r>
            </w:hyperlink>
            <w:r w:rsidRPr="00C8241B">
              <w:rPr>
                <w:rFonts w:cs="Courier New"/>
                <w:sz w:val="22"/>
                <w:szCs w:val="22"/>
              </w:rPr>
              <w:t xml:space="preserve">, </w:t>
            </w:r>
            <w:hyperlink r:id="rId24" w:history="1">
              <w:r w:rsidRPr="00C8241B">
                <w:rPr>
                  <w:rStyle w:val="Hyperlink"/>
                  <w:rFonts w:cs="Courier New"/>
                  <w:sz w:val="22"/>
                  <w:szCs w:val="22"/>
                </w:rPr>
                <w:t>George Mason University</w:t>
              </w:r>
            </w:hyperlink>
            <w:r w:rsidRPr="00C8241B">
              <w:rPr>
                <w:rFonts w:cs="Courier New"/>
                <w:sz w:val="22"/>
                <w:szCs w:val="22"/>
              </w:rPr>
              <w:t xml:space="preserve"> - Fairfax, VA. </w:t>
            </w:r>
          </w:p>
        </w:tc>
      </w:tr>
      <w:tr w:rsidR="00F4579F" w:rsidRPr="00C8241B" w14:paraId="2F38D900" w14:textId="77777777" w:rsidTr="00F4579F">
        <w:tc>
          <w:tcPr>
            <w:tcW w:w="1440" w:type="dxa"/>
          </w:tcPr>
          <w:p w14:paraId="5EC6FA00"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lastRenderedPageBreak/>
              <w:t xml:space="preserve">1984-1987 </w:t>
            </w:r>
          </w:p>
        </w:tc>
        <w:tc>
          <w:tcPr>
            <w:tcW w:w="8119" w:type="dxa"/>
          </w:tcPr>
          <w:p w14:paraId="1271B4FC"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Research Analyst, Office of Institutional Research and Planning, </w:t>
            </w:r>
            <w:hyperlink r:id="rId25" w:history="1">
              <w:r w:rsidRPr="00C8241B">
                <w:rPr>
                  <w:rFonts w:cs="Courier New"/>
                  <w:sz w:val="22"/>
                  <w:szCs w:val="22"/>
                </w:rPr>
                <w:t>University of Massachusetts - Amherst</w:t>
              </w:r>
            </w:hyperlink>
            <w:r w:rsidRPr="00C8241B">
              <w:rPr>
                <w:rFonts w:cs="Courier New"/>
                <w:sz w:val="22"/>
                <w:szCs w:val="22"/>
              </w:rPr>
              <w:t>, MA.</w:t>
            </w:r>
          </w:p>
        </w:tc>
      </w:tr>
      <w:tr w:rsidR="00F4579F" w:rsidRPr="00C8241B" w14:paraId="224BBD3F" w14:textId="77777777" w:rsidTr="00F4579F">
        <w:tc>
          <w:tcPr>
            <w:tcW w:w="1440" w:type="dxa"/>
          </w:tcPr>
          <w:p w14:paraId="32E9AA58"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1982-1984 </w:t>
            </w:r>
          </w:p>
        </w:tc>
        <w:tc>
          <w:tcPr>
            <w:tcW w:w="8119" w:type="dxa"/>
          </w:tcPr>
          <w:p w14:paraId="4938C789"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Research Intern, </w:t>
            </w:r>
            <w:hyperlink r:id="rId26" w:history="1">
              <w:r w:rsidRPr="00C8241B">
                <w:rPr>
                  <w:rFonts w:cs="Courier New"/>
                  <w:sz w:val="22"/>
                  <w:szCs w:val="22"/>
                </w:rPr>
                <w:t>Student Affairs Research and Evaluation Office</w:t>
              </w:r>
            </w:hyperlink>
            <w:r w:rsidRPr="00C8241B">
              <w:rPr>
                <w:rFonts w:cs="Courier New"/>
                <w:sz w:val="22"/>
                <w:szCs w:val="22"/>
              </w:rPr>
              <w:t xml:space="preserve">, </w:t>
            </w:r>
            <w:hyperlink r:id="rId27" w:history="1">
              <w:r w:rsidRPr="00C8241B">
                <w:rPr>
                  <w:rFonts w:cs="Courier New"/>
                  <w:sz w:val="22"/>
                  <w:szCs w:val="22"/>
                </w:rPr>
                <w:t xml:space="preserve">University of Massachusetts - </w:t>
              </w:r>
            </w:hyperlink>
            <w:r w:rsidRPr="00C8241B">
              <w:rPr>
                <w:rFonts w:cs="Courier New"/>
                <w:sz w:val="22"/>
                <w:szCs w:val="22"/>
              </w:rPr>
              <w:t>Amherst, MA.</w:t>
            </w:r>
          </w:p>
        </w:tc>
      </w:tr>
      <w:tr w:rsidR="00F4579F" w:rsidRPr="00C8241B" w14:paraId="114307AA" w14:textId="77777777" w:rsidTr="00F4579F">
        <w:tc>
          <w:tcPr>
            <w:tcW w:w="1440" w:type="dxa"/>
          </w:tcPr>
          <w:p w14:paraId="4EA7D1A2"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1979-1982 </w:t>
            </w:r>
          </w:p>
        </w:tc>
        <w:tc>
          <w:tcPr>
            <w:tcW w:w="8119" w:type="dxa"/>
          </w:tcPr>
          <w:p w14:paraId="17221317" w14:textId="77777777" w:rsidR="00F4579F" w:rsidRPr="00C8241B" w:rsidRDefault="00F4579F" w:rsidP="0040786B">
            <w:pPr>
              <w:pStyle w:val="NormalWeb"/>
              <w:spacing w:before="60" w:beforeAutospacing="0" w:after="60" w:afterAutospacing="0"/>
              <w:ind w:firstLine="0"/>
              <w:rPr>
                <w:rFonts w:cs="Courier New"/>
              </w:rPr>
            </w:pPr>
            <w:r w:rsidRPr="00C8241B">
              <w:rPr>
                <w:rFonts w:cs="Courier New"/>
                <w:sz w:val="22"/>
                <w:szCs w:val="22"/>
              </w:rPr>
              <w:t xml:space="preserve">Graduate research and teaching assistantships; NIMH traineeship; statistical and computer consulting. </w:t>
            </w:r>
            <w:hyperlink r:id="rId28" w:history="1">
              <w:r w:rsidRPr="00C8241B">
                <w:rPr>
                  <w:rStyle w:val="Hyperlink"/>
                  <w:rFonts w:cs="Courier New"/>
                  <w:sz w:val="22"/>
                  <w:szCs w:val="22"/>
                </w:rPr>
                <w:t>Department of Psychology</w:t>
              </w:r>
            </w:hyperlink>
            <w:r w:rsidRPr="00C8241B">
              <w:rPr>
                <w:rFonts w:cs="Courier New"/>
                <w:sz w:val="22"/>
                <w:szCs w:val="22"/>
              </w:rPr>
              <w:t xml:space="preserve">, </w:t>
            </w:r>
            <w:hyperlink r:id="rId29" w:history="1">
              <w:r w:rsidRPr="00C8241B">
                <w:rPr>
                  <w:rStyle w:val="Hyperlink"/>
                  <w:rFonts w:cs="Courier New"/>
                  <w:sz w:val="22"/>
                  <w:szCs w:val="22"/>
                </w:rPr>
                <w:t>University of Massachusetts - Amherst</w:t>
              </w:r>
            </w:hyperlink>
          </w:p>
        </w:tc>
      </w:tr>
    </w:tbl>
    <w:p w14:paraId="5389C1F9" w14:textId="77777777" w:rsidR="00F4579F" w:rsidRPr="00C8241B" w:rsidRDefault="00F4579F" w:rsidP="00F4579F">
      <w:pPr>
        <w:pStyle w:val="Heading2"/>
        <w:numPr>
          <w:ilvl w:val="0"/>
          <w:numId w:val="0"/>
        </w:numPr>
        <w:ind w:left="360" w:hanging="360"/>
        <w:rPr>
          <w:i/>
        </w:rPr>
      </w:pPr>
      <w:r w:rsidRPr="00C8241B">
        <w:rPr>
          <w:i/>
        </w:rPr>
        <w:t>Professional Organizations</w:t>
      </w:r>
    </w:p>
    <w:tbl>
      <w:tblPr>
        <w:tblW w:w="4991" w:type="pct"/>
        <w:tblLook w:val="04A0" w:firstRow="1" w:lastRow="0" w:firstColumn="1" w:lastColumn="0" w:noHBand="0" w:noVBand="1"/>
      </w:tblPr>
      <w:tblGrid>
        <w:gridCol w:w="1421"/>
        <w:gridCol w:w="1416"/>
        <w:gridCol w:w="6506"/>
      </w:tblGrid>
      <w:tr w:rsidR="00F97D46" w:rsidRPr="00C8241B" w14:paraId="66016F21" w14:textId="77777777" w:rsidTr="00E03316">
        <w:tc>
          <w:tcPr>
            <w:tcW w:w="1421" w:type="dxa"/>
          </w:tcPr>
          <w:p w14:paraId="66E356A8" w14:textId="4F3CBEEF" w:rsidR="00F97D46" w:rsidRPr="00C8241B" w:rsidRDefault="0029319A" w:rsidP="009D17BA">
            <w:pPr>
              <w:pStyle w:val="blockquote"/>
              <w:spacing w:before="40" w:beforeAutospacing="0" w:after="40" w:afterAutospacing="0"/>
              <w:ind w:right="-108" w:hanging="14"/>
              <w:rPr>
                <w:rFonts w:cs="Courier New"/>
                <w:sz w:val="22"/>
                <w:szCs w:val="22"/>
              </w:rPr>
            </w:pPr>
            <w:r w:rsidRPr="00C8241B">
              <w:rPr>
                <w:rFonts w:cs="Courier New"/>
                <w:sz w:val="22"/>
                <w:szCs w:val="22"/>
              </w:rPr>
              <w:t>2012</w:t>
            </w:r>
            <w:r w:rsidR="00F97D46" w:rsidRPr="00C8241B">
              <w:rPr>
                <w:rFonts w:cs="Courier New"/>
                <w:sz w:val="22"/>
                <w:szCs w:val="22"/>
              </w:rPr>
              <w:t>-</w:t>
            </w:r>
            <w:r w:rsidR="00F1710A">
              <w:rPr>
                <w:rFonts w:cs="Courier New"/>
                <w:sz w:val="22"/>
                <w:szCs w:val="22"/>
              </w:rPr>
              <w:t>2022</w:t>
            </w:r>
          </w:p>
        </w:tc>
        <w:tc>
          <w:tcPr>
            <w:tcW w:w="7922" w:type="dxa"/>
            <w:gridSpan w:val="2"/>
          </w:tcPr>
          <w:p w14:paraId="3A8045C5" w14:textId="77777777" w:rsidR="00F97D46" w:rsidRPr="00C8241B" w:rsidRDefault="0029319A" w:rsidP="00F97D46">
            <w:pPr>
              <w:pStyle w:val="blockquote"/>
              <w:tabs>
                <w:tab w:val="left" w:pos="810"/>
              </w:tabs>
              <w:spacing w:before="40" w:beforeAutospacing="0" w:after="40" w:afterAutospacing="0"/>
              <w:ind w:right="-90" w:hanging="14"/>
              <w:rPr>
                <w:sz w:val="22"/>
                <w:szCs w:val="22"/>
              </w:rPr>
            </w:pPr>
            <w:r w:rsidRPr="00C8241B">
              <w:rPr>
                <w:sz w:val="22"/>
                <w:szCs w:val="22"/>
              </w:rPr>
              <w:t>American Educati</w:t>
            </w:r>
            <w:r w:rsidR="00C07881" w:rsidRPr="00C8241B">
              <w:rPr>
                <w:sz w:val="22"/>
                <w:szCs w:val="22"/>
              </w:rPr>
              <w:t>onal Research Association (AERA)</w:t>
            </w:r>
            <w:r w:rsidRPr="00C8241B">
              <w:rPr>
                <w:sz w:val="22"/>
                <w:szCs w:val="22"/>
              </w:rPr>
              <w:t xml:space="preserve"> - Member</w:t>
            </w:r>
          </w:p>
        </w:tc>
      </w:tr>
      <w:tr w:rsidR="0029319A" w:rsidRPr="00C8241B" w14:paraId="41AC5A2F" w14:textId="77777777" w:rsidTr="00E03316">
        <w:tc>
          <w:tcPr>
            <w:tcW w:w="1421" w:type="dxa"/>
          </w:tcPr>
          <w:p w14:paraId="601139A6" w14:textId="5DC25DAB" w:rsidR="0029319A" w:rsidRPr="00C8241B" w:rsidRDefault="0029319A" w:rsidP="007155AA">
            <w:pPr>
              <w:pStyle w:val="blockquote"/>
              <w:spacing w:before="40" w:beforeAutospacing="0" w:after="40" w:afterAutospacing="0"/>
              <w:ind w:right="-108" w:hanging="14"/>
              <w:rPr>
                <w:rFonts w:cs="Courier New"/>
                <w:sz w:val="22"/>
                <w:szCs w:val="22"/>
              </w:rPr>
            </w:pPr>
            <w:r w:rsidRPr="00C8241B">
              <w:rPr>
                <w:rFonts w:cs="Courier New"/>
                <w:sz w:val="22"/>
                <w:szCs w:val="22"/>
              </w:rPr>
              <w:t>2010-</w:t>
            </w:r>
            <w:r w:rsidR="005A2E0E">
              <w:rPr>
                <w:rFonts w:cs="Courier New"/>
                <w:sz w:val="22"/>
                <w:szCs w:val="22"/>
              </w:rPr>
              <w:t>202</w:t>
            </w:r>
            <w:r w:rsidR="00F1710A">
              <w:rPr>
                <w:rFonts w:cs="Courier New"/>
                <w:sz w:val="22"/>
                <w:szCs w:val="22"/>
              </w:rPr>
              <w:t>4</w:t>
            </w:r>
          </w:p>
        </w:tc>
        <w:tc>
          <w:tcPr>
            <w:tcW w:w="7922" w:type="dxa"/>
            <w:gridSpan w:val="2"/>
          </w:tcPr>
          <w:p w14:paraId="0FDD8E64" w14:textId="77777777" w:rsidR="0029319A" w:rsidRPr="00C8241B" w:rsidRDefault="0029319A" w:rsidP="007155AA">
            <w:pPr>
              <w:pStyle w:val="blockquote"/>
              <w:tabs>
                <w:tab w:val="left" w:pos="810"/>
              </w:tabs>
              <w:spacing w:before="40" w:beforeAutospacing="0" w:after="40" w:afterAutospacing="0"/>
              <w:ind w:right="-90" w:hanging="14"/>
              <w:rPr>
                <w:sz w:val="22"/>
                <w:szCs w:val="22"/>
              </w:rPr>
            </w:pPr>
            <w:r w:rsidRPr="00C8241B">
              <w:rPr>
                <w:sz w:val="22"/>
                <w:szCs w:val="22"/>
              </w:rPr>
              <w:t>Association for the Study of Higher Education (ASHE) - Member</w:t>
            </w:r>
          </w:p>
        </w:tc>
      </w:tr>
      <w:tr w:rsidR="00F4579F" w:rsidRPr="00C8241B" w14:paraId="66F2BFC6" w14:textId="77777777" w:rsidTr="00E03316">
        <w:tc>
          <w:tcPr>
            <w:tcW w:w="1421" w:type="dxa"/>
          </w:tcPr>
          <w:p w14:paraId="0C0C9E56"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2003-present</w:t>
            </w:r>
          </w:p>
        </w:tc>
        <w:tc>
          <w:tcPr>
            <w:tcW w:w="7922" w:type="dxa"/>
            <w:gridSpan w:val="2"/>
          </w:tcPr>
          <w:p w14:paraId="5B22F3E0"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sz w:val="22"/>
                <w:szCs w:val="22"/>
              </w:rPr>
              <w:t>European Association for Institutional Research - Member</w:t>
            </w:r>
          </w:p>
        </w:tc>
      </w:tr>
      <w:tr w:rsidR="00F4579F" w:rsidRPr="00C8241B" w14:paraId="406F6360" w14:textId="77777777" w:rsidTr="00E03316">
        <w:tc>
          <w:tcPr>
            <w:tcW w:w="1421" w:type="dxa"/>
          </w:tcPr>
          <w:p w14:paraId="09B4023F"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1996-2004</w:t>
            </w:r>
          </w:p>
        </w:tc>
        <w:tc>
          <w:tcPr>
            <w:tcW w:w="7922" w:type="dxa"/>
            <w:gridSpan w:val="2"/>
          </w:tcPr>
          <w:p w14:paraId="59C6F344"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American Association for Higher Education (AAHE)</w:t>
            </w:r>
            <w:r w:rsidRPr="00C8241B">
              <w:rPr>
                <w:rFonts w:cs="Arial"/>
                <w:sz w:val="22"/>
                <w:szCs w:val="22"/>
              </w:rPr>
              <w:t xml:space="preserve"> - Member</w:t>
            </w:r>
          </w:p>
        </w:tc>
      </w:tr>
      <w:tr w:rsidR="00F4579F" w:rsidRPr="00C8241B" w14:paraId="5A91FB92" w14:textId="77777777" w:rsidTr="00E03316">
        <w:tc>
          <w:tcPr>
            <w:tcW w:w="1421" w:type="dxa"/>
          </w:tcPr>
          <w:p w14:paraId="0C443464"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1995</w:t>
            </w:r>
          </w:p>
        </w:tc>
        <w:tc>
          <w:tcPr>
            <w:tcW w:w="7922" w:type="dxa"/>
            <w:gridSpan w:val="2"/>
          </w:tcPr>
          <w:p w14:paraId="2F9AA3FD"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American Educational Research Association, Division J</w:t>
            </w:r>
            <w:r w:rsidRPr="00C8241B">
              <w:rPr>
                <w:rFonts w:cs="Arial"/>
                <w:sz w:val="22"/>
                <w:szCs w:val="22"/>
              </w:rPr>
              <w:t xml:space="preserve"> - Reader</w:t>
            </w:r>
          </w:p>
        </w:tc>
      </w:tr>
      <w:tr w:rsidR="00F4579F" w:rsidRPr="00C8241B" w14:paraId="77749394" w14:textId="77777777" w:rsidTr="00E03316">
        <w:tc>
          <w:tcPr>
            <w:tcW w:w="1421" w:type="dxa"/>
          </w:tcPr>
          <w:p w14:paraId="2D6D0800"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1994</w:t>
            </w:r>
          </w:p>
        </w:tc>
        <w:tc>
          <w:tcPr>
            <w:tcW w:w="7922" w:type="dxa"/>
            <w:gridSpan w:val="2"/>
          </w:tcPr>
          <w:p w14:paraId="4AD8BA6C"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Midwest Psychological Association</w:t>
            </w:r>
            <w:r w:rsidRPr="00C8241B">
              <w:rPr>
                <w:rFonts w:cs="Arial"/>
                <w:sz w:val="22"/>
                <w:szCs w:val="22"/>
              </w:rPr>
              <w:t xml:space="preserve"> - Member</w:t>
            </w:r>
          </w:p>
        </w:tc>
      </w:tr>
      <w:tr w:rsidR="00F4579F" w:rsidRPr="00C8241B" w14:paraId="2F7A8670" w14:textId="77777777" w:rsidTr="00E03316">
        <w:tc>
          <w:tcPr>
            <w:tcW w:w="1421" w:type="dxa"/>
          </w:tcPr>
          <w:p w14:paraId="4E4E8682"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1992</w:t>
            </w:r>
          </w:p>
        </w:tc>
        <w:tc>
          <w:tcPr>
            <w:tcW w:w="7922" w:type="dxa"/>
            <w:gridSpan w:val="2"/>
          </w:tcPr>
          <w:p w14:paraId="358AF8E0"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Urban Public University Student Affairs Data Exchange</w:t>
            </w:r>
            <w:r w:rsidRPr="00C8241B">
              <w:rPr>
                <w:rFonts w:cs="Arial"/>
                <w:sz w:val="22"/>
                <w:szCs w:val="22"/>
              </w:rPr>
              <w:t xml:space="preserve"> - Member</w:t>
            </w:r>
          </w:p>
        </w:tc>
      </w:tr>
      <w:tr w:rsidR="00F4579F" w:rsidRPr="00C8241B" w14:paraId="423B3C65" w14:textId="77777777" w:rsidTr="00E03316">
        <w:tc>
          <w:tcPr>
            <w:tcW w:w="1421" w:type="dxa"/>
          </w:tcPr>
          <w:p w14:paraId="0A844118" w14:textId="0F2F6A5F"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1992-</w:t>
            </w:r>
            <w:r w:rsidR="00F1710A">
              <w:rPr>
                <w:rFonts w:cs="Courier New"/>
                <w:sz w:val="22"/>
                <w:szCs w:val="22"/>
              </w:rPr>
              <w:t>2024</w:t>
            </w:r>
          </w:p>
        </w:tc>
        <w:tc>
          <w:tcPr>
            <w:tcW w:w="7922" w:type="dxa"/>
            <w:gridSpan w:val="2"/>
          </w:tcPr>
          <w:p w14:paraId="0EC1F75C"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Style w:val="Hyperlink"/>
                <w:rFonts w:cs="Courier New"/>
                <w:sz w:val="22"/>
                <w:szCs w:val="22"/>
              </w:rPr>
              <w:t>Indiana Association for Institutional Research</w:t>
            </w:r>
            <w:r w:rsidRPr="00C8241B">
              <w:rPr>
                <w:rFonts w:cs="Courier New"/>
                <w:sz w:val="22"/>
                <w:szCs w:val="22"/>
              </w:rPr>
              <w:t xml:space="preserve"> (INAIR) – Member and Past President</w:t>
            </w:r>
          </w:p>
        </w:tc>
      </w:tr>
      <w:tr w:rsidR="00F4579F" w:rsidRPr="00C8241B" w14:paraId="139FD57C" w14:textId="77777777" w:rsidTr="00E03316">
        <w:tc>
          <w:tcPr>
            <w:tcW w:w="1421" w:type="dxa"/>
          </w:tcPr>
          <w:p w14:paraId="7588BC77"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19B30FE7"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1998-1999</w:t>
            </w:r>
          </w:p>
        </w:tc>
        <w:tc>
          <w:tcPr>
            <w:tcW w:w="6506" w:type="dxa"/>
          </w:tcPr>
          <w:p w14:paraId="0575CF56"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Immediate Past President</w:t>
            </w:r>
          </w:p>
        </w:tc>
      </w:tr>
      <w:tr w:rsidR="00F4579F" w:rsidRPr="00C8241B" w14:paraId="539ADAAA" w14:textId="77777777" w:rsidTr="00E03316">
        <w:tc>
          <w:tcPr>
            <w:tcW w:w="1421" w:type="dxa"/>
          </w:tcPr>
          <w:p w14:paraId="75CDB535"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6FADB72D"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1997-1998</w:t>
            </w:r>
          </w:p>
        </w:tc>
        <w:tc>
          <w:tcPr>
            <w:tcW w:w="6506" w:type="dxa"/>
          </w:tcPr>
          <w:p w14:paraId="76591C2D"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President (Elected)</w:t>
            </w:r>
          </w:p>
        </w:tc>
      </w:tr>
      <w:tr w:rsidR="00F4579F" w:rsidRPr="00C8241B" w14:paraId="0C6C3C88" w14:textId="77777777" w:rsidTr="00E03316">
        <w:tc>
          <w:tcPr>
            <w:tcW w:w="1421" w:type="dxa"/>
          </w:tcPr>
          <w:p w14:paraId="76C39062"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4786FDA1"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1996-1997</w:t>
            </w:r>
          </w:p>
        </w:tc>
        <w:tc>
          <w:tcPr>
            <w:tcW w:w="6506" w:type="dxa"/>
          </w:tcPr>
          <w:p w14:paraId="20BCF769"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Vice President and Forum Chair (Elected)</w:t>
            </w:r>
          </w:p>
        </w:tc>
      </w:tr>
      <w:tr w:rsidR="00F4579F" w:rsidRPr="00C8241B" w14:paraId="055224B3" w14:textId="77777777" w:rsidTr="00E03316">
        <w:tc>
          <w:tcPr>
            <w:tcW w:w="1421" w:type="dxa"/>
          </w:tcPr>
          <w:p w14:paraId="2F5AE887"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4D974295"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1994-1996</w:t>
            </w:r>
          </w:p>
        </w:tc>
        <w:tc>
          <w:tcPr>
            <w:tcW w:w="6506" w:type="dxa"/>
          </w:tcPr>
          <w:p w14:paraId="3EE2292B"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Chair, Publications Committee</w:t>
            </w:r>
          </w:p>
        </w:tc>
      </w:tr>
      <w:tr w:rsidR="00F4579F" w:rsidRPr="00C8241B" w14:paraId="1A192E13" w14:textId="77777777" w:rsidTr="00E03316">
        <w:tc>
          <w:tcPr>
            <w:tcW w:w="1421" w:type="dxa"/>
          </w:tcPr>
          <w:p w14:paraId="3B56A4D8"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1988-present</w:t>
            </w:r>
          </w:p>
        </w:tc>
        <w:tc>
          <w:tcPr>
            <w:tcW w:w="7922" w:type="dxa"/>
            <w:gridSpan w:val="2"/>
          </w:tcPr>
          <w:p w14:paraId="05FEC6B1"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hyperlink r:id="rId30" w:history="1">
              <w:r w:rsidRPr="00C8241B">
                <w:rPr>
                  <w:rStyle w:val="Hyperlink"/>
                  <w:rFonts w:cs="Courier New"/>
                  <w:sz w:val="22"/>
                  <w:szCs w:val="22"/>
                </w:rPr>
                <w:t>Association for Institutional Research</w:t>
              </w:r>
            </w:hyperlink>
            <w:r w:rsidRPr="00C8241B">
              <w:rPr>
                <w:rFonts w:cs="Courier New"/>
                <w:sz w:val="22"/>
                <w:szCs w:val="22"/>
              </w:rPr>
              <w:t xml:space="preserve"> (AIR) – Member and Past President</w:t>
            </w:r>
          </w:p>
        </w:tc>
      </w:tr>
      <w:tr w:rsidR="00F1710A" w:rsidRPr="00C8241B" w14:paraId="6292021F" w14:textId="77777777" w:rsidTr="00E03316">
        <w:tc>
          <w:tcPr>
            <w:tcW w:w="1421" w:type="dxa"/>
          </w:tcPr>
          <w:p w14:paraId="2093D313" w14:textId="77777777" w:rsidR="00F1710A" w:rsidRPr="00C8241B" w:rsidRDefault="00F1710A" w:rsidP="009D17BA">
            <w:pPr>
              <w:pStyle w:val="blockquote"/>
              <w:spacing w:before="40" w:beforeAutospacing="0" w:after="40" w:afterAutospacing="0"/>
              <w:ind w:right="-108" w:hanging="14"/>
              <w:rPr>
                <w:rFonts w:cs="Courier New"/>
              </w:rPr>
            </w:pPr>
          </w:p>
        </w:tc>
        <w:tc>
          <w:tcPr>
            <w:tcW w:w="1416" w:type="dxa"/>
          </w:tcPr>
          <w:p w14:paraId="621549EE" w14:textId="6B76A537" w:rsidR="00F1710A" w:rsidRPr="00C8241B" w:rsidRDefault="00F1710A" w:rsidP="009D17BA">
            <w:pPr>
              <w:pStyle w:val="blockquote"/>
              <w:spacing w:before="40" w:beforeAutospacing="0" w:after="40" w:afterAutospacing="0"/>
              <w:ind w:right="-131" w:hanging="14"/>
              <w:rPr>
                <w:rFonts w:cs="Courier New"/>
                <w:sz w:val="22"/>
                <w:szCs w:val="22"/>
              </w:rPr>
            </w:pPr>
            <w:r>
              <w:rPr>
                <w:rFonts w:cs="Courier New"/>
                <w:sz w:val="22"/>
                <w:szCs w:val="22"/>
              </w:rPr>
              <w:t>2024-</w:t>
            </w:r>
          </w:p>
        </w:tc>
        <w:tc>
          <w:tcPr>
            <w:tcW w:w="6506" w:type="dxa"/>
          </w:tcPr>
          <w:p w14:paraId="65C21AFB" w14:textId="17A4ACC1" w:rsidR="00F1710A" w:rsidRPr="00C8241B" w:rsidRDefault="00F1710A" w:rsidP="006E7AAB">
            <w:pPr>
              <w:pStyle w:val="blockquote"/>
              <w:tabs>
                <w:tab w:val="left" w:pos="810"/>
              </w:tabs>
              <w:spacing w:before="40" w:beforeAutospacing="0" w:after="40" w:afterAutospacing="0"/>
              <w:ind w:right="-90" w:hanging="14"/>
              <w:rPr>
                <w:rFonts w:cs="Courier New"/>
                <w:sz w:val="22"/>
                <w:szCs w:val="22"/>
              </w:rPr>
            </w:pPr>
            <w:r>
              <w:rPr>
                <w:rFonts w:cs="Courier New"/>
                <w:sz w:val="22"/>
                <w:szCs w:val="22"/>
              </w:rPr>
              <w:t>Member Emeritus</w:t>
            </w:r>
          </w:p>
        </w:tc>
      </w:tr>
      <w:tr w:rsidR="006E7AAB" w:rsidRPr="00C8241B" w14:paraId="3F058429" w14:textId="77777777" w:rsidTr="00E03316">
        <w:tc>
          <w:tcPr>
            <w:tcW w:w="1421" w:type="dxa"/>
          </w:tcPr>
          <w:p w14:paraId="5309441A" w14:textId="77777777" w:rsidR="006E7AAB" w:rsidRPr="00C8241B" w:rsidRDefault="006E7AAB" w:rsidP="009D17BA">
            <w:pPr>
              <w:pStyle w:val="blockquote"/>
              <w:spacing w:before="40" w:beforeAutospacing="0" w:after="40" w:afterAutospacing="0"/>
              <w:ind w:right="-108" w:hanging="14"/>
              <w:rPr>
                <w:rFonts w:cs="Courier New"/>
              </w:rPr>
            </w:pPr>
          </w:p>
        </w:tc>
        <w:tc>
          <w:tcPr>
            <w:tcW w:w="1416" w:type="dxa"/>
          </w:tcPr>
          <w:p w14:paraId="258671F0" w14:textId="5FAA906A" w:rsidR="006E7AAB" w:rsidRPr="00C8241B" w:rsidRDefault="006E7AAB" w:rsidP="009D17BA">
            <w:pPr>
              <w:pStyle w:val="blockquote"/>
              <w:spacing w:before="40" w:beforeAutospacing="0" w:after="40" w:afterAutospacing="0"/>
              <w:ind w:right="-131" w:hanging="14"/>
              <w:rPr>
                <w:rFonts w:cs="Courier New"/>
              </w:rPr>
            </w:pPr>
            <w:r w:rsidRPr="00C8241B">
              <w:rPr>
                <w:rFonts w:cs="Courier New"/>
                <w:sz w:val="22"/>
                <w:szCs w:val="22"/>
              </w:rPr>
              <w:t>2010-</w:t>
            </w:r>
            <w:r w:rsidR="0072161D" w:rsidRPr="00C8241B">
              <w:rPr>
                <w:rFonts w:cs="Courier New"/>
                <w:sz w:val="22"/>
                <w:szCs w:val="22"/>
              </w:rPr>
              <w:t>2011</w:t>
            </w:r>
          </w:p>
        </w:tc>
        <w:tc>
          <w:tcPr>
            <w:tcW w:w="6506" w:type="dxa"/>
          </w:tcPr>
          <w:p w14:paraId="31CDCB85" w14:textId="77777777" w:rsidR="006E7AAB" w:rsidRPr="00C8241B" w:rsidRDefault="006E7AAB" w:rsidP="006E7AAB">
            <w:pPr>
              <w:pStyle w:val="blockquote"/>
              <w:tabs>
                <w:tab w:val="left" w:pos="810"/>
              </w:tabs>
              <w:spacing w:before="40" w:beforeAutospacing="0" w:after="40" w:afterAutospacing="0"/>
              <w:ind w:right="-90" w:hanging="14"/>
              <w:rPr>
                <w:rFonts w:cs="Courier New"/>
              </w:rPr>
            </w:pPr>
            <w:r w:rsidRPr="00C8241B">
              <w:rPr>
                <w:rFonts w:cs="Courier New"/>
                <w:sz w:val="22"/>
                <w:szCs w:val="22"/>
              </w:rPr>
              <w:t>Research and Dissertation Grant Review Panel</w:t>
            </w:r>
          </w:p>
        </w:tc>
      </w:tr>
      <w:tr w:rsidR="006E7AAB" w:rsidRPr="00C8241B" w14:paraId="7D171797" w14:textId="77777777" w:rsidTr="00E03316">
        <w:tc>
          <w:tcPr>
            <w:tcW w:w="1421" w:type="dxa"/>
          </w:tcPr>
          <w:p w14:paraId="51ABE060" w14:textId="77777777" w:rsidR="006E7AAB" w:rsidRPr="00C8241B" w:rsidRDefault="006E7AAB" w:rsidP="009D17BA">
            <w:pPr>
              <w:pStyle w:val="blockquote"/>
              <w:spacing w:before="40" w:beforeAutospacing="0" w:after="40" w:afterAutospacing="0"/>
              <w:ind w:right="-108" w:hanging="14"/>
              <w:rPr>
                <w:rFonts w:cs="Courier New"/>
              </w:rPr>
            </w:pPr>
          </w:p>
        </w:tc>
        <w:tc>
          <w:tcPr>
            <w:tcW w:w="1416" w:type="dxa"/>
          </w:tcPr>
          <w:p w14:paraId="49CBA7A7" w14:textId="77777777" w:rsidR="006E7AAB" w:rsidRPr="00C8241B" w:rsidRDefault="006E7AAB" w:rsidP="009D17BA">
            <w:pPr>
              <w:pStyle w:val="blockquote"/>
              <w:spacing w:before="40" w:beforeAutospacing="0" w:after="40" w:afterAutospacing="0"/>
              <w:ind w:right="-131" w:hanging="14"/>
              <w:rPr>
                <w:rFonts w:cs="Courier New"/>
              </w:rPr>
            </w:pPr>
            <w:r w:rsidRPr="00C8241B">
              <w:rPr>
                <w:rFonts w:cs="Courier New"/>
                <w:sz w:val="22"/>
                <w:szCs w:val="22"/>
              </w:rPr>
              <w:t>2009-2010</w:t>
            </w:r>
          </w:p>
        </w:tc>
        <w:tc>
          <w:tcPr>
            <w:tcW w:w="6506" w:type="dxa"/>
          </w:tcPr>
          <w:p w14:paraId="24EB9746" w14:textId="77777777" w:rsidR="006E7AAB" w:rsidRPr="00C8241B" w:rsidRDefault="001C0253"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Member, Ad</w:t>
            </w:r>
            <w:r w:rsidR="006E7AAB" w:rsidRPr="00C8241B">
              <w:rPr>
                <w:rFonts w:cs="Courier New"/>
                <w:sz w:val="22"/>
                <w:szCs w:val="22"/>
              </w:rPr>
              <w:t xml:space="preserve"> Hoc Governance Task Force</w:t>
            </w:r>
          </w:p>
        </w:tc>
      </w:tr>
      <w:tr w:rsidR="00F4579F" w:rsidRPr="00C8241B" w14:paraId="1D825052" w14:textId="77777777" w:rsidTr="00E03316">
        <w:tc>
          <w:tcPr>
            <w:tcW w:w="1421" w:type="dxa"/>
          </w:tcPr>
          <w:p w14:paraId="79F100C6"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2DB7B520" w14:textId="77777777" w:rsidR="00F4579F" w:rsidRPr="00C8241B" w:rsidRDefault="00F4579F" w:rsidP="009D17BA">
            <w:pPr>
              <w:pStyle w:val="blockquote"/>
              <w:spacing w:before="40" w:beforeAutospacing="0" w:after="40" w:afterAutospacing="0"/>
              <w:ind w:right="-131" w:hanging="14"/>
              <w:rPr>
                <w:rFonts w:cs="Courier New"/>
              </w:rPr>
            </w:pPr>
            <w:r w:rsidRPr="00C8241B">
              <w:rPr>
                <w:rFonts w:cs="Courier New"/>
                <w:sz w:val="22"/>
                <w:szCs w:val="22"/>
              </w:rPr>
              <w:t>2007-2008</w:t>
            </w:r>
          </w:p>
        </w:tc>
        <w:tc>
          <w:tcPr>
            <w:tcW w:w="6506" w:type="dxa"/>
          </w:tcPr>
          <w:p w14:paraId="7BAC5693"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Member, Nominating Committee (Elected)</w:t>
            </w:r>
          </w:p>
        </w:tc>
      </w:tr>
      <w:tr w:rsidR="00F4579F" w:rsidRPr="00C8241B" w14:paraId="65016D69" w14:textId="77777777" w:rsidTr="00E03316">
        <w:tc>
          <w:tcPr>
            <w:tcW w:w="1421" w:type="dxa"/>
          </w:tcPr>
          <w:p w14:paraId="2B502AA3"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3D8088AE" w14:textId="77777777" w:rsidR="00F4579F" w:rsidRPr="00C8241B" w:rsidRDefault="00F4579F" w:rsidP="009D17BA">
            <w:pPr>
              <w:pStyle w:val="blockquote"/>
              <w:spacing w:before="40" w:beforeAutospacing="0" w:after="40" w:afterAutospacing="0"/>
              <w:ind w:right="-131" w:hanging="14"/>
              <w:rPr>
                <w:rFonts w:cs="Courier New"/>
              </w:rPr>
            </w:pPr>
            <w:r w:rsidRPr="00C8241B">
              <w:rPr>
                <w:rFonts w:cs="Courier New"/>
                <w:sz w:val="22"/>
                <w:szCs w:val="22"/>
              </w:rPr>
              <w:t>2004-2005</w:t>
            </w:r>
          </w:p>
        </w:tc>
        <w:tc>
          <w:tcPr>
            <w:tcW w:w="6506" w:type="dxa"/>
          </w:tcPr>
          <w:p w14:paraId="07085069"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Immediate Past President and Chair, Nominating Committee (Elected)</w:t>
            </w:r>
          </w:p>
        </w:tc>
      </w:tr>
      <w:tr w:rsidR="00F4579F" w:rsidRPr="00C8241B" w14:paraId="119A20D9" w14:textId="77777777" w:rsidTr="00E03316">
        <w:tc>
          <w:tcPr>
            <w:tcW w:w="1421" w:type="dxa"/>
          </w:tcPr>
          <w:p w14:paraId="02CF47DD"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6504A048"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2003-2004</w:t>
            </w:r>
          </w:p>
        </w:tc>
        <w:tc>
          <w:tcPr>
            <w:tcW w:w="6506" w:type="dxa"/>
          </w:tcPr>
          <w:p w14:paraId="7D85D06F"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President (Elected)</w:t>
            </w:r>
          </w:p>
        </w:tc>
      </w:tr>
      <w:tr w:rsidR="00F4579F" w:rsidRPr="00C8241B" w14:paraId="2CF1A509" w14:textId="77777777" w:rsidTr="00E03316">
        <w:tc>
          <w:tcPr>
            <w:tcW w:w="1421" w:type="dxa"/>
          </w:tcPr>
          <w:p w14:paraId="60EAD54F"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2C06258C"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2002-2003</w:t>
            </w:r>
          </w:p>
        </w:tc>
        <w:tc>
          <w:tcPr>
            <w:tcW w:w="6506" w:type="dxa"/>
          </w:tcPr>
          <w:p w14:paraId="02DB2A47"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Vice President (Elected)</w:t>
            </w:r>
          </w:p>
        </w:tc>
      </w:tr>
      <w:tr w:rsidR="00F4579F" w:rsidRPr="00C8241B" w14:paraId="18724466" w14:textId="77777777" w:rsidTr="00E03316">
        <w:tc>
          <w:tcPr>
            <w:tcW w:w="1421" w:type="dxa"/>
          </w:tcPr>
          <w:p w14:paraId="4D550970"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5257DCE3"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2001-2002</w:t>
            </w:r>
          </w:p>
        </w:tc>
        <w:tc>
          <w:tcPr>
            <w:tcW w:w="6506" w:type="dxa"/>
          </w:tcPr>
          <w:p w14:paraId="0FC1CA15"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Forum Chair (Elected)</w:t>
            </w:r>
          </w:p>
        </w:tc>
      </w:tr>
      <w:tr w:rsidR="00F4579F" w:rsidRPr="00C8241B" w14:paraId="3A299E5E" w14:textId="77777777" w:rsidTr="00E03316">
        <w:tc>
          <w:tcPr>
            <w:tcW w:w="1421" w:type="dxa"/>
          </w:tcPr>
          <w:p w14:paraId="72B6BC71"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67682E83"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2000-2001</w:t>
            </w:r>
          </w:p>
        </w:tc>
        <w:tc>
          <w:tcPr>
            <w:tcW w:w="6506" w:type="dxa"/>
          </w:tcPr>
          <w:p w14:paraId="22CD5459"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Associate Forum Chair (Elected)</w:t>
            </w:r>
          </w:p>
        </w:tc>
      </w:tr>
      <w:tr w:rsidR="00F4579F" w:rsidRPr="00C8241B" w14:paraId="16894A3F" w14:textId="77777777" w:rsidTr="00E03316">
        <w:tc>
          <w:tcPr>
            <w:tcW w:w="1421" w:type="dxa"/>
          </w:tcPr>
          <w:p w14:paraId="69AD534A"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3961213D"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2000-2002</w:t>
            </w:r>
          </w:p>
        </w:tc>
        <w:tc>
          <w:tcPr>
            <w:tcW w:w="6506" w:type="dxa"/>
          </w:tcPr>
          <w:p w14:paraId="5E44F574"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Faculty, Enrollment Management Institute</w:t>
            </w:r>
          </w:p>
        </w:tc>
      </w:tr>
      <w:tr w:rsidR="00F4579F" w:rsidRPr="00C8241B" w14:paraId="77FCFD00" w14:textId="77777777" w:rsidTr="00E03316">
        <w:tc>
          <w:tcPr>
            <w:tcW w:w="1421" w:type="dxa"/>
          </w:tcPr>
          <w:p w14:paraId="2BF203F7"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7E8EF398"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1997-2007</w:t>
            </w:r>
          </w:p>
        </w:tc>
        <w:tc>
          <w:tcPr>
            <w:tcW w:w="6506" w:type="dxa"/>
          </w:tcPr>
          <w:p w14:paraId="4D23F864"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Faculty, Information Technology Institute</w:t>
            </w:r>
          </w:p>
        </w:tc>
      </w:tr>
      <w:tr w:rsidR="00F4579F" w:rsidRPr="00C8241B" w14:paraId="5CEC9FDD" w14:textId="77777777" w:rsidTr="00E03316">
        <w:tc>
          <w:tcPr>
            <w:tcW w:w="1421" w:type="dxa"/>
          </w:tcPr>
          <w:p w14:paraId="3F82DFB0"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1ACC31FD"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1998-2007</w:t>
            </w:r>
          </w:p>
        </w:tc>
        <w:tc>
          <w:tcPr>
            <w:tcW w:w="6506" w:type="dxa"/>
          </w:tcPr>
          <w:p w14:paraId="26A68297"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Faculty, Statistics Institute</w:t>
            </w:r>
          </w:p>
        </w:tc>
      </w:tr>
      <w:tr w:rsidR="00F4579F" w:rsidRPr="00C8241B" w14:paraId="26E0714F" w14:textId="77777777" w:rsidTr="00E03316">
        <w:tc>
          <w:tcPr>
            <w:tcW w:w="1421" w:type="dxa"/>
          </w:tcPr>
          <w:p w14:paraId="7CBDC649"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176CD908"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1994-2000</w:t>
            </w:r>
          </w:p>
        </w:tc>
        <w:tc>
          <w:tcPr>
            <w:tcW w:w="6506" w:type="dxa"/>
          </w:tcPr>
          <w:p w14:paraId="45CEBAC8"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Member, Professional Development Services Committee</w:t>
            </w:r>
          </w:p>
        </w:tc>
      </w:tr>
      <w:tr w:rsidR="00F4579F" w:rsidRPr="00C8241B" w14:paraId="4AC54F7B" w14:textId="77777777" w:rsidTr="00E03316">
        <w:tc>
          <w:tcPr>
            <w:tcW w:w="1421" w:type="dxa"/>
          </w:tcPr>
          <w:p w14:paraId="0B67B7B3"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24FEF2E5"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1997-1998</w:t>
            </w:r>
          </w:p>
        </w:tc>
        <w:tc>
          <w:tcPr>
            <w:tcW w:w="6506" w:type="dxa"/>
          </w:tcPr>
          <w:p w14:paraId="63B8FCC0"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Member, Nominating Committee (Elected)</w:t>
            </w:r>
          </w:p>
        </w:tc>
      </w:tr>
      <w:tr w:rsidR="00F4579F" w:rsidRPr="00C8241B" w14:paraId="4D299FB9" w14:textId="77777777" w:rsidTr="00E03316">
        <w:tc>
          <w:tcPr>
            <w:tcW w:w="1421" w:type="dxa"/>
          </w:tcPr>
          <w:p w14:paraId="0E86F395"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6A3B630F"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1997-1998</w:t>
            </w:r>
          </w:p>
        </w:tc>
        <w:tc>
          <w:tcPr>
            <w:tcW w:w="6506" w:type="dxa"/>
          </w:tcPr>
          <w:p w14:paraId="03541EAE"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Member, Task Force on Information Technologies and Practices</w:t>
            </w:r>
          </w:p>
        </w:tc>
      </w:tr>
      <w:tr w:rsidR="00F4579F" w:rsidRPr="00C8241B" w14:paraId="15948C23" w14:textId="77777777" w:rsidTr="00E03316">
        <w:tc>
          <w:tcPr>
            <w:tcW w:w="1421" w:type="dxa"/>
          </w:tcPr>
          <w:p w14:paraId="50E163FC"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71C59AFA"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1996</w:t>
            </w:r>
          </w:p>
        </w:tc>
        <w:tc>
          <w:tcPr>
            <w:tcW w:w="6506" w:type="dxa"/>
          </w:tcPr>
          <w:p w14:paraId="44D76042"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Faculty, Foundations Institute</w:t>
            </w:r>
          </w:p>
        </w:tc>
      </w:tr>
      <w:tr w:rsidR="00F4579F" w:rsidRPr="00C8241B" w14:paraId="2884921E" w14:textId="77777777" w:rsidTr="00E03316">
        <w:tc>
          <w:tcPr>
            <w:tcW w:w="1421" w:type="dxa"/>
          </w:tcPr>
          <w:p w14:paraId="7ED0CB1D"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2B0D24C7"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1996-1999</w:t>
            </w:r>
          </w:p>
        </w:tc>
        <w:tc>
          <w:tcPr>
            <w:tcW w:w="6506" w:type="dxa"/>
          </w:tcPr>
          <w:p w14:paraId="3248A8E8"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Co-director, Information Technology Institute</w:t>
            </w:r>
          </w:p>
        </w:tc>
      </w:tr>
      <w:tr w:rsidR="00F4579F" w:rsidRPr="00C8241B" w14:paraId="6515D2FC" w14:textId="77777777" w:rsidTr="00E03316">
        <w:tc>
          <w:tcPr>
            <w:tcW w:w="1421" w:type="dxa"/>
          </w:tcPr>
          <w:p w14:paraId="00E64778"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1D506D69"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1993, 1996</w:t>
            </w:r>
          </w:p>
        </w:tc>
        <w:tc>
          <w:tcPr>
            <w:tcW w:w="6506" w:type="dxa"/>
          </w:tcPr>
          <w:p w14:paraId="31820C12"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Forum Track Reader</w:t>
            </w:r>
          </w:p>
        </w:tc>
      </w:tr>
      <w:tr w:rsidR="00F4579F" w:rsidRPr="00C8241B" w14:paraId="1F1911FD" w14:textId="77777777" w:rsidTr="00E03316">
        <w:tc>
          <w:tcPr>
            <w:tcW w:w="1421" w:type="dxa"/>
          </w:tcPr>
          <w:p w14:paraId="114BF7D6"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2A6F864A"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1994</w:t>
            </w:r>
          </w:p>
        </w:tc>
        <w:tc>
          <w:tcPr>
            <w:tcW w:w="6506" w:type="dxa"/>
          </w:tcPr>
          <w:p w14:paraId="137F8B8B"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Forum Track Chair</w:t>
            </w:r>
          </w:p>
        </w:tc>
      </w:tr>
      <w:tr w:rsidR="00F4579F" w:rsidRPr="00C8241B" w14:paraId="4F29F445" w14:textId="77777777" w:rsidTr="00E03316">
        <w:tc>
          <w:tcPr>
            <w:tcW w:w="1421" w:type="dxa"/>
          </w:tcPr>
          <w:p w14:paraId="1FD3DD1F"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1987-1992</w:t>
            </w:r>
          </w:p>
        </w:tc>
        <w:tc>
          <w:tcPr>
            <w:tcW w:w="7922" w:type="dxa"/>
            <w:gridSpan w:val="2"/>
          </w:tcPr>
          <w:p w14:paraId="1DD6A94F"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 xml:space="preserve">Virginia Association of Management Analysis and Planning - Member: </w:t>
            </w:r>
          </w:p>
        </w:tc>
      </w:tr>
      <w:tr w:rsidR="00F4579F" w:rsidRPr="00C8241B" w14:paraId="17A4E288" w14:textId="77777777" w:rsidTr="00E03316">
        <w:tc>
          <w:tcPr>
            <w:tcW w:w="1421" w:type="dxa"/>
          </w:tcPr>
          <w:p w14:paraId="178CDA3A"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119CB0C6" w14:textId="77777777" w:rsidR="00F4579F" w:rsidRPr="00C8241B" w:rsidRDefault="00F4579F" w:rsidP="009D17BA">
            <w:pPr>
              <w:pStyle w:val="blockquote"/>
              <w:tabs>
                <w:tab w:val="left" w:pos="810"/>
              </w:tabs>
              <w:spacing w:before="40" w:beforeAutospacing="0" w:after="40" w:afterAutospacing="0"/>
              <w:ind w:right="-131" w:hanging="14"/>
              <w:rPr>
                <w:rFonts w:cs="Courier New"/>
              </w:rPr>
            </w:pPr>
            <w:r w:rsidRPr="00C8241B">
              <w:rPr>
                <w:rFonts w:cs="Courier New"/>
                <w:sz w:val="22"/>
                <w:szCs w:val="22"/>
              </w:rPr>
              <w:t>1992-1993</w:t>
            </w:r>
          </w:p>
        </w:tc>
        <w:tc>
          <w:tcPr>
            <w:tcW w:w="6506" w:type="dxa"/>
          </w:tcPr>
          <w:p w14:paraId="43365D44"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Coordinator of Computing Support, Annual Forum</w:t>
            </w:r>
          </w:p>
        </w:tc>
      </w:tr>
      <w:tr w:rsidR="00F4579F" w:rsidRPr="00C8241B" w14:paraId="04D99DDF" w14:textId="77777777" w:rsidTr="00E03316">
        <w:tc>
          <w:tcPr>
            <w:tcW w:w="1421" w:type="dxa"/>
          </w:tcPr>
          <w:p w14:paraId="2B93334E" w14:textId="77777777" w:rsidR="00F4579F" w:rsidRPr="00C8241B" w:rsidRDefault="00F4579F" w:rsidP="009D17BA">
            <w:pPr>
              <w:pStyle w:val="blockquote"/>
              <w:spacing w:before="40" w:beforeAutospacing="0" w:after="40" w:afterAutospacing="0"/>
              <w:ind w:right="-108" w:hanging="14"/>
              <w:rPr>
                <w:rFonts w:cs="Courier New"/>
              </w:rPr>
            </w:pPr>
            <w:r w:rsidRPr="00C8241B">
              <w:rPr>
                <w:rFonts w:cs="Courier New"/>
                <w:sz w:val="22"/>
                <w:szCs w:val="22"/>
              </w:rPr>
              <w:t>1985-1987</w:t>
            </w:r>
          </w:p>
        </w:tc>
        <w:tc>
          <w:tcPr>
            <w:tcW w:w="7922" w:type="dxa"/>
            <w:gridSpan w:val="2"/>
          </w:tcPr>
          <w:p w14:paraId="4923FE25"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Northeast Association for Institutional Research</w:t>
            </w:r>
            <w:r w:rsidRPr="00C8241B">
              <w:rPr>
                <w:rFonts w:cs="Arial"/>
                <w:sz w:val="22"/>
                <w:szCs w:val="22"/>
              </w:rPr>
              <w:t xml:space="preserve"> – Member</w:t>
            </w:r>
            <w:r w:rsidRPr="00C8241B">
              <w:rPr>
                <w:rFonts w:cs="Courier New"/>
                <w:sz w:val="22"/>
                <w:szCs w:val="22"/>
              </w:rPr>
              <w:t xml:space="preserve"> </w:t>
            </w:r>
          </w:p>
        </w:tc>
      </w:tr>
      <w:tr w:rsidR="00F4579F" w:rsidRPr="00C8241B" w14:paraId="547C8581" w14:textId="77777777" w:rsidTr="00E03316">
        <w:tc>
          <w:tcPr>
            <w:tcW w:w="1421" w:type="dxa"/>
          </w:tcPr>
          <w:p w14:paraId="2B8A31FB" w14:textId="77777777" w:rsidR="00F4579F" w:rsidRPr="00C8241B" w:rsidRDefault="00F4579F" w:rsidP="009D17BA">
            <w:pPr>
              <w:pStyle w:val="blockquote"/>
              <w:spacing w:before="40" w:beforeAutospacing="0" w:after="40" w:afterAutospacing="0"/>
              <w:ind w:right="-108" w:hanging="14"/>
              <w:rPr>
                <w:rFonts w:cs="Courier New"/>
              </w:rPr>
            </w:pPr>
          </w:p>
        </w:tc>
        <w:tc>
          <w:tcPr>
            <w:tcW w:w="1416" w:type="dxa"/>
          </w:tcPr>
          <w:p w14:paraId="6FAC25F9"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1990-1991</w:t>
            </w:r>
          </w:p>
        </w:tc>
        <w:tc>
          <w:tcPr>
            <w:tcW w:w="6506" w:type="dxa"/>
          </w:tcPr>
          <w:p w14:paraId="3A39BFB6"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Executive Committee</w:t>
            </w:r>
          </w:p>
        </w:tc>
      </w:tr>
    </w:tbl>
    <w:p w14:paraId="481A7E47" w14:textId="77777777" w:rsidR="002F65B5" w:rsidRPr="00C8241B" w:rsidRDefault="002F65B5" w:rsidP="00F4579F">
      <w:pPr>
        <w:pStyle w:val="Heading2"/>
        <w:numPr>
          <w:ilvl w:val="0"/>
          <w:numId w:val="0"/>
        </w:numPr>
        <w:ind w:left="360" w:hanging="360"/>
        <w:rPr>
          <w:i/>
        </w:rPr>
      </w:pPr>
      <w:r w:rsidRPr="00C8241B">
        <w:rPr>
          <w:i/>
        </w:rPr>
        <w:t>Editorial Boards</w:t>
      </w:r>
    </w:p>
    <w:p w14:paraId="3B6B5085" w14:textId="48E1F162" w:rsidR="00BD39F4" w:rsidRPr="00C8241B" w:rsidRDefault="00BD39F4" w:rsidP="002F65B5">
      <w:pPr>
        <w:ind w:left="1440" w:hanging="1440"/>
        <w:rPr>
          <w:sz w:val="22"/>
        </w:rPr>
      </w:pPr>
      <w:r w:rsidRPr="00C8241B">
        <w:rPr>
          <w:sz w:val="22"/>
        </w:rPr>
        <w:t>2017-</w:t>
      </w:r>
      <w:r w:rsidR="00F1710A">
        <w:rPr>
          <w:sz w:val="22"/>
        </w:rPr>
        <w:t>2024</w:t>
      </w:r>
      <w:r w:rsidRPr="00C8241B">
        <w:rPr>
          <w:sz w:val="22"/>
        </w:rPr>
        <w:tab/>
        <w:t>Tsinghua Journal of Education</w:t>
      </w:r>
    </w:p>
    <w:p w14:paraId="1EFCD948" w14:textId="58A35528" w:rsidR="00BD39F4" w:rsidRPr="00C8241B" w:rsidRDefault="00BD39F4" w:rsidP="002F65B5">
      <w:pPr>
        <w:ind w:left="1440" w:hanging="1440"/>
        <w:rPr>
          <w:sz w:val="22"/>
        </w:rPr>
      </w:pPr>
      <w:r w:rsidRPr="00C8241B">
        <w:rPr>
          <w:sz w:val="22"/>
        </w:rPr>
        <w:t>2017-</w:t>
      </w:r>
      <w:r w:rsidR="00F62A40">
        <w:rPr>
          <w:sz w:val="22"/>
        </w:rPr>
        <w:t>2024</w:t>
      </w:r>
      <w:r w:rsidRPr="00C8241B">
        <w:rPr>
          <w:sz w:val="22"/>
        </w:rPr>
        <w:tab/>
        <w:t>New Directions for Institutional Research – professional journal</w:t>
      </w:r>
    </w:p>
    <w:p w14:paraId="65286643" w14:textId="32E40578" w:rsidR="00BD39F4" w:rsidRPr="00C8241B" w:rsidRDefault="002F65B5" w:rsidP="002F65B5">
      <w:pPr>
        <w:ind w:left="1440" w:hanging="1440"/>
        <w:rPr>
          <w:sz w:val="22"/>
        </w:rPr>
      </w:pPr>
      <w:r w:rsidRPr="00C8241B">
        <w:rPr>
          <w:sz w:val="22"/>
        </w:rPr>
        <w:t>2011-</w:t>
      </w:r>
      <w:r w:rsidR="009D40C7" w:rsidRPr="00C8241B">
        <w:rPr>
          <w:sz w:val="22"/>
        </w:rPr>
        <w:t xml:space="preserve"> 2020</w:t>
      </w:r>
      <w:r w:rsidRPr="00C8241B">
        <w:rPr>
          <w:sz w:val="22"/>
        </w:rPr>
        <w:tab/>
      </w:r>
      <w:r w:rsidR="00BD39F4" w:rsidRPr="00C8241B">
        <w:rPr>
          <w:sz w:val="22"/>
        </w:rPr>
        <w:t>Research in Higher Education</w:t>
      </w:r>
    </w:p>
    <w:p w14:paraId="59E800A4" w14:textId="77777777" w:rsidR="002F65B5" w:rsidRPr="00C8241B" w:rsidRDefault="002F65B5" w:rsidP="002F65B5">
      <w:pPr>
        <w:ind w:left="1440" w:hanging="1440"/>
        <w:rPr>
          <w:sz w:val="22"/>
        </w:rPr>
      </w:pPr>
      <w:r w:rsidRPr="00C8241B">
        <w:rPr>
          <w:sz w:val="22"/>
        </w:rPr>
        <w:t>2010-</w:t>
      </w:r>
      <w:r w:rsidRPr="00C8241B">
        <w:rPr>
          <w:sz w:val="22"/>
        </w:rPr>
        <w:tab/>
        <w:t>Tertiary Education and Management (TEAM) – Primary research journal of the European Society for Higher Education (EAIR)</w:t>
      </w:r>
    </w:p>
    <w:p w14:paraId="346D676D" w14:textId="77777777" w:rsidR="00F4579F" w:rsidRPr="00C8241B" w:rsidRDefault="00F4579F" w:rsidP="00F4579F">
      <w:pPr>
        <w:pStyle w:val="Heading2"/>
        <w:numPr>
          <w:ilvl w:val="0"/>
          <w:numId w:val="0"/>
        </w:numPr>
        <w:ind w:left="360" w:hanging="360"/>
        <w:rPr>
          <w:i/>
        </w:rPr>
      </w:pPr>
      <w:r w:rsidRPr="00C8241B">
        <w:rPr>
          <w:i/>
        </w:rPr>
        <w:t>Ad Hoc Reviewer</w:t>
      </w:r>
    </w:p>
    <w:tbl>
      <w:tblPr>
        <w:tblW w:w="4991" w:type="pct"/>
        <w:tblLook w:val="04A0" w:firstRow="1" w:lastRow="0" w:firstColumn="1" w:lastColumn="0" w:noHBand="0" w:noVBand="1"/>
      </w:tblPr>
      <w:tblGrid>
        <w:gridCol w:w="1419"/>
        <w:gridCol w:w="7924"/>
      </w:tblGrid>
      <w:tr w:rsidR="004356F2" w:rsidRPr="00C8241B" w14:paraId="0523E679" w14:textId="77777777" w:rsidTr="00F4579F">
        <w:tc>
          <w:tcPr>
            <w:tcW w:w="1440" w:type="dxa"/>
          </w:tcPr>
          <w:p w14:paraId="64257DE3" w14:textId="77777777" w:rsidR="004356F2" w:rsidRPr="00C8241B" w:rsidRDefault="004356F2" w:rsidP="009D17BA">
            <w:pPr>
              <w:pStyle w:val="blockquote"/>
              <w:spacing w:before="40" w:beforeAutospacing="0" w:after="40" w:afterAutospacing="0"/>
              <w:ind w:right="-108" w:hanging="14"/>
              <w:rPr>
                <w:rFonts w:cs="Courier New"/>
                <w:sz w:val="22"/>
                <w:szCs w:val="22"/>
              </w:rPr>
            </w:pPr>
            <w:r w:rsidRPr="00C8241B">
              <w:rPr>
                <w:rFonts w:cs="Courier New"/>
                <w:sz w:val="22"/>
                <w:szCs w:val="22"/>
              </w:rPr>
              <w:t>2014-</w:t>
            </w:r>
          </w:p>
        </w:tc>
        <w:tc>
          <w:tcPr>
            <w:tcW w:w="8119" w:type="dxa"/>
          </w:tcPr>
          <w:p w14:paraId="0D5B5DA3" w14:textId="77777777" w:rsidR="004356F2" w:rsidRPr="00C8241B" w:rsidRDefault="004356F2" w:rsidP="009D17BA">
            <w:pPr>
              <w:pStyle w:val="blockquote"/>
              <w:tabs>
                <w:tab w:val="left" w:pos="810"/>
              </w:tabs>
              <w:spacing w:before="40" w:beforeAutospacing="0" w:after="40" w:afterAutospacing="0"/>
              <w:ind w:right="-90" w:hanging="14"/>
              <w:rPr>
                <w:sz w:val="22"/>
                <w:szCs w:val="22"/>
              </w:rPr>
            </w:pPr>
            <w:r w:rsidRPr="00C8241B">
              <w:rPr>
                <w:sz w:val="22"/>
                <w:szCs w:val="22"/>
              </w:rPr>
              <w:t>Review of Higher Education</w:t>
            </w:r>
          </w:p>
        </w:tc>
      </w:tr>
      <w:tr w:rsidR="004356F2" w:rsidRPr="00C8241B" w14:paraId="59849B56" w14:textId="77777777" w:rsidTr="00F4579F">
        <w:tc>
          <w:tcPr>
            <w:tcW w:w="1440" w:type="dxa"/>
          </w:tcPr>
          <w:p w14:paraId="4D4D6288" w14:textId="77777777" w:rsidR="004356F2" w:rsidRPr="00C8241B" w:rsidRDefault="004356F2" w:rsidP="009D17BA">
            <w:pPr>
              <w:pStyle w:val="blockquote"/>
              <w:spacing w:before="40" w:beforeAutospacing="0" w:after="40" w:afterAutospacing="0"/>
              <w:ind w:right="-108" w:hanging="14"/>
              <w:rPr>
                <w:rFonts w:cs="Courier New"/>
                <w:sz w:val="22"/>
                <w:szCs w:val="22"/>
              </w:rPr>
            </w:pPr>
            <w:r w:rsidRPr="00C8241B">
              <w:rPr>
                <w:rFonts w:cs="Courier New"/>
                <w:sz w:val="22"/>
                <w:szCs w:val="22"/>
              </w:rPr>
              <w:t>2013-</w:t>
            </w:r>
          </w:p>
        </w:tc>
        <w:tc>
          <w:tcPr>
            <w:tcW w:w="8119" w:type="dxa"/>
          </w:tcPr>
          <w:p w14:paraId="2CC9EC8D" w14:textId="77777777" w:rsidR="004356F2" w:rsidRPr="00C8241B" w:rsidRDefault="004356F2" w:rsidP="009D17BA">
            <w:pPr>
              <w:pStyle w:val="blockquote"/>
              <w:tabs>
                <w:tab w:val="left" w:pos="810"/>
              </w:tabs>
              <w:spacing w:before="40" w:beforeAutospacing="0" w:after="40" w:afterAutospacing="0"/>
              <w:ind w:right="-90" w:hanging="14"/>
              <w:rPr>
                <w:sz w:val="22"/>
                <w:szCs w:val="22"/>
              </w:rPr>
            </w:pPr>
            <w:r w:rsidRPr="00C8241B">
              <w:rPr>
                <w:sz w:val="22"/>
                <w:szCs w:val="22"/>
              </w:rPr>
              <w:t>Journal of the Association for Information Science and Technology</w:t>
            </w:r>
          </w:p>
        </w:tc>
      </w:tr>
      <w:tr w:rsidR="00476AAC" w:rsidRPr="00C8241B" w14:paraId="22AD63E4" w14:textId="77777777" w:rsidTr="00F4579F">
        <w:tc>
          <w:tcPr>
            <w:tcW w:w="1440" w:type="dxa"/>
          </w:tcPr>
          <w:p w14:paraId="4F482256" w14:textId="77777777" w:rsidR="00476AAC" w:rsidRPr="00C8241B" w:rsidRDefault="00476AAC" w:rsidP="004356F2">
            <w:pPr>
              <w:pStyle w:val="blockquote"/>
              <w:spacing w:before="40" w:beforeAutospacing="0" w:after="40" w:afterAutospacing="0"/>
              <w:ind w:right="-108" w:hanging="14"/>
              <w:rPr>
                <w:rFonts w:cs="Courier New"/>
                <w:sz w:val="22"/>
                <w:szCs w:val="22"/>
              </w:rPr>
            </w:pPr>
            <w:r w:rsidRPr="00C8241B">
              <w:rPr>
                <w:rFonts w:cs="Courier New"/>
                <w:sz w:val="22"/>
                <w:szCs w:val="22"/>
              </w:rPr>
              <w:t>2013-</w:t>
            </w:r>
          </w:p>
        </w:tc>
        <w:tc>
          <w:tcPr>
            <w:tcW w:w="8119" w:type="dxa"/>
          </w:tcPr>
          <w:p w14:paraId="1D5A0CE5" w14:textId="77777777" w:rsidR="00476AAC" w:rsidRPr="00C8241B" w:rsidRDefault="00476AAC" w:rsidP="009D17BA">
            <w:pPr>
              <w:pStyle w:val="blockquote"/>
              <w:tabs>
                <w:tab w:val="left" w:pos="810"/>
              </w:tabs>
              <w:spacing w:before="40" w:beforeAutospacing="0" w:after="40" w:afterAutospacing="0"/>
              <w:ind w:right="-90" w:hanging="14"/>
              <w:rPr>
                <w:sz w:val="22"/>
                <w:szCs w:val="22"/>
              </w:rPr>
            </w:pPr>
            <w:r w:rsidRPr="00C8241B">
              <w:rPr>
                <w:sz w:val="22"/>
                <w:szCs w:val="22"/>
              </w:rPr>
              <w:t>American Psychologist</w:t>
            </w:r>
          </w:p>
        </w:tc>
      </w:tr>
      <w:tr w:rsidR="00476AAC" w:rsidRPr="00C8241B" w14:paraId="35D82FA9" w14:textId="77777777" w:rsidTr="00F4579F">
        <w:tc>
          <w:tcPr>
            <w:tcW w:w="1440" w:type="dxa"/>
          </w:tcPr>
          <w:p w14:paraId="70DDEC3B" w14:textId="77777777" w:rsidR="00476AAC" w:rsidRPr="00C8241B" w:rsidRDefault="00476AAC" w:rsidP="004356F2">
            <w:pPr>
              <w:pStyle w:val="blockquote"/>
              <w:spacing w:before="40" w:beforeAutospacing="0" w:after="40" w:afterAutospacing="0"/>
              <w:ind w:right="-108" w:hanging="14"/>
              <w:rPr>
                <w:rFonts w:cs="Courier New"/>
                <w:sz w:val="22"/>
                <w:szCs w:val="22"/>
              </w:rPr>
            </w:pPr>
            <w:r w:rsidRPr="00C8241B">
              <w:rPr>
                <w:rFonts w:cs="Courier New"/>
                <w:sz w:val="22"/>
                <w:szCs w:val="22"/>
              </w:rPr>
              <w:t>2013</w:t>
            </w:r>
          </w:p>
        </w:tc>
        <w:tc>
          <w:tcPr>
            <w:tcW w:w="8119" w:type="dxa"/>
          </w:tcPr>
          <w:p w14:paraId="0CBC7B70" w14:textId="77777777" w:rsidR="00476AAC" w:rsidRPr="00C8241B" w:rsidRDefault="00476AAC" w:rsidP="009D17BA">
            <w:pPr>
              <w:pStyle w:val="blockquote"/>
              <w:tabs>
                <w:tab w:val="left" w:pos="810"/>
              </w:tabs>
              <w:spacing w:before="40" w:beforeAutospacing="0" w:after="40" w:afterAutospacing="0"/>
              <w:ind w:right="-90" w:hanging="14"/>
              <w:rPr>
                <w:sz w:val="22"/>
                <w:szCs w:val="22"/>
              </w:rPr>
            </w:pPr>
            <w:r w:rsidRPr="00C8241B">
              <w:rPr>
                <w:sz w:val="22"/>
                <w:szCs w:val="22"/>
              </w:rPr>
              <w:t>Quality in Higher Education</w:t>
            </w:r>
          </w:p>
        </w:tc>
      </w:tr>
      <w:tr w:rsidR="00F4579F" w:rsidRPr="00C8241B" w14:paraId="169FAF97" w14:textId="77777777" w:rsidTr="00F4579F">
        <w:tc>
          <w:tcPr>
            <w:tcW w:w="1440" w:type="dxa"/>
          </w:tcPr>
          <w:p w14:paraId="41A9342C" w14:textId="77777777" w:rsidR="00F4579F" w:rsidRPr="00C8241B" w:rsidRDefault="00F4579F" w:rsidP="003215B4">
            <w:pPr>
              <w:pStyle w:val="blockquote"/>
              <w:spacing w:before="40" w:beforeAutospacing="0" w:after="40" w:afterAutospacing="0"/>
              <w:ind w:right="-108" w:hanging="14"/>
              <w:rPr>
                <w:rFonts w:cs="Courier New"/>
              </w:rPr>
            </w:pPr>
            <w:r w:rsidRPr="00C8241B">
              <w:rPr>
                <w:rFonts w:cs="Courier New"/>
                <w:sz w:val="22"/>
                <w:szCs w:val="22"/>
              </w:rPr>
              <w:t>2008-</w:t>
            </w:r>
            <w:r w:rsidR="003215B4" w:rsidRPr="00C8241B">
              <w:rPr>
                <w:rFonts w:cs="Courier New"/>
                <w:sz w:val="22"/>
                <w:szCs w:val="22"/>
              </w:rPr>
              <w:t>2010</w:t>
            </w:r>
          </w:p>
        </w:tc>
        <w:tc>
          <w:tcPr>
            <w:tcW w:w="8119" w:type="dxa"/>
          </w:tcPr>
          <w:p w14:paraId="1343444B"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sz w:val="22"/>
                <w:szCs w:val="22"/>
              </w:rPr>
              <w:t>Journal of the Scholarship of Teaching and Learning</w:t>
            </w:r>
          </w:p>
        </w:tc>
      </w:tr>
      <w:tr w:rsidR="00F4579F" w:rsidRPr="00C8241B" w14:paraId="4EB0689D" w14:textId="77777777" w:rsidTr="00F4579F">
        <w:tc>
          <w:tcPr>
            <w:tcW w:w="1440" w:type="dxa"/>
          </w:tcPr>
          <w:p w14:paraId="071FEC21" w14:textId="77777777" w:rsidR="00F4579F" w:rsidRPr="00C8241B" w:rsidRDefault="00F4579F" w:rsidP="004356F2">
            <w:pPr>
              <w:pStyle w:val="blockquote"/>
              <w:spacing w:before="40" w:beforeAutospacing="0" w:after="40" w:afterAutospacing="0"/>
              <w:ind w:right="-108" w:hanging="14"/>
              <w:rPr>
                <w:rFonts w:cs="Courier New"/>
              </w:rPr>
            </w:pPr>
            <w:r w:rsidRPr="00C8241B">
              <w:rPr>
                <w:rFonts w:cs="Courier New"/>
                <w:sz w:val="22"/>
                <w:szCs w:val="22"/>
              </w:rPr>
              <w:t>2004-</w:t>
            </w:r>
          </w:p>
        </w:tc>
        <w:tc>
          <w:tcPr>
            <w:tcW w:w="8119" w:type="dxa"/>
          </w:tcPr>
          <w:p w14:paraId="6EB27145" w14:textId="77777777" w:rsidR="00F4579F" w:rsidRPr="00C8241B" w:rsidRDefault="00F4579F" w:rsidP="009D17BA">
            <w:pPr>
              <w:pStyle w:val="blockquote"/>
              <w:tabs>
                <w:tab w:val="left" w:pos="810"/>
              </w:tabs>
              <w:spacing w:before="40" w:beforeAutospacing="0" w:after="40" w:afterAutospacing="0"/>
              <w:ind w:right="-90" w:hanging="14"/>
              <w:rPr>
                <w:rFonts w:cs="Courier New"/>
              </w:rPr>
            </w:pPr>
            <w:r w:rsidRPr="00C8241B">
              <w:rPr>
                <w:rFonts w:cs="Courier New"/>
                <w:sz w:val="22"/>
                <w:szCs w:val="22"/>
              </w:rPr>
              <w:t>Journal of Higher Education</w:t>
            </w:r>
          </w:p>
        </w:tc>
      </w:tr>
    </w:tbl>
    <w:p w14:paraId="60AA3550" w14:textId="77777777" w:rsidR="00F4579F" w:rsidRPr="00C8241B" w:rsidRDefault="00F4579F" w:rsidP="00F4579F">
      <w:pPr>
        <w:pStyle w:val="Heading2"/>
        <w:numPr>
          <w:ilvl w:val="0"/>
          <w:numId w:val="0"/>
        </w:numPr>
        <w:ind w:left="360" w:hanging="360"/>
        <w:rPr>
          <w:i/>
        </w:rPr>
      </w:pPr>
      <w:r w:rsidRPr="00C8241B">
        <w:rPr>
          <w:i/>
        </w:rPr>
        <w:t xml:space="preserve">Honors and Awards  </w:t>
      </w:r>
    </w:p>
    <w:tbl>
      <w:tblPr>
        <w:tblW w:w="5000" w:type="pct"/>
        <w:tblLook w:val="04A0" w:firstRow="1" w:lastRow="0" w:firstColumn="1" w:lastColumn="0" w:noHBand="0" w:noVBand="1"/>
      </w:tblPr>
      <w:tblGrid>
        <w:gridCol w:w="1421"/>
        <w:gridCol w:w="7939"/>
      </w:tblGrid>
      <w:tr w:rsidR="00123B88" w:rsidRPr="00C8241B" w14:paraId="77BA348B" w14:textId="77777777" w:rsidTr="00F4579F">
        <w:tc>
          <w:tcPr>
            <w:tcW w:w="1427" w:type="dxa"/>
          </w:tcPr>
          <w:p w14:paraId="39890119" w14:textId="4E1DFD5F" w:rsidR="00123B88" w:rsidRPr="00C8241B" w:rsidRDefault="00123B88" w:rsidP="002320DE">
            <w:pPr>
              <w:pStyle w:val="NormalWeb"/>
              <w:spacing w:before="40" w:beforeAutospacing="0" w:after="40" w:afterAutospacing="0"/>
              <w:ind w:hanging="14"/>
              <w:rPr>
                <w:rFonts w:cs="Courier New"/>
                <w:bCs/>
                <w:sz w:val="22"/>
                <w:szCs w:val="22"/>
              </w:rPr>
            </w:pPr>
            <w:r w:rsidRPr="00C8241B">
              <w:rPr>
                <w:rFonts w:cs="Courier New"/>
                <w:bCs/>
                <w:sz w:val="22"/>
                <w:szCs w:val="22"/>
              </w:rPr>
              <w:t>2023</w:t>
            </w:r>
          </w:p>
        </w:tc>
        <w:tc>
          <w:tcPr>
            <w:tcW w:w="7993" w:type="dxa"/>
          </w:tcPr>
          <w:p w14:paraId="57FBF386" w14:textId="601896D2" w:rsidR="00123B88" w:rsidRPr="00C8241B" w:rsidRDefault="00123B88" w:rsidP="0032450A">
            <w:pPr>
              <w:pStyle w:val="NormalWeb"/>
              <w:spacing w:before="40" w:beforeAutospacing="0" w:after="40" w:afterAutospacing="0"/>
              <w:ind w:hanging="14"/>
              <w:rPr>
                <w:rFonts w:cs="Courier New"/>
                <w:bCs/>
                <w:sz w:val="22"/>
                <w:szCs w:val="22"/>
              </w:rPr>
            </w:pPr>
            <w:r w:rsidRPr="00C8241B">
              <w:rPr>
                <w:rFonts w:cs="Courier New"/>
                <w:bCs/>
                <w:sz w:val="22"/>
                <w:szCs w:val="22"/>
              </w:rPr>
              <w:t>John Stecklein Distinguished Member Award, Association for Institutional Research</w:t>
            </w:r>
            <w:r w:rsidR="00950FEF" w:rsidRPr="00C8241B">
              <w:rPr>
                <w:rFonts w:cs="Courier New"/>
                <w:bCs/>
                <w:sz w:val="22"/>
                <w:szCs w:val="22"/>
              </w:rPr>
              <w:t>: “Recognizes a member whose professional career has significantly advanced the field of institutional research through extraordinary scholarship, leadership, and service</w:t>
            </w:r>
            <w:r w:rsidR="00DD1E24" w:rsidRPr="00C8241B">
              <w:rPr>
                <w:rFonts w:cs="Courier New"/>
                <w:bCs/>
                <w:sz w:val="22"/>
                <w:szCs w:val="22"/>
              </w:rPr>
              <w:t>.</w:t>
            </w:r>
            <w:r w:rsidR="00E17389">
              <w:rPr>
                <w:rFonts w:cs="Courier New"/>
                <w:bCs/>
                <w:sz w:val="22"/>
                <w:szCs w:val="22"/>
              </w:rPr>
              <w:t>”</w:t>
            </w:r>
          </w:p>
        </w:tc>
      </w:tr>
      <w:tr w:rsidR="005702A3" w:rsidRPr="00C8241B" w14:paraId="7D8B09B5" w14:textId="77777777" w:rsidTr="00F4579F">
        <w:tc>
          <w:tcPr>
            <w:tcW w:w="1427" w:type="dxa"/>
          </w:tcPr>
          <w:p w14:paraId="7CCC1593" w14:textId="77777777" w:rsidR="005702A3" w:rsidRPr="00C8241B" w:rsidRDefault="005702A3" w:rsidP="002320DE">
            <w:pPr>
              <w:pStyle w:val="NormalWeb"/>
              <w:spacing w:before="40" w:beforeAutospacing="0" w:after="40" w:afterAutospacing="0"/>
              <w:ind w:hanging="14"/>
              <w:rPr>
                <w:rFonts w:cs="Courier New"/>
                <w:bCs/>
                <w:sz w:val="22"/>
                <w:szCs w:val="22"/>
              </w:rPr>
            </w:pPr>
            <w:r w:rsidRPr="00C8241B">
              <w:rPr>
                <w:rFonts w:cs="Courier New"/>
                <w:bCs/>
                <w:sz w:val="22"/>
                <w:szCs w:val="22"/>
              </w:rPr>
              <w:t>2020</w:t>
            </w:r>
          </w:p>
        </w:tc>
        <w:tc>
          <w:tcPr>
            <w:tcW w:w="7993" w:type="dxa"/>
          </w:tcPr>
          <w:p w14:paraId="3C64AE99" w14:textId="1730D176" w:rsidR="005702A3" w:rsidRPr="00C8241B" w:rsidRDefault="005702A3" w:rsidP="0032450A">
            <w:pPr>
              <w:pStyle w:val="NormalWeb"/>
              <w:spacing w:before="40" w:beforeAutospacing="0" w:after="40" w:afterAutospacing="0"/>
              <w:ind w:hanging="14"/>
              <w:rPr>
                <w:rFonts w:cs="Courier New"/>
                <w:bCs/>
                <w:sz w:val="22"/>
                <w:szCs w:val="22"/>
              </w:rPr>
            </w:pPr>
            <w:r w:rsidRPr="00C8241B">
              <w:rPr>
                <w:rFonts w:cs="Courier New"/>
                <w:bCs/>
                <w:sz w:val="22"/>
                <w:szCs w:val="22"/>
              </w:rPr>
              <w:t xml:space="preserve">Sidney </w:t>
            </w:r>
            <w:proofErr w:type="spellStart"/>
            <w:r w:rsidRPr="00C8241B">
              <w:rPr>
                <w:rFonts w:cs="Courier New"/>
                <w:bCs/>
                <w:sz w:val="22"/>
                <w:szCs w:val="22"/>
              </w:rPr>
              <w:t>Suslow</w:t>
            </w:r>
            <w:proofErr w:type="spellEnd"/>
            <w:r w:rsidRPr="00C8241B">
              <w:rPr>
                <w:rFonts w:cs="Courier New"/>
                <w:bCs/>
                <w:sz w:val="22"/>
                <w:szCs w:val="22"/>
              </w:rPr>
              <w:t xml:space="preserve"> Scholar Award, Association for Institutional Research, </w:t>
            </w:r>
            <w:r w:rsidR="00580AEC" w:rsidRPr="00C8241B">
              <w:rPr>
                <w:rFonts w:cs="Courier New"/>
                <w:bCs/>
                <w:sz w:val="22"/>
                <w:szCs w:val="22"/>
              </w:rPr>
              <w:t>“…recognizes an individual who, through scholarly work, has made significant contributions to the field of institutional research and advanced understanding of the profession in a meaningful way.</w:t>
            </w:r>
            <w:r w:rsidRPr="00C8241B">
              <w:rPr>
                <w:rFonts w:cs="Courier New"/>
                <w:bCs/>
                <w:sz w:val="22"/>
                <w:szCs w:val="22"/>
              </w:rPr>
              <w:t>”</w:t>
            </w:r>
          </w:p>
        </w:tc>
      </w:tr>
      <w:tr w:rsidR="005702A3" w:rsidRPr="00C8241B" w14:paraId="6CCDAFB4" w14:textId="77777777" w:rsidTr="00F4579F">
        <w:tc>
          <w:tcPr>
            <w:tcW w:w="1427" w:type="dxa"/>
          </w:tcPr>
          <w:p w14:paraId="5A0054B2" w14:textId="77777777" w:rsidR="005702A3" w:rsidRPr="00C8241B" w:rsidRDefault="005702A3" w:rsidP="002320DE">
            <w:pPr>
              <w:pStyle w:val="NormalWeb"/>
              <w:spacing w:before="40" w:beforeAutospacing="0" w:after="40" w:afterAutospacing="0"/>
              <w:ind w:hanging="14"/>
              <w:rPr>
                <w:rFonts w:cs="Courier New"/>
                <w:bCs/>
                <w:sz w:val="22"/>
                <w:szCs w:val="22"/>
              </w:rPr>
            </w:pPr>
            <w:r w:rsidRPr="00C8241B">
              <w:rPr>
                <w:rFonts w:cs="Courier New"/>
                <w:bCs/>
                <w:sz w:val="22"/>
                <w:szCs w:val="22"/>
              </w:rPr>
              <w:t>2020</w:t>
            </w:r>
          </w:p>
        </w:tc>
        <w:tc>
          <w:tcPr>
            <w:tcW w:w="7993" w:type="dxa"/>
          </w:tcPr>
          <w:p w14:paraId="59BE18E3" w14:textId="77777777" w:rsidR="005702A3" w:rsidRPr="00C8241B" w:rsidRDefault="005702A3" w:rsidP="005702A3">
            <w:pPr>
              <w:pStyle w:val="NormalWeb"/>
              <w:spacing w:before="40" w:beforeAutospacing="0" w:after="40" w:afterAutospacing="0"/>
              <w:ind w:hanging="14"/>
              <w:rPr>
                <w:rFonts w:cs="Courier New"/>
                <w:bCs/>
                <w:sz w:val="22"/>
                <w:szCs w:val="22"/>
              </w:rPr>
            </w:pPr>
            <w:r w:rsidRPr="00C8241B">
              <w:rPr>
                <w:rFonts w:cs="Courier New"/>
                <w:bCs/>
                <w:sz w:val="22"/>
                <w:szCs w:val="22"/>
              </w:rPr>
              <w:t>W. George Pinnell Award for Outstanding Service, Indiana University. “Honors faculty members who are considered to be shining examples of dedication and excellence in service to others.”</w:t>
            </w:r>
          </w:p>
        </w:tc>
      </w:tr>
      <w:tr w:rsidR="00094D20" w:rsidRPr="00C8241B" w14:paraId="50ACD7AA" w14:textId="77777777" w:rsidTr="00F4579F">
        <w:tc>
          <w:tcPr>
            <w:tcW w:w="1427" w:type="dxa"/>
          </w:tcPr>
          <w:p w14:paraId="27311D24" w14:textId="235B4C2F" w:rsidR="00094D20" w:rsidRPr="00C8241B" w:rsidRDefault="00094D20" w:rsidP="002320DE">
            <w:pPr>
              <w:pStyle w:val="NormalWeb"/>
              <w:spacing w:before="40" w:beforeAutospacing="0" w:after="40" w:afterAutospacing="0"/>
              <w:ind w:hanging="14"/>
              <w:rPr>
                <w:rFonts w:cs="Courier New"/>
                <w:bCs/>
                <w:sz w:val="22"/>
                <w:szCs w:val="22"/>
              </w:rPr>
            </w:pPr>
            <w:r w:rsidRPr="00C8241B">
              <w:rPr>
                <w:rFonts w:cs="Courier New"/>
                <w:bCs/>
                <w:sz w:val="22"/>
                <w:szCs w:val="22"/>
              </w:rPr>
              <w:t>2020</w:t>
            </w:r>
          </w:p>
        </w:tc>
        <w:tc>
          <w:tcPr>
            <w:tcW w:w="7993" w:type="dxa"/>
          </w:tcPr>
          <w:p w14:paraId="2237C5D2" w14:textId="1B95F779" w:rsidR="00094D20" w:rsidRPr="00C8241B" w:rsidRDefault="004B4DC4" w:rsidP="0032450A">
            <w:pPr>
              <w:pStyle w:val="NormalWeb"/>
              <w:spacing w:before="40" w:beforeAutospacing="0" w:after="40" w:afterAutospacing="0"/>
              <w:ind w:hanging="14"/>
              <w:rPr>
                <w:rFonts w:cs="Courier New"/>
                <w:bCs/>
                <w:sz w:val="22"/>
                <w:szCs w:val="22"/>
              </w:rPr>
            </w:pPr>
            <w:r w:rsidRPr="00C8241B">
              <w:rPr>
                <w:rFonts w:cs="Courier New"/>
                <w:bCs/>
                <w:sz w:val="22"/>
                <w:szCs w:val="22"/>
              </w:rPr>
              <w:t>Charles F. Elton Best Paper Award, Association for Institutional Research</w:t>
            </w:r>
          </w:p>
        </w:tc>
      </w:tr>
      <w:tr w:rsidR="00DB6190" w:rsidRPr="00C8241B" w14:paraId="7BF92FBB" w14:textId="77777777" w:rsidTr="00F4579F">
        <w:tc>
          <w:tcPr>
            <w:tcW w:w="1427" w:type="dxa"/>
          </w:tcPr>
          <w:p w14:paraId="29DA742B" w14:textId="77777777" w:rsidR="00DB6190" w:rsidRPr="00C8241B" w:rsidRDefault="00DB6190" w:rsidP="002320DE">
            <w:pPr>
              <w:pStyle w:val="NormalWeb"/>
              <w:spacing w:before="40" w:beforeAutospacing="0" w:after="40" w:afterAutospacing="0"/>
              <w:ind w:hanging="14"/>
              <w:rPr>
                <w:rFonts w:cs="Courier New"/>
                <w:bCs/>
                <w:sz w:val="22"/>
                <w:szCs w:val="22"/>
              </w:rPr>
            </w:pPr>
            <w:r w:rsidRPr="00C8241B">
              <w:rPr>
                <w:rFonts w:cs="Courier New"/>
                <w:bCs/>
                <w:sz w:val="22"/>
                <w:szCs w:val="22"/>
              </w:rPr>
              <w:t>2014</w:t>
            </w:r>
          </w:p>
        </w:tc>
        <w:tc>
          <w:tcPr>
            <w:tcW w:w="7993" w:type="dxa"/>
          </w:tcPr>
          <w:p w14:paraId="3CA75F20" w14:textId="77777777" w:rsidR="00DB6190" w:rsidRPr="00C8241B" w:rsidRDefault="00DB6190" w:rsidP="0032450A">
            <w:pPr>
              <w:pStyle w:val="NormalWeb"/>
              <w:spacing w:before="40" w:beforeAutospacing="0" w:after="40" w:afterAutospacing="0"/>
              <w:ind w:hanging="14"/>
              <w:rPr>
                <w:rFonts w:cs="Courier New"/>
                <w:bCs/>
                <w:sz w:val="22"/>
                <w:szCs w:val="22"/>
              </w:rPr>
            </w:pPr>
            <w:r w:rsidRPr="00C8241B">
              <w:rPr>
                <w:rFonts w:cs="Courier New"/>
                <w:bCs/>
                <w:sz w:val="22"/>
                <w:szCs w:val="22"/>
              </w:rPr>
              <w:t>Charles F. Elton Best Paper Award, Association for Institutional Research</w:t>
            </w:r>
          </w:p>
        </w:tc>
      </w:tr>
      <w:tr w:rsidR="00820D5D" w:rsidRPr="00C8241B" w14:paraId="17AA4177" w14:textId="77777777" w:rsidTr="00F4579F">
        <w:tc>
          <w:tcPr>
            <w:tcW w:w="1427" w:type="dxa"/>
          </w:tcPr>
          <w:p w14:paraId="21A9025C" w14:textId="77777777" w:rsidR="00820D5D" w:rsidRPr="00C8241B" w:rsidRDefault="00820D5D" w:rsidP="002320DE">
            <w:pPr>
              <w:pStyle w:val="NormalWeb"/>
              <w:spacing w:before="40" w:beforeAutospacing="0" w:after="40" w:afterAutospacing="0"/>
              <w:ind w:hanging="14"/>
              <w:rPr>
                <w:rFonts w:cs="Courier New"/>
                <w:bCs/>
                <w:sz w:val="22"/>
                <w:szCs w:val="22"/>
              </w:rPr>
            </w:pPr>
            <w:r w:rsidRPr="00C8241B">
              <w:rPr>
                <w:rFonts w:cs="Courier New"/>
                <w:bCs/>
                <w:sz w:val="22"/>
                <w:szCs w:val="22"/>
              </w:rPr>
              <w:t>2011</w:t>
            </w:r>
          </w:p>
        </w:tc>
        <w:tc>
          <w:tcPr>
            <w:tcW w:w="7993" w:type="dxa"/>
          </w:tcPr>
          <w:p w14:paraId="6BCC4CC6" w14:textId="0202C9AE" w:rsidR="00820D5D" w:rsidRPr="00C8241B" w:rsidRDefault="00820D5D" w:rsidP="0032450A">
            <w:pPr>
              <w:pStyle w:val="NormalWeb"/>
              <w:spacing w:before="40" w:beforeAutospacing="0" w:after="40" w:afterAutospacing="0"/>
              <w:ind w:hanging="14"/>
              <w:rPr>
                <w:rFonts w:cs="Courier New"/>
                <w:bCs/>
                <w:sz w:val="22"/>
                <w:szCs w:val="22"/>
              </w:rPr>
            </w:pPr>
            <w:r w:rsidRPr="00C8241B">
              <w:rPr>
                <w:rFonts w:cs="Courier New"/>
                <w:bCs/>
                <w:sz w:val="22"/>
                <w:szCs w:val="22"/>
              </w:rPr>
              <w:t xml:space="preserve">Outstanding Service Award, Association for Institutional Research </w:t>
            </w:r>
            <w:r w:rsidR="00E17389">
              <w:rPr>
                <w:rFonts w:cs="Courier New"/>
                <w:bCs/>
                <w:sz w:val="22"/>
                <w:szCs w:val="22"/>
              </w:rPr>
              <w:t>–</w:t>
            </w:r>
            <w:r w:rsidRPr="00C8241B">
              <w:rPr>
                <w:rFonts w:cs="Courier New"/>
                <w:bCs/>
                <w:sz w:val="22"/>
                <w:szCs w:val="22"/>
              </w:rPr>
              <w:t xml:space="preserve"> </w:t>
            </w:r>
            <w:r w:rsidR="00E17389">
              <w:rPr>
                <w:rFonts w:cs="Courier New"/>
                <w:bCs/>
                <w:sz w:val="22"/>
                <w:szCs w:val="22"/>
              </w:rPr>
              <w:t>“</w:t>
            </w:r>
            <w:r w:rsidRPr="00C8241B">
              <w:rPr>
                <w:rFonts w:cs="Courier New"/>
                <w:bCs/>
                <w:sz w:val="22"/>
                <w:szCs w:val="22"/>
              </w:rPr>
              <w:t>recognizes a member for professional leadership and exemplary service to AIR and for having actively supported and facilitated the goals and mission of the Association.</w:t>
            </w:r>
            <w:r w:rsidR="00E17389">
              <w:rPr>
                <w:rFonts w:cs="Courier New"/>
                <w:bCs/>
                <w:sz w:val="22"/>
                <w:szCs w:val="22"/>
              </w:rPr>
              <w:t>”</w:t>
            </w:r>
          </w:p>
        </w:tc>
      </w:tr>
      <w:tr w:rsidR="00115814" w:rsidRPr="00C8241B" w14:paraId="17E62627" w14:textId="77777777" w:rsidTr="00F4579F">
        <w:tc>
          <w:tcPr>
            <w:tcW w:w="1427" w:type="dxa"/>
          </w:tcPr>
          <w:p w14:paraId="799E3DAE" w14:textId="77777777" w:rsidR="00115814" w:rsidRPr="00C8241B" w:rsidRDefault="00115814" w:rsidP="002320DE">
            <w:pPr>
              <w:pStyle w:val="NormalWeb"/>
              <w:spacing w:before="40" w:beforeAutospacing="0" w:after="40" w:afterAutospacing="0"/>
              <w:ind w:hanging="14"/>
              <w:rPr>
                <w:rFonts w:cs="Courier New"/>
                <w:bCs/>
              </w:rPr>
            </w:pPr>
            <w:r w:rsidRPr="00C8241B">
              <w:rPr>
                <w:rFonts w:cs="Courier New"/>
                <w:bCs/>
                <w:sz w:val="22"/>
                <w:szCs w:val="22"/>
              </w:rPr>
              <w:t>2010</w:t>
            </w:r>
          </w:p>
        </w:tc>
        <w:tc>
          <w:tcPr>
            <w:tcW w:w="7993" w:type="dxa"/>
          </w:tcPr>
          <w:p w14:paraId="46B1390B" w14:textId="372FE933" w:rsidR="00115814" w:rsidRPr="00C8241B" w:rsidRDefault="00115814" w:rsidP="0032450A">
            <w:pPr>
              <w:pStyle w:val="NormalWeb"/>
              <w:spacing w:before="40" w:beforeAutospacing="0" w:after="40" w:afterAutospacing="0"/>
              <w:ind w:hanging="14"/>
              <w:rPr>
                <w:rFonts w:cs="Courier New"/>
                <w:bCs/>
              </w:rPr>
            </w:pPr>
            <w:r w:rsidRPr="00C8241B">
              <w:rPr>
                <w:rFonts w:cs="Courier New"/>
                <w:bCs/>
                <w:sz w:val="22"/>
                <w:szCs w:val="22"/>
              </w:rPr>
              <w:t xml:space="preserve">Fulbright Specialist </w:t>
            </w:r>
            <w:r w:rsidR="00FE2AF5" w:rsidRPr="00C8241B">
              <w:rPr>
                <w:rFonts w:cs="Courier New"/>
                <w:bCs/>
                <w:sz w:val="22"/>
                <w:szCs w:val="22"/>
              </w:rPr>
              <w:t>Award – two</w:t>
            </w:r>
            <w:r w:rsidR="009B32E2" w:rsidRPr="00C8241B">
              <w:rPr>
                <w:rFonts w:cs="Courier New"/>
                <w:bCs/>
                <w:sz w:val="22"/>
                <w:szCs w:val="22"/>
              </w:rPr>
              <w:t>-</w:t>
            </w:r>
            <w:r w:rsidR="00FE2AF5" w:rsidRPr="00C8241B">
              <w:rPr>
                <w:rFonts w:cs="Courier New"/>
                <w:bCs/>
                <w:sz w:val="22"/>
                <w:szCs w:val="22"/>
              </w:rPr>
              <w:t xml:space="preserve">week project at the University of KwaZulu-Natal, </w:t>
            </w:r>
            <w:r w:rsidR="00BA55E8" w:rsidRPr="00C8241B">
              <w:rPr>
                <w:rFonts w:cs="Courier New"/>
                <w:bCs/>
                <w:sz w:val="22"/>
                <w:szCs w:val="22"/>
              </w:rPr>
              <w:t>Durbin</w:t>
            </w:r>
            <w:r w:rsidR="00FE2AF5" w:rsidRPr="00C8241B">
              <w:rPr>
                <w:rFonts w:cs="Courier New"/>
                <w:bCs/>
                <w:sz w:val="22"/>
                <w:szCs w:val="22"/>
              </w:rPr>
              <w:t>, South Africa (September 17 through October 3)</w:t>
            </w:r>
          </w:p>
        </w:tc>
      </w:tr>
      <w:tr w:rsidR="00F4579F" w:rsidRPr="00C8241B" w14:paraId="34E80C1D" w14:textId="77777777" w:rsidTr="00F4579F">
        <w:tc>
          <w:tcPr>
            <w:tcW w:w="1427" w:type="dxa"/>
          </w:tcPr>
          <w:p w14:paraId="735260C2" w14:textId="77777777" w:rsidR="00F4579F" w:rsidRPr="00C8241B" w:rsidRDefault="00F4579F" w:rsidP="002320DE">
            <w:pPr>
              <w:pStyle w:val="NormalWeb"/>
              <w:spacing w:before="40" w:beforeAutospacing="0" w:after="40" w:afterAutospacing="0"/>
              <w:ind w:hanging="14"/>
              <w:rPr>
                <w:rFonts w:cs="Courier New"/>
                <w:bCs/>
              </w:rPr>
            </w:pPr>
            <w:r w:rsidRPr="00C8241B">
              <w:rPr>
                <w:rFonts w:cs="Courier New"/>
                <w:bCs/>
                <w:sz w:val="22"/>
                <w:szCs w:val="22"/>
              </w:rPr>
              <w:t>2006</w:t>
            </w:r>
          </w:p>
        </w:tc>
        <w:tc>
          <w:tcPr>
            <w:tcW w:w="7993" w:type="dxa"/>
          </w:tcPr>
          <w:p w14:paraId="3A56F454" w14:textId="77777777" w:rsidR="00F4579F" w:rsidRPr="00C8241B" w:rsidRDefault="00F4579F" w:rsidP="009D17BA">
            <w:pPr>
              <w:pStyle w:val="NormalWeb"/>
              <w:spacing w:before="40" w:beforeAutospacing="0" w:after="40" w:afterAutospacing="0"/>
              <w:ind w:hanging="14"/>
              <w:rPr>
                <w:rFonts w:cs="Courier New"/>
                <w:bCs/>
              </w:rPr>
            </w:pPr>
            <w:r w:rsidRPr="00C8241B">
              <w:rPr>
                <w:rFonts w:cs="Courier New"/>
                <w:bCs/>
                <w:sz w:val="22"/>
                <w:szCs w:val="22"/>
              </w:rPr>
              <w:t>Best Presentation (with six others), Indiana Association for Institutional Research</w:t>
            </w:r>
          </w:p>
        </w:tc>
      </w:tr>
      <w:tr w:rsidR="00F4579F" w:rsidRPr="00C8241B" w14:paraId="4ED34313" w14:textId="77777777" w:rsidTr="00F4579F">
        <w:tc>
          <w:tcPr>
            <w:tcW w:w="1427" w:type="dxa"/>
          </w:tcPr>
          <w:p w14:paraId="452586F5" w14:textId="77777777" w:rsidR="00F4579F" w:rsidRPr="00C8241B" w:rsidRDefault="00F4579F" w:rsidP="002320DE">
            <w:pPr>
              <w:pStyle w:val="NormalWeb"/>
              <w:spacing w:before="40" w:beforeAutospacing="0" w:after="40" w:afterAutospacing="0"/>
              <w:ind w:hanging="14"/>
              <w:rPr>
                <w:rStyle w:val="Strong"/>
                <w:rFonts w:cs="Courier New"/>
                <w:b w:val="0"/>
                <w:bCs w:val="0"/>
              </w:rPr>
            </w:pPr>
            <w:r w:rsidRPr="00C8241B">
              <w:rPr>
                <w:rStyle w:val="Strong"/>
                <w:rFonts w:cs="Courier New"/>
                <w:b w:val="0"/>
                <w:bCs w:val="0"/>
                <w:sz w:val="22"/>
                <w:szCs w:val="22"/>
              </w:rPr>
              <w:t>2002</w:t>
            </w:r>
          </w:p>
        </w:tc>
        <w:tc>
          <w:tcPr>
            <w:tcW w:w="7993" w:type="dxa"/>
          </w:tcPr>
          <w:p w14:paraId="4BB7375A" w14:textId="77777777" w:rsidR="00F4579F" w:rsidRPr="00C8241B" w:rsidRDefault="00F4579F" w:rsidP="009D17BA">
            <w:pPr>
              <w:pStyle w:val="NormalWeb"/>
              <w:spacing w:before="40" w:beforeAutospacing="0" w:after="40" w:afterAutospacing="0"/>
              <w:ind w:hanging="14"/>
              <w:rPr>
                <w:rFonts w:cs="Courier New"/>
                <w:b/>
                <w:bCs/>
              </w:rPr>
            </w:pPr>
            <w:r w:rsidRPr="00C8241B">
              <w:rPr>
                <w:rStyle w:val="Strong"/>
                <w:rFonts w:cs="Courier New"/>
                <w:b w:val="0"/>
                <w:bCs w:val="0"/>
                <w:sz w:val="22"/>
                <w:szCs w:val="22"/>
              </w:rPr>
              <w:t>Best Paper (with Michele Hansen), Indiana Association for Institutional Research</w:t>
            </w:r>
          </w:p>
        </w:tc>
      </w:tr>
      <w:tr w:rsidR="00F4579F" w:rsidRPr="00C8241B" w14:paraId="1B636425" w14:textId="77777777" w:rsidTr="00F4579F">
        <w:tc>
          <w:tcPr>
            <w:tcW w:w="1427" w:type="dxa"/>
          </w:tcPr>
          <w:p w14:paraId="19C0FF67" w14:textId="77777777" w:rsidR="00F4579F" w:rsidRPr="00C8241B" w:rsidRDefault="00F4579F" w:rsidP="002320DE">
            <w:pPr>
              <w:pStyle w:val="NormalWeb"/>
              <w:spacing w:before="40" w:beforeAutospacing="0" w:after="40" w:afterAutospacing="0"/>
              <w:ind w:hanging="14"/>
              <w:rPr>
                <w:rFonts w:cs="Courier New"/>
              </w:rPr>
            </w:pPr>
            <w:r w:rsidRPr="00C8241B">
              <w:rPr>
                <w:rFonts w:cs="Courier New"/>
                <w:sz w:val="22"/>
                <w:szCs w:val="22"/>
              </w:rPr>
              <w:t>2000</w:t>
            </w:r>
          </w:p>
        </w:tc>
        <w:tc>
          <w:tcPr>
            <w:tcW w:w="7993" w:type="dxa"/>
          </w:tcPr>
          <w:p w14:paraId="1C12E18B" w14:textId="77777777" w:rsidR="00F4579F" w:rsidRPr="00C8241B" w:rsidRDefault="00F4579F" w:rsidP="009D17BA">
            <w:pPr>
              <w:pStyle w:val="NormalWeb"/>
              <w:spacing w:before="40" w:beforeAutospacing="0" w:after="40" w:afterAutospacing="0"/>
              <w:ind w:hanging="14"/>
              <w:rPr>
                <w:rFonts w:cs="Courier New"/>
              </w:rPr>
            </w:pPr>
            <w:r w:rsidRPr="00C8241B">
              <w:rPr>
                <w:rFonts w:cs="Courier New"/>
                <w:sz w:val="22"/>
                <w:szCs w:val="22"/>
              </w:rPr>
              <w:t xml:space="preserve">Best Paper (with Kim Oren and Ann </w:t>
            </w:r>
            <w:proofErr w:type="spellStart"/>
            <w:r w:rsidRPr="00C8241B">
              <w:rPr>
                <w:rFonts w:cs="Courier New"/>
                <w:sz w:val="22"/>
                <w:szCs w:val="22"/>
              </w:rPr>
              <w:t>Lowenkron</w:t>
            </w:r>
            <w:proofErr w:type="spellEnd"/>
            <w:r w:rsidRPr="00C8241B">
              <w:rPr>
                <w:rFonts w:cs="Courier New"/>
                <w:sz w:val="22"/>
                <w:szCs w:val="22"/>
              </w:rPr>
              <w:t>), Indiana Association for Institutional Research</w:t>
            </w:r>
          </w:p>
        </w:tc>
      </w:tr>
      <w:tr w:rsidR="00F4579F" w:rsidRPr="00C8241B" w14:paraId="4E3D70D0" w14:textId="77777777" w:rsidTr="00F4579F">
        <w:tc>
          <w:tcPr>
            <w:tcW w:w="1427" w:type="dxa"/>
          </w:tcPr>
          <w:p w14:paraId="4F05A054" w14:textId="77777777" w:rsidR="00F4579F" w:rsidRPr="00C8241B" w:rsidRDefault="00F4579F" w:rsidP="002320DE">
            <w:pPr>
              <w:pStyle w:val="NormalWeb"/>
              <w:spacing w:before="40" w:beforeAutospacing="0" w:after="40" w:afterAutospacing="0"/>
              <w:ind w:hanging="14"/>
            </w:pPr>
            <w:r w:rsidRPr="00C8241B">
              <w:rPr>
                <w:sz w:val="22"/>
                <w:szCs w:val="22"/>
              </w:rPr>
              <w:t>1999</w:t>
            </w:r>
          </w:p>
        </w:tc>
        <w:tc>
          <w:tcPr>
            <w:tcW w:w="7993" w:type="dxa"/>
          </w:tcPr>
          <w:p w14:paraId="25E49BE5" w14:textId="77777777" w:rsidR="00F4579F" w:rsidRPr="00C8241B" w:rsidRDefault="00F4579F" w:rsidP="009D17BA">
            <w:pPr>
              <w:pStyle w:val="NormalWeb"/>
              <w:spacing w:before="40" w:beforeAutospacing="0" w:after="40" w:afterAutospacing="0"/>
              <w:ind w:hanging="14"/>
              <w:rPr>
                <w:rFonts w:cs="Courier New"/>
              </w:rPr>
            </w:pPr>
            <w:r w:rsidRPr="00C8241B">
              <w:rPr>
                <w:sz w:val="22"/>
                <w:szCs w:val="22"/>
              </w:rPr>
              <w:t>Outstanding Presenter, Association for Institutional Research 39th Annual Forum</w:t>
            </w:r>
          </w:p>
        </w:tc>
      </w:tr>
      <w:tr w:rsidR="00F4579F" w:rsidRPr="00C8241B" w14:paraId="43A454D1" w14:textId="77777777" w:rsidTr="00F4579F">
        <w:tc>
          <w:tcPr>
            <w:tcW w:w="1427" w:type="dxa"/>
          </w:tcPr>
          <w:p w14:paraId="261DC67D" w14:textId="77777777" w:rsidR="00F4579F" w:rsidRPr="00C8241B" w:rsidRDefault="00F4579F" w:rsidP="002320DE">
            <w:pPr>
              <w:pStyle w:val="NormalWeb"/>
              <w:spacing w:before="40" w:beforeAutospacing="0" w:after="40" w:afterAutospacing="0"/>
              <w:ind w:hanging="14"/>
              <w:rPr>
                <w:rFonts w:cs="Courier New"/>
                <w:bCs/>
              </w:rPr>
            </w:pPr>
            <w:r w:rsidRPr="00C8241B">
              <w:rPr>
                <w:rFonts w:cs="Courier New"/>
                <w:bCs/>
                <w:sz w:val="22"/>
                <w:szCs w:val="22"/>
              </w:rPr>
              <w:lastRenderedPageBreak/>
              <w:t>1998</w:t>
            </w:r>
          </w:p>
        </w:tc>
        <w:tc>
          <w:tcPr>
            <w:tcW w:w="7993" w:type="dxa"/>
          </w:tcPr>
          <w:p w14:paraId="5F54649A" w14:textId="77777777" w:rsidR="00F4579F" w:rsidRPr="00C8241B" w:rsidRDefault="00F4579F" w:rsidP="009D17BA">
            <w:pPr>
              <w:pStyle w:val="NormalWeb"/>
              <w:spacing w:before="40" w:beforeAutospacing="0" w:after="40" w:afterAutospacing="0"/>
              <w:ind w:hanging="14"/>
              <w:rPr>
                <w:rFonts w:cs="Courier New"/>
                <w:bCs/>
              </w:rPr>
            </w:pPr>
            <w:r w:rsidRPr="00C8241B">
              <w:rPr>
                <w:rFonts w:cs="Courier New"/>
                <w:bCs/>
                <w:sz w:val="22"/>
                <w:szCs w:val="22"/>
              </w:rPr>
              <w:t>Service Award, Purdue School of Science, Indiana University-Purdue University Indianapolis</w:t>
            </w:r>
          </w:p>
        </w:tc>
      </w:tr>
      <w:tr w:rsidR="00F4579F" w:rsidRPr="00C8241B" w14:paraId="662A2007" w14:textId="77777777" w:rsidTr="00F4579F">
        <w:tc>
          <w:tcPr>
            <w:tcW w:w="1427" w:type="dxa"/>
          </w:tcPr>
          <w:p w14:paraId="1256ACD9" w14:textId="77777777" w:rsidR="00F4579F" w:rsidRPr="00C8241B" w:rsidRDefault="002320DE" w:rsidP="009D17BA">
            <w:pPr>
              <w:pStyle w:val="NormalWeb"/>
              <w:spacing w:before="40" w:beforeAutospacing="0" w:after="40" w:afterAutospacing="0"/>
              <w:ind w:hanging="14"/>
              <w:rPr>
                <w:rFonts w:cs="Courier New"/>
                <w:bCs/>
              </w:rPr>
            </w:pPr>
            <w:r w:rsidRPr="00C8241B">
              <w:rPr>
                <w:rFonts w:cs="Courier New"/>
                <w:bCs/>
                <w:sz w:val="22"/>
                <w:szCs w:val="22"/>
              </w:rPr>
              <w:t>1997</w:t>
            </w:r>
          </w:p>
        </w:tc>
        <w:tc>
          <w:tcPr>
            <w:tcW w:w="7993" w:type="dxa"/>
          </w:tcPr>
          <w:p w14:paraId="2231A8EC" w14:textId="77777777" w:rsidR="00F4579F" w:rsidRPr="00C8241B" w:rsidRDefault="00F4579F" w:rsidP="009D17BA">
            <w:pPr>
              <w:pStyle w:val="NormalWeb"/>
              <w:spacing w:before="40" w:beforeAutospacing="0" w:after="40" w:afterAutospacing="0"/>
              <w:ind w:hanging="14"/>
              <w:rPr>
                <w:rFonts w:cs="Courier New"/>
                <w:bCs/>
              </w:rPr>
            </w:pPr>
            <w:r w:rsidRPr="00C8241B">
              <w:rPr>
                <w:rFonts w:cs="Courier New"/>
                <w:bCs/>
                <w:sz w:val="22"/>
                <w:szCs w:val="22"/>
              </w:rPr>
              <w:t>Co-lead a team, with Trudy Banta and Patrick Rooney that obtained for IUPUI distinction as a best practice" institution in the American Productivity and Quality Center (APQC) benchmarking study, "Measuring Institutional Performance Outcomes."</w:t>
            </w:r>
          </w:p>
        </w:tc>
      </w:tr>
      <w:tr w:rsidR="00F4579F" w:rsidRPr="00C8241B" w14:paraId="34546C1C" w14:textId="77777777" w:rsidTr="00F4579F">
        <w:tc>
          <w:tcPr>
            <w:tcW w:w="1427" w:type="dxa"/>
          </w:tcPr>
          <w:p w14:paraId="791B9284" w14:textId="77777777" w:rsidR="00F4579F" w:rsidRPr="00C8241B" w:rsidRDefault="002320DE" w:rsidP="009D17BA">
            <w:pPr>
              <w:pStyle w:val="NormalWeb"/>
              <w:spacing w:before="40" w:beforeAutospacing="0" w:after="40" w:afterAutospacing="0"/>
              <w:ind w:hanging="14"/>
              <w:rPr>
                <w:rFonts w:cs="Courier New"/>
                <w:bCs/>
              </w:rPr>
            </w:pPr>
            <w:r w:rsidRPr="00C8241B">
              <w:rPr>
                <w:rFonts w:cs="Courier New"/>
                <w:bCs/>
                <w:sz w:val="22"/>
                <w:szCs w:val="22"/>
              </w:rPr>
              <w:t>1995</w:t>
            </w:r>
          </w:p>
        </w:tc>
        <w:tc>
          <w:tcPr>
            <w:tcW w:w="7993" w:type="dxa"/>
          </w:tcPr>
          <w:p w14:paraId="31D0DA53" w14:textId="77777777" w:rsidR="00F4579F" w:rsidRPr="00C8241B" w:rsidRDefault="00F4579F" w:rsidP="009D17BA">
            <w:pPr>
              <w:pStyle w:val="NormalWeb"/>
              <w:spacing w:before="40" w:beforeAutospacing="0" w:after="40" w:afterAutospacing="0"/>
              <w:ind w:hanging="14"/>
              <w:rPr>
                <w:rFonts w:cs="Courier New"/>
              </w:rPr>
            </w:pPr>
            <w:r w:rsidRPr="00C8241B">
              <w:rPr>
                <w:rFonts w:cs="Courier New"/>
                <w:bCs/>
                <w:sz w:val="22"/>
                <w:szCs w:val="22"/>
              </w:rPr>
              <w:t>Best Presentation (with Kathy Burton), Indiana Association for Institutional Research annual conference</w:t>
            </w:r>
            <w:r w:rsidRPr="00C8241B">
              <w:rPr>
                <w:rFonts w:cs="Courier New"/>
                <w:sz w:val="22"/>
                <w:szCs w:val="22"/>
              </w:rPr>
              <w:t xml:space="preserve"> </w:t>
            </w:r>
          </w:p>
        </w:tc>
      </w:tr>
      <w:tr w:rsidR="00F4579F" w:rsidRPr="00C8241B" w14:paraId="3BD9AC93" w14:textId="77777777" w:rsidTr="00F4579F">
        <w:tc>
          <w:tcPr>
            <w:tcW w:w="1427" w:type="dxa"/>
          </w:tcPr>
          <w:p w14:paraId="25C42C5D" w14:textId="77777777" w:rsidR="00F4579F" w:rsidRPr="00C8241B" w:rsidRDefault="00F4579F" w:rsidP="002320DE">
            <w:pPr>
              <w:pStyle w:val="NormalWeb"/>
              <w:spacing w:before="40" w:beforeAutospacing="0" w:after="40" w:afterAutospacing="0"/>
              <w:ind w:hanging="14"/>
              <w:rPr>
                <w:rFonts w:cs="Courier New"/>
              </w:rPr>
            </w:pPr>
            <w:r w:rsidRPr="00C8241B">
              <w:rPr>
                <w:rFonts w:cs="Courier New"/>
                <w:sz w:val="22"/>
                <w:szCs w:val="22"/>
              </w:rPr>
              <w:t>1988</w:t>
            </w:r>
          </w:p>
        </w:tc>
        <w:tc>
          <w:tcPr>
            <w:tcW w:w="7993" w:type="dxa"/>
          </w:tcPr>
          <w:p w14:paraId="71E6BC7B" w14:textId="77777777" w:rsidR="00F4579F" w:rsidRPr="00C8241B" w:rsidRDefault="00F4579F" w:rsidP="009D17BA">
            <w:pPr>
              <w:pStyle w:val="NormalWeb"/>
              <w:spacing w:before="40" w:beforeAutospacing="0" w:after="40" w:afterAutospacing="0"/>
              <w:ind w:hanging="14"/>
              <w:rPr>
                <w:rFonts w:cs="Courier New"/>
              </w:rPr>
            </w:pPr>
            <w:r w:rsidRPr="00C8241B">
              <w:rPr>
                <w:rFonts w:cs="Courier New"/>
                <w:sz w:val="22"/>
                <w:szCs w:val="22"/>
              </w:rPr>
              <w:t xml:space="preserve">Honorary Faculty Member, School of Nursing, George Mason University </w:t>
            </w:r>
          </w:p>
        </w:tc>
      </w:tr>
      <w:tr w:rsidR="00F4579F" w:rsidRPr="00C8241B" w14:paraId="5298634E" w14:textId="77777777" w:rsidTr="00F4579F">
        <w:tc>
          <w:tcPr>
            <w:tcW w:w="1427" w:type="dxa"/>
          </w:tcPr>
          <w:p w14:paraId="28BE60D7" w14:textId="77777777" w:rsidR="00F4579F" w:rsidRPr="00C8241B" w:rsidRDefault="002320DE" w:rsidP="009D17BA">
            <w:pPr>
              <w:pStyle w:val="NormalWeb"/>
              <w:spacing w:before="40" w:beforeAutospacing="0" w:after="40" w:afterAutospacing="0"/>
              <w:ind w:hanging="14"/>
              <w:rPr>
                <w:rFonts w:cs="Courier New"/>
              </w:rPr>
            </w:pPr>
            <w:r w:rsidRPr="00C8241B">
              <w:rPr>
                <w:rFonts w:cs="Courier New"/>
                <w:sz w:val="22"/>
                <w:szCs w:val="22"/>
              </w:rPr>
              <w:t>1982</w:t>
            </w:r>
          </w:p>
        </w:tc>
        <w:tc>
          <w:tcPr>
            <w:tcW w:w="7993" w:type="dxa"/>
          </w:tcPr>
          <w:p w14:paraId="2A95DEFD" w14:textId="77777777" w:rsidR="00F4579F" w:rsidRPr="00C8241B" w:rsidRDefault="00F4579F" w:rsidP="009D17BA">
            <w:pPr>
              <w:pStyle w:val="NormalWeb"/>
              <w:spacing w:before="40" w:beforeAutospacing="0" w:after="40" w:afterAutospacing="0"/>
              <w:ind w:hanging="14"/>
              <w:rPr>
                <w:rFonts w:cs="Courier New"/>
              </w:rPr>
            </w:pPr>
            <w:r w:rsidRPr="00C8241B">
              <w:rPr>
                <w:rFonts w:cs="Courier New"/>
                <w:sz w:val="22"/>
                <w:szCs w:val="22"/>
              </w:rPr>
              <w:t>NIMH Experimental Traineeship (on year)</w:t>
            </w:r>
          </w:p>
        </w:tc>
      </w:tr>
      <w:tr w:rsidR="00F4579F" w:rsidRPr="00C8241B" w14:paraId="13625AEA" w14:textId="77777777" w:rsidTr="00F4579F">
        <w:tc>
          <w:tcPr>
            <w:tcW w:w="1427" w:type="dxa"/>
          </w:tcPr>
          <w:p w14:paraId="3B26878B" w14:textId="77777777" w:rsidR="00F4579F" w:rsidRPr="00C8241B" w:rsidRDefault="002320DE" w:rsidP="009D17BA">
            <w:pPr>
              <w:pStyle w:val="NormalWeb"/>
              <w:spacing w:before="40" w:beforeAutospacing="0" w:after="40" w:afterAutospacing="0"/>
              <w:ind w:hanging="14"/>
              <w:rPr>
                <w:rFonts w:cs="Courier New"/>
              </w:rPr>
            </w:pPr>
            <w:r w:rsidRPr="00C8241B">
              <w:rPr>
                <w:rFonts w:cs="Courier New"/>
                <w:sz w:val="22"/>
                <w:szCs w:val="22"/>
              </w:rPr>
              <w:t>1975-1979</w:t>
            </w:r>
          </w:p>
        </w:tc>
        <w:tc>
          <w:tcPr>
            <w:tcW w:w="7993" w:type="dxa"/>
          </w:tcPr>
          <w:p w14:paraId="502AC207" w14:textId="77777777" w:rsidR="00F4579F" w:rsidRPr="00C8241B" w:rsidRDefault="00F4579F" w:rsidP="009D17BA">
            <w:pPr>
              <w:pStyle w:val="NormalWeb"/>
              <w:spacing w:before="40" w:beforeAutospacing="0" w:after="40" w:afterAutospacing="0"/>
              <w:ind w:hanging="14"/>
              <w:rPr>
                <w:rFonts w:cs="Courier New"/>
              </w:rPr>
            </w:pPr>
            <w:r w:rsidRPr="00C8241B">
              <w:rPr>
                <w:rFonts w:cs="Courier New"/>
                <w:sz w:val="22"/>
                <w:szCs w:val="22"/>
              </w:rPr>
              <w:t xml:space="preserve">Bausch and Lomb Scholar, University of Rochester </w:t>
            </w:r>
          </w:p>
        </w:tc>
      </w:tr>
    </w:tbl>
    <w:p w14:paraId="3F468AB7" w14:textId="77777777" w:rsidR="00F4579F" w:rsidRPr="00C8241B" w:rsidRDefault="00F4579F" w:rsidP="0040786B">
      <w:pPr>
        <w:pStyle w:val="Heading2"/>
        <w:numPr>
          <w:ilvl w:val="0"/>
          <w:numId w:val="0"/>
        </w:numPr>
        <w:ind w:left="360" w:hanging="360"/>
        <w:rPr>
          <w:i/>
        </w:rPr>
      </w:pPr>
      <w:r w:rsidRPr="00C8241B">
        <w:rPr>
          <w:i/>
        </w:rPr>
        <w:t xml:space="preserve">Teaching </w:t>
      </w:r>
    </w:p>
    <w:p w14:paraId="104461CE" w14:textId="77777777" w:rsidR="00F4579F" w:rsidRPr="00C8241B" w:rsidRDefault="00F4579F" w:rsidP="0040786B">
      <w:pPr>
        <w:pStyle w:val="Heading3"/>
        <w:spacing w:before="60"/>
        <w:ind w:firstLine="0"/>
        <w:rPr>
          <w:sz w:val="22"/>
        </w:rPr>
      </w:pPr>
      <w:bookmarkStart w:id="1" w:name="Teaching_Development_"/>
      <w:bookmarkEnd w:id="1"/>
      <w:r w:rsidRPr="00C8241B">
        <w:rPr>
          <w:sz w:val="22"/>
        </w:rPr>
        <w:t>Courses Taught</w:t>
      </w:r>
    </w:p>
    <w:tbl>
      <w:tblPr>
        <w:tblW w:w="9360" w:type="dxa"/>
        <w:tblLook w:val="04A0" w:firstRow="1" w:lastRow="0" w:firstColumn="1" w:lastColumn="0" w:noHBand="0" w:noVBand="1"/>
      </w:tblPr>
      <w:tblGrid>
        <w:gridCol w:w="468"/>
        <w:gridCol w:w="2232"/>
        <w:gridCol w:w="3150"/>
        <w:gridCol w:w="2070"/>
        <w:gridCol w:w="720"/>
        <w:gridCol w:w="720"/>
      </w:tblGrid>
      <w:tr w:rsidR="004E2F0B" w:rsidRPr="0035721D" w14:paraId="146A45D3" w14:textId="77777777" w:rsidTr="002F5621">
        <w:trPr>
          <w:trHeight w:val="300"/>
        </w:trPr>
        <w:tc>
          <w:tcPr>
            <w:tcW w:w="468" w:type="dxa"/>
            <w:tcBorders>
              <w:top w:val="single" w:sz="8" w:space="0" w:color="auto"/>
              <w:left w:val="nil"/>
              <w:bottom w:val="single" w:sz="4" w:space="0" w:color="auto"/>
              <w:right w:val="nil"/>
            </w:tcBorders>
            <w:shd w:val="clear" w:color="auto" w:fill="auto"/>
            <w:hideMark/>
          </w:tcPr>
          <w:p w14:paraId="2A68CEB7" w14:textId="77777777" w:rsidR="004E2F0B" w:rsidRPr="0035721D" w:rsidRDefault="004E2F0B" w:rsidP="004E2F0B">
            <w:pPr>
              <w:ind w:firstLine="0"/>
              <w:rPr>
                <w:color w:val="000000"/>
                <w:sz w:val="22"/>
                <w:szCs w:val="22"/>
                <w:lang w:bidi="ar-SA"/>
              </w:rPr>
            </w:pPr>
            <w:r w:rsidRPr="0035721D">
              <w:rPr>
                <w:color w:val="000000"/>
                <w:sz w:val="22"/>
                <w:szCs w:val="22"/>
                <w:lang w:bidi="ar-SA"/>
              </w:rPr>
              <w:t> </w:t>
            </w:r>
          </w:p>
        </w:tc>
        <w:tc>
          <w:tcPr>
            <w:tcW w:w="2232" w:type="dxa"/>
            <w:tcBorders>
              <w:top w:val="single" w:sz="8" w:space="0" w:color="auto"/>
              <w:left w:val="nil"/>
              <w:bottom w:val="single" w:sz="4" w:space="0" w:color="auto"/>
              <w:right w:val="nil"/>
            </w:tcBorders>
            <w:shd w:val="clear" w:color="auto" w:fill="auto"/>
            <w:hideMark/>
          </w:tcPr>
          <w:p w14:paraId="11CF02C6" w14:textId="77777777" w:rsidR="004E2F0B" w:rsidRPr="0035721D" w:rsidRDefault="004E2F0B" w:rsidP="004E2F0B">
            <w:pPr>
              <w:ind w:firstLine="0"/>
              <w:rPr>
                <w:color w:val="000000"/>
                <w:sz w:val="22"/>
                <w:szCs w:val="22"/>
                <w:lang w:bidi="ar-SA"/>
              </w:rPr>
            </w:pPr>
            <w:r w:rsidRPr="0035721D">
              <w:rPr>
                <w:color w:val="000000"/>
                <w:sz w:val="22"/>
                <w:szCs w:val="22"/>
                <w:lang w:bidi="ar-SA"/>
              </w:rPr>
              <w:t>Course</w:t>
            </w:r>
          </w:p>
        </w:tc>
        <w:tc>
          <w:tcPr>
            <w:tcW w:w="3150" w:type="dxa"/>
            <w:tcBorders>
              <w:top w:val="single" w:sz="8" w:space="0" w:color="auto"/>
              <w:left w:val="nil"/>
              <w:bottom w:val="single" w:sz="4" w:space="0" w:color="auto"/>
              <w:right w:val="nil"/>
            </w:tcBorders>
            <w:shd w:val="clear" w:color="auto" w:fill="auto"/>
            <w:hideMark/>
          </w:tcPr>
          <w:p w14:paraId="4DAA138F" w14:textId="77777777" w:rsidR="004E2F0B" w:rsidRPr="0035721D" w:rsidRDefault="004E2F0B" w:rsidP="004E2F0B">
            <w:pPr>
              <w:ind w:firstLine="0"/>
              <w:rPr>
                <w:color w:val="000000"/>
                <w:sz w:val="22"/>
                <w:szCs w:val="22"/>
                <w:lang w:bidi="ar-SA"/>
              </w:rPr>
            </w:pPr>
            <w:r w:rsidRPr="0035721D">
              <w:rPr>
                <w:color w:val="000000"/>
                <w:sz w:val="22"/>
                <w:szCs w:val="22"/>
                <w:lang w:bidi="ar-SA"/>
              </w:rPr>
              <w:t>Description</w:t>
            </w:r>
          </w:p>
        </w:tc>
        <w:tc>
          <w:tcPr>
            <w:tcW w:w="2070" w:type="dxa"/>
            <w:tcBorders>
              <w:top w:val="single" w:sz="8" w:space="0" w:color="auto"/>
              <w:left w:val="nil"/>
              <w:bottom w:val="single" w:sz="4" w:space="0" w:color="auto"/>
              <w:right w:val="nil"/>
            </w:tcBorders>
            <w:shd w:val="clear" w:color="auto" w:fill="auto"/>
            <w:hideMark/>
          </w:tcPr>
          <w:p w14:paraId="10BD468B" w14:textId="77777777" w:rsidR="004E2F0B" w:rsidRPr="0035721D" w:rsidRDefault="004E2F0B" w:rsidP="004E2F0B">
            <w:pPr>
              <w:ind w:firstLine="0"/>
              <w:rPr>
                <w:color w:val="000000"/>
                <w:sz w:val="22"/>
                <w:szCs w:val="22"/>
                <w:lang w:bidi="ar-SA"/>
              </w:rPr>
            </w:pPr>
            <w:r w:rsidRPr="0035721D">
              <w:rPr>
                <w:color w:val="000000"/>
                <w:sz w:val="22"/>
                <w:szCs w:val="22"/>
                <w:lang w:bidi="ar-SA"/>
              </w:rPr>
              <w:t>Semesters Taught</w:t>
            </w:r>
          </w:p>
        </w:tc>
        <w:tc>
          <w:tcPr>
            <w:tcW w:w="720" w:type="dxa"/>
            <w:tcBorders>
              <w:top w:val="single" w:sz="8" w:space="0" w:color="auto"/>
              <w:left w:val="nil"/>
              <w:bottom w:val="single" w:sz="4" w:space="0" w:color="auto"/>
              <w:right w:val="nil"/>
            </w:tcBorders>
            <w:shd w:val="clear" w:color="auto" w:fill="auto"/>
            <w:hideMark/>
          </w:tcPr>
          <w:p w14:paraId="4848040F"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Sects</w:t>
            </w:r>
          </w:p>
        </w:tc>
        <w:tc>
          <w:tcPr>
            <w:tcW w:w="720" w:type="dxa"/>
            <w:tcBorders>
              <w:top w:val="single" w:sz="8" w:space="0" w:color="auto"/>
              <w:left w:val="nil"/>
              <w:bottom w:val="single" w:sz="4" w:space="0" w:color="auto"/>
              <w:right w:val="nil"/>
            </w:tcBorders>
            <w:shd w:val="clear" w:color="auto" w:fill="auto"/>
            <w:hideMark/>
          </w:tcPr>
          <w:p w14:paraId="0DD08AD2" w14:textId="77777777" w:rsidR="004E2F0B" w:rsidRPr="0035721D" w:rsidRDefault="004E2F0B" w:rsidP="004E2F0B">
            <w:pPr>
              <w:ind w:firstLine="0"/>
              <w:jc w:val="right"/>
              <w:rPr>
                <w:color w:val="000000"/>
                <w:sz w:val="22"/>
                <w:szCs w:val="22"/>
                <w:lang w:bidi="ar-SA"/>
              </w:rPr>
            </w:pPr>
            <w:proofErr w:type="spellStart"/>
            <w:r w:rsidRPr="0035721D">
              <w:rPr>
                <w:color w:val="000000"/>
                <w:sz w:val="22"/>
                <w:szCs w:val="22"/>
                <w:lang w:bidi="ar-SA"/>
              </w:rPr>
              <w:t>Enr</w:t>
            </w:r>
            <w:proofErr w:type="spellEnd"/>
          </w:p>
        </w:tc>
      </w:tr>
      <w:tr w:rsidR="008137F3" w:rsidRPr="0035721D" w14:paraId="2BCF0017" w14:textId="77777777" w:rsidTr="002F5621">
        <w:trPr>
          <w:trHeight w:val="300"/>
        </w:trPr>
        <w:tc>
          <w:tcPr>
            <w:tcW w:w="468" w:type="dxa"/>
            <w:tcBorders>
              <w:top w:val="single" w:sz="4" w:space="0" w:color="auto"/>
              <w:left w:val="nil"/>
              <w:bottom w:val="single" w:sz="4" w:space="0" w:color="auto"/>
              <w:right w:val="nil"/>
            </w:tcBorders>
            <w:shd w:val="clear" w:color="auto" w:fill="auto"/>
          </w:tcPr>
          <w:p w14:paraId="09450C65" w14:textId="77777777" w:rsidR="008137F3" w:rsidRPr="0035721D" w:rsidRDefault="008137F3" w:rsidP="008137F3">
            <w:pPr>
              <w:ind w:firstLine="0"/>
              <w:rPr>
                <w:color w:val="000000"/>
                <w:sz w:val="22"/>
                <w:szCs w:val="22"/>
                <w:lang w:bidi="ar-SA"/>
              </w:rPr>
            </w:pPr>
          </w:p>
        </w:tc>
        <w:tc>
          <w:tcPr>
            <w:tcW w:w="2232" w:type="dxa"/>
            <w:tcBorders>
              <w:top w:val="single" w:sz="4" w:space="0" w:color="auto"/>
              <w:left w:val="nil"/>
              <w:bottom w:val="single" w:sz="4" w:space="0" w:color="auto"/>
              <w:right w:val="nil"/>
            </w:tcBorders>
            <w:shd w:val="clear" w:color="auto" w:fill="auto"/>
          </w:tcPr>
          <w:p w14:paraId="38F93697" w14:textId="35A1EE9E" w:rsidR="008137F3" w:rsidRPr="0035721D" w:rsidRDefault="008137F3" w:rsidP="008137F3">
            <w:pPr>
              <w:ind w:firstLine="0"/>
              <w:rPr>
                <w:color w:val="000000"/>
                <w:sz w:val="22"/>
                <w:szCs w:val="22"/>
                <w:lang w:bidi="ar-SA"/>
              </w:rPr>
            </w:pPr>
            <w:r w:rsidRPr="0035721D">
              <w:rPr>
                <w:color w:val="000000"/>
                <w:sz w:val="22"/>
                <w:szCs w:val="22"/>
                <w:lang w:bidi="ar-SA"/>
              </w:rPr>
              <w:t>Causal Inference (</w:t>
            </w:r>
            <w:r w:rsidR="0072382F" w:rsidRPr="0035721D">
              <w:rPr>
                <w:color w:val="000000"/>
                <w:sz w:val="22"/>
                <w:szCs w:val="22"/>
                <w:lang w:bidi="ar-SA"/>
              </w:rPr>
              <w:t>EDUC-</w:t>
            </w:r>
            <w:r w:rsidRPr="0035721D">
              <w:rPr>
                <w:color w:val="000000"/>
                <w:sz w:val="22"/>
                <w:szCs w:val="22"/>
                <w:lang w:bidi="ar-SA"/>
              </w:rPr>
              <w:t>C750)</w:t>
            </w:r>
          </w:p>
        </w:tc>
        <w:tc>
          <w:tcPr>
            <w:tcW w:w="3150" w:type="dxa"/>
            <w:tcBorders>
              <w:top w:val="single" w:sz="4" w:space="0" w:color="auto"/>
              <w:left w:val="nil"/>
              <w:bottom w:val="single" w:sz="4" w:space="0" w:color="auto"/>
              <w:right w:val="nil"/>
            </w:tcBorders>
            <w:shd w:val="clear" w:color="auto" w:fill="auto"/>
          </w:tcPr>
          <w:p w14:paraId="61E8DEAB" w14:textId="1C550B7C" w:rsidR="008137F3" w:rsidRPr="0035721D" w:rsidRDefault="0072382F" w:rsidP="008137F3">
            <w:pPr>
              <w:ind w:firstLine="0"/>
              <w:rPr>
                <w:color w:val="000000"/>
                <w:sz w:val="22"/>
                <w:szCs w:val="22"/>
                <w:lang w:bidi="ar-SA"/>
              </w:rPr>
            </w:pPr>
            <w:r w:rsidRPr="0035721D">
              <w:rPr>
                <w:color w:val="000000"/>
                <w:sz w:val="22"/>
                <w:szCs w:val="22"/>
                <w:lang w:bidi="ar-SA"/>
              </w:rPr>
              <w:t>Topical Seminar for Higher Education doctoral students</w:t>
            </w:r>
          </w:p>
        </w:tc>
        <w:tc>
          <w:tcPr>
            <w:tcW w:w="2070" w:type="dxa"/>
            <w:tcBorders>
              <w:top w:val="single" w:sz="4" w:space="0" w:color="auto"/>
              <w:left w:val="nil"/>
              <w:bottom w:val="single" w:sz="4" w:space="0" w:color="auto"/>
              <w:right w:val="nil"/>
            </w:tcBorders>
            <w:shd w:val="clear" w:color="auto" w:fill="auto"/>
          </w:tcPr>
          <w:p w14:paraId="3DB3279A" w14:textId="0145E527" w:rsidR="008137F3" w:rsidRPr="0035721D" w:rsidRDefault="0072382F" w:rsidP="008137F3">
            <w:pPr>
              <w:ind w:firstLine="0"/>
              <w:rPr>
                <w:color w:val="000000"/>
                <w:sz w:val="22"/>
                <w:szCs w:val="22"/>
                <w:lang w:bidi="ar-SA"/>
              </w:rPr>
            </w:pPr>
            <w:r w:rsidRPr="0035721D">
              <w:rPr>
                <w:color w:val="000000"/>
                <w:sz w:val="22"/>
                <w:szCs w:val="22"/>
                <w:lang w:bidi="ar-SA"/>
              </w:rPr>
              <w:t>Fall 2022</w:t>
            </w:r>
          </w:p>
        </w:tc>
        <w:tc>
          <w:tcPr>
            <w:tcW w:w="720" w:type="dxa"/>
            <w:tcBorders>
              <w:top w:val="single" w:sz="4" w:space="0" w:color="auto"/>
              <w:left w:val="nil"/>
              <w:bottom w:val="single" w:sz="4" w:space="0" w:color="auto"/>
              <w:right w:val="nil"/>
            </w:tcBorders>
            <w:shd w:val="clear" w:color="auto" w:fill="auto"/>
          </w:tcPr>
          <w:p w14:paraId="1D0324DA" w14:textId="6AB405EA" w:rsidR="008137F3" w:rsidRPr="0035721D" w:rsidRDefault="0072382F" w:rsidP="0072382F">
            <w:pPr>
              <w:ind w:firstLine="0"/>
              <w:jc w:val="right"/>
              <w:rPr>
                <w:sz w:val="22"/>
                <w:szCs w:val="22"/>
                <w:lang w:bidi="ar-SA"/>
              </w:rPr>
            </w:pPr>
            <w:r w:rsidRPr="0035721D">
              <w:rPr>
                <w:color w:val="000000"/>
                <w:sz w:val="22"/>
                <w:szCs w:val="22"/>
                <w:lang w:bidi="ar-SA"/>
              </w:rPr>
              <w:t>1</w:t>
            </w:r>
          </w:p>
        </w:tc>
        <w:tc>
          <w:tcPr>
            <w:tcW w:w="720" w:type="dxa"/>
            <w:tcBorders>
              <w:top w:val="single" w:sz="4" w:space="0" w:color="auto"/>
              <w:left w:val="nil"/>
              <w:bottom w:val="single" w:sz="4" w:space="0" w:color="auto"/>
              <w:right w:val="nil"/>
            </w:tcBorders>
            <w:shd w:val="clear" w:color="auto" w:fill="auto"/>
          </w:tcPr>
          <w:p w14:paraId="1CA973DF" w14:textId="0836C200" w:rsidR="008137F3" w:rsidRPr="0035721D" w:rsidRDefault="0072382F" w:rsidP="0072382F">
            <w:pPr>
              <w:ind w:firstLine="0"/>
              <w:jc w:val="right"/>
              <w:rPr>
                <w:sz w:val="22"/>
                <w:szCs w:val="22"/>
                <w:lang w:bidi="ar-SA"/>
              </w:rPr>
            </w:pPr>
            <w:r w:rsidRPr="0035721D">
              <w:rPr>
                <w:color w:val="000000"/>
                <w:sz w:val="22"/>
                <w:szCs w:val="22"/>
                <w:lang w:bidi="ar-SA"/>
              </w:rPr>
              <w:t>6</w:t>
            </w:r>
          </w:p>
        </w:tc>
      </w:tr>
      <w:tr w:rsidR="004E2F0B" w:rsidRPr="0035721D" w14:paraId="79C22F5F" w14:textId="77777777" w:rsidTr="002F5621">
        <w:trPr>
          <w:trHeight w:val="300"/>
        </w:trPr>
        <w:tc>
          <w:tcPr>
            <w:tcW w:w="5850" w:type="dxa"/>
            <w:gridSpan w:val="3"/>
            <w:tcBorders>
              <w:top w:val="single" w:sz="4" w:space="0" w:color="auto"/>
              <w:left w:val="nil"/>
              <w:right w:val="nil"/>
            </w:tcBorders>
            <w:shd w:val="clear" w:color="auto" w:fill="auto"/>
            <w:hideMark/>
          </w:tcPr>
          <w:p w14:paraId="4C057795" w14:textId="77777777" w:rsidR="004E2F0B" w:rsidRPr="0035721D" w:rsidRDefault="004E2F0B" w:rsidP="004E2F0B">
            <w:pPr>
              <w:ind w:firstLine="0"/>
              <w:rPr>
                <w:color w:val="000000"/>
                <w:sz w:val="22"/>
                <w:szCs w:val="22"/>
                <w:lang w:bidi="ar-SA"/>
              </w:rPr>
            </w:pPr>
            <w:r w:rsidRPr="0035721D">
              <w:rPr>
                <w:color w:val="000000"/>
                <w:sz w:val="22"/>
                <w:szCs w:val="22"/>
                <w:lang w:bidi="ar-SA"/>
              </w:rPr>
              <w:t>Graduate Certificate in Institutional Research</w:t>
            </w:r>
          </w:p>
        </w:tc>
        <w:tc>
          <w:tcPr>
            <w:tcW w:w="2070" w:type="dxa"/>
            <w:tcBorders>
              <w:top w:val="single" w:sz="4" w:space="0" w:color="auto"/>
              <w:left w:val="nil"/>
              <w:right w:val="nil"/>
            </w:tcBorders>
            <w:shd w:val="clear" w:color="auto" w:fill="auto"/>
            <w:hideMark/>
          </w:tcPr>
          <w:p w14:paraId="08C9775C" w14:textId="77777777" w:rsidR="004E2F0B" w:rsidRPr="0035721D" w:rsidRDefault="004E2F0B" w:rsidP="004E2F0B">
            <w:pPr>
              <w:ind w:firstLine="0"/>
              <w:rPr>
                <w:sz w:val="22"/>
                <w:szCs w:val="22"/>
                <w:lang w:bidi="ar-SA"/>
              </w:rPr>
            </w:pPr>
          </w:p>
        </w:tc>
        <w:tc>
          <w:tcPr>
            <w:tcW w:w="720" w:type="dxa"/>
            <w:tcBorders>
              <w:top w:val="single" w:sz="4" w:space="0" w:color="auto"/>
              <w:left w:val="nil"/>
              <w:right w:val="nil"/>
            </w:tcBorders>
            <w:shd w:val="clear" w:color="auto" w:fill="auto"/>
            <w:hideMark/>
          </w:tcPr>
          <w:p w14:paraId="33F4AAF0" w14:textId="77777777" w:rsidR="004E2F0B" w:rsidRPr="0035721D" w:rsidRDefault="004E2F0B" w:rsidP="004E2F0B">
            <w:pPr>
              <w:ind w:firstLine="0"/>
              <w:rPr>
                <w:sz w:val="22"/>
                <w:szCs w:val="22"/>
                <w:lang w:bidi="ar-SA"/>
              </w:rPr>
            </w:pPr>
          </w:p>
        </w:tc>
        <w:tc>
          <w:tcPr>
            <w:tcW w:w="720" w:type="dxa"/>
            <w:tcBorders>
              <w:top w:val="single" w:sz="4" w:space="0" w:color="auto"/>
              <w:left w:val="nil"/>
              <w:right w:val="nil"/>
            </w:tcBorders>
            <w:shd w:val="clear" w:color="auto" w:fill="auto"/>
            <w:hideMark/>
          </w:tcPr>
          <w:p w14:paraId="4C4E7A99" w14:textId="77777777" w:rsidR="004E2F0B" w:rsidRPr="0035721D" w:rsidRDefault="004E2F0B" w:rsidP="004E2F0B">
            <w:pPr>
              <w:ind w:firstLine="0"/>
              <w:rPr>
                <w:sz w:val="22"/>
                <w:szCs w:val="22"/>
                <w:lang w:bidi="ar-SA"/>
              </w:rPr>
            </w:pPr>
          </w:p>
        </w:tc>
      </w:tr>
      <w:tr w:rsidR="004E2F0B" w:rsidRPr="0035721D" w14:paraId="700BC4A3" w14:textId="77777777" w:rsidTr="0072382F">
        <w:trPr>
          <w:trHeight w:val="600"/>
        </w:trPr>
        <w:tc>
          <w:tcPr>
            <w:tcW w:w="468" w:type="dxa"/>
            <w:tcBorders>
              <w:top w:val="nil"/>
              <w:left w:val="nil"/>
              <w:bottom w:val="dashed" w:sz="4" w:space="0" w:color="auto"/>
              <w:right w:val="nil"/>
            </w:tcBorders>
            <w:shd w:val="clear" w:color="auto" w:fill="auto"/>
            <w:hideMark/>
          </w:tcPr>
          <w:p w14:paraId="29A05004" w14:textId="77777777" w:rsidR="004E2F0B" w:rsidRPr="0035721D" w:rsidRDefault="004E2F0B" w:rsidP="004E2F0B">
            <w:pPr>
              <w:ind w:firstLine="0"/>
              <w:rPr>
                <w:sz w:val="22"/>
                <w:szCs w:val="22"/>
                <w:lang w:bidi="ar-SA"/>
              </w:rPr>
            </w:pPr>
          </w:p>
        </w:tc>
        <w:tc>
          <w:tcPr>
            <w:tcW w:w="2232" w:type="dxa"/>
            <w:tcBorders>
              <w:top w:val="nil"/>
              <w:left w:val="nil"/>
              <w:bottom w:val="dashed" w:sz="4" w:space="0" w:color="auto"/>
              <w:right w:val="nil"/>
            </w:tcBorders>
            <w:shd w:val="clear" w:color="auto" w:fill="auto"/>
            <w:hideMark/>
          </w:tcPr>
          <w:p w14:paraId="062A70B7" w14:textId="0763B44F" w:rsidR="004E2F0B" w:rsidRPr="0035721D" w:rsidRDefault="004E2F0B" w:rsidP="004E2F0B">
            <w:pPr>
              <w:ind w:firstLine="0"/>
              <w:rPr>
                <w:color w:val="000000"/>
                <w:sz w:val="22"/>
                <w:szCs w:val="22"/>
                <w:lang w:bidi="ar-SA"/>
              </w:rPr>
            </w:pPr>
            <w:r w:rsidRPr="0035721D">
              <w:rPr>
                <w:color w:val="000000"/>
                <w:sz w:val="22"/>
                <w:szCs w:val="22"/>
                <w:lang w:bidi="ar-SA"/>
              </w:rPr>
              <w:t>Foundations of Institutional Research</w:t>
            </w:r>
            <w:r w:rsidR="0072382F" w:rsidRPr="0035721D">
              <w:rPr>
                <w:color w:val="000000"/>
                <w:sz w:val="22"/>
                <w:szCs w:val="22"/>
                <w:lang w:bidi="ar-SA"/>
              </w:rPr>
              <w:t xml:space="preserve"> (EDUC-C661)</w:t>
            </w:r>
          </w:p>
        </w:tc>
        <w:tc>
          <w:tcPr>
            <w:tcW w:w="3150" w:type="dxa"/>
            <w:tcBorders>
              <w:top w:val="nil"/>
              <w:left w:val="nil"/>
              <w:bottom w:val="dashed" w:sz="4" w:space="0" w:color="auto"/>
              <w:right w:val="nil"/>
            </w:tcBorders>
            <w:shd w:val="clear" w:color="auto" w:fill="auto"/>
            <w:hideMark/>
          </w:tcPr>
          <w:p w14:paraId="2532C5FE" w14:textId="77777777" w:rsidR="004E2F0B" w:rsidRPr="0035721D" w:rsidRDefault="004E2F0B" w:rsidP="004E2F0B">
            <w:pPr>
              <w:ind w:firstLine="0"/>
              <w:rPr>
                <w:color w:val="000000"/>
                <w:sz w:val="22"/>
                <w:szCs w:val="22"/>
                <w:lang w:bidi="ar-SA"/>
              </w:rPr>
            </w:pPr>
            <w:r w:rsidRPr="0035721D">
              <w:rPr>
                <w:color w:val="000000"/>
                <w:sz w:val="22"/>
                <w:szCs w:val="22"/>
                <w:lang w:bidi="ar-SA"/>
              </w:rPr>
              <w:t>Introductory course for certificate program</w:t>
            </w:r>
          </w:p>
        </w:tc>
        <w:tc>
          <w:tcPr>
            <w:tcW w:w="2070" w:type="dxa"/>
            <w:tcBorders>
              <w:top w:val="nil"/>
              <w:left w:val="nil"/>
              <w:bottom w:val="dashed" w:sz="4" w:space="0" w:color="auto"/>
              <w:right w:val="nil"/>
            </w:tcBorders>
            <w:shd w:val="clear" w:color="auto" w:fill="auto"/>
            <w:hideMark/>
          </w:tcPr>
          <w:p w14:paraId="27E26CE1" w14:textId="77777777" w:rsidR="004E2F0B" w:rsidRPr="0035721D" w:rsidRDefault="004E2F0B" w:rsidP="004E2F0B">
            <w:pPr>
              <w:ind w:firstLine="0"/>
              <w:rPr>
                <w:color w:val="000000"/>
                <w:sz w:val="22"/>
                <w:szCs w:val="22"/>
                <w:lang w:bidi="ar-SA"/>
              </w:rPr>
            </w:pPr>
            <w:r w:rsidRPr="0035721D">
              <w:rPr>
                <w:color w:val="000000"/>
                <w:sz w:val="22"/>
                <w:szCs w:val="22"/>
                <w:lang w:bidi="ar-SA"/>
              </w:rPr>
              <w:t>Spring 2011 to present</w:t>
            </w:r>
          </w:p>
        </w:tc>
        <w:tc>
          <w:tcPr>
            <w:tcW w:w="720" w:type="dxa"/>
            <w:tcBorders>
              <w:top w:val="nil"/>
              <w:left w:val="nil"/>
              <w:bottom w:val="dashed" w:sz="4" w:space="0" w:color="auto"/>
              <w:right w:val="nil"/>
            </w:tcBorders>
            <w:shd w:val="clear" w:color="auto" w:fill="auto"/>
            <w:hideMark/>
          </w:tcPr>
          <w:p w14:paraId="3477B1C8" w14:textId="4C9E344A" w:rsidR="004E2F0B" w:rsidRPr="0035721D" w:rsidRDefault="00B638ED" w:rsidP="00C261BB">
            <w:pPr>
              <w:ind w:firstLine="0"/>
              <w:jc w:val="right"/>
              <w:rPr>
                <w:color w:val="000000"/>
                <w:sz w:val="22"/>
                <w:szCs w:val="22"/>
                <w:lang w:bidi="ar-SA"/>
              </w:rPr>
            </w:pPr>
            <w:r w:rsidRPr="0035721D">
              <w:rPr>
                <w:color w:val="000000"/>
                <w:sz w:val="22"/>
                <w:szCs w:val="22"/>
                <w:lang w:bidi="ar-SA"/>
              </w:rPr>
              <w:t>1</w:t>
            </w:r>
            <w:r w:rsidR="002D59E9" w:rsidRPr="0035721D">
              <w:rPr>
                <w:color w:val="000000"/>
                <w:sz w:val="22"/>
                <w:szCs w:val="22"/>
                <w:lang w:bidi="ar-SA"/>
              </w:rPr>
              <w:t>2</w:t>
            </w:r>
          </w:p>
        </w:tc>
        <w:tc>
          <w:tcPr>
            <w:tcW w:w="720" w:type="dxa"/>
            <w:tcBorders>
              <w:top w:val="nil"/>
              <w:left w:val="nil"/>
              <w:bottom w:val="dashed" w:sz="4" w:space="0" w:color="auto"/>
              <w:right w:val="nil"/>
            </w:tcBorders>
            <w:shd w:val="clear" w:color="auto" w:fill="auto"/>
            <w:hideMark/>
          </w:tcPr>
          <w:p w14:paraId="6EEC086A" w14:textId="3D36514C" w:rsidR="004E2F0B" w:rsidRPr="0035721D" w:rsidRDefault="00B638ED" w:rsidP="00C261BB">
            <w:pPr>
              <w:ind w:firstLine="0"/>
              <w:jc w:val="right"/>
              <w:rPr>
                <w:color w:val="000000"/>
                <w:sz w:val="22"/>
                <w:szCs w:val="22"/>
                <w:lang w:bidi="ar-SA"/>
              </w:rPr>
            </w:pPr>
            <w:r w:rsidRPr="0035721D">
              <w:rPr>
                <w:color w:val="000000"/>
                <w:sz w:val="22"/>
                <w:szCs w:val="22"/>
                <w:lang w:bidi="ar-SA"/>
              </w:rPr>
              <w:t>1</w:t>
            </w:r>
            <w:r w:rsidR="002D59E9" w:rsidRPr="0035721D">
              <w:rPr>
                <w:color w:val="000000"/>
                <w:sz w:val="22"/>
                <w:szCs w:val="22"/>
                <w:lang w:bidi="ar-SA"/>
              </w:rPr>
              <w:t>61</w:t>
            </w:r>
          </w:p>
        </w:tc>
      </w:tr>
      <w:tr w:rsidR="004E2F0B" w:rsidRPr="0035721D" w14:paraId="34AE64ED" w14:textId="77777777" w:rsidTr="0072382F">
        <w:trPr>
          <w:trHeight w:val="600"/>
        </w:trPr>
        <w:tc>
          <w:tcPr>
            <w:tcW w:w="468" w:type="dxa"/>
            <w:tcBorders>
              <w:top w:val="dashed" w:sz="4" w:space="0" w:color="auto"/>
              <w:left w:val="nil"/>
              <w:bottom w:val="dashed" w:sz="4" w:space="0" w:color="auto"/>
              <w:right w:val="nil"/>
            </w:tcBorders>
            <w:shd w:val="clear" w:color="auto" w:fill="auto"/>
            <w:hideMark/>
          </w:tcPr>
          <w:p w14:paraId="0E83A46B" w14:textId="77777777" w:rsidR="004E2F0B" w:rsidRPr="0035721D" w:rsidRDefault="004E2F0B" w:rsidP="004E2F0B">
            <w:pPr>
              <w:ind w:firstLine="0"/>
              <w:jc w:val="right"/>
              <w:rPr>
                <w:color w:val="000000"/>
                <w:sz w:val="22"/>
                <w:szCs w:val="22"/>
                <w:lang w:bidi="ar-SA"/>
              </w:rPr>
            </w:pPr>
          </w:p>
        </w:tc>
        <w:tc>
          <w:tcPr>
            <w:tcW w:w="2232" w:type="dxa"/>
            <w:tcBorders>
              <w:top w:val="dashed" w:sz="4" w:space="0" w:color="auto"/>
              <w:left w:val="nil"/>
              <w:bottom w:val="dashed" w:sz="4" w:space="0" w:color="auto"/>
              <w:right w:val="nil"/>
            </w:tcBorders>
            <w:shd w:val="clear" w:color="auto" w:fill="auto"/>
            <w:hideMark/>
          </w:tcPr>
          <w:p w14:paraId="6B475271" w14:textId="633D992F" w:rsidR="004E2F0B" w:rsidRPr="0035721D" w:rsidRDefault="004E2F0B" w:rsidP="004E2F0B">
            <w:pPr>
              <w:ind w:firstLine="0"/>
              <w:rPr>
                <w:color w:val="000000"/>
                <w:sz w:val="22"/>
                <w:szCs w:val="22"/>
                <w:lang w:bidi="ar-SA"/>
              </w:rPr>
            </w:pPr>
            <w:r w:rsidRPr="0035721D">
              <w:rPr>
                <w:color w:val="000000"/>
                <w:sz w:val="22"/>
                <w:szCs w:val="22"/>
                <w:lang w:bidi="ar-SA"/>
              </w:rPr>
              <w:t>Capstone in Institutional Research</w:t>
            </w:r>
            <w:r w:rsidR="0072382F" w:rsidRPr="0035721D">
              <w:rPr>
                <w:color w:val="000000"/>
                <w:sz w:val="22"/>
                <w:szCs w:val="22"/>
                <w:lang w:bidi="ar-SA"/>
              </w:rPr>
              <w:t xml:space="preserve"> (EDUC-C678)</w:t>
            </w:r>
          </w:p>
        </w:tc>
        <w:tc>
          <w:tcPr>
            <w:tcW w:w="3150" w:type="dxa"/>
            <w:tcBorders>
              <w:top w:val="dashed" w:sz="4" w:space="0" w:color="auto"/>
              <w:left w:val="nil"/>
              <w:bottom w:val="dashed" w:sz="4" w:space="0" w:color="auto"/>
              <w:right w:val="nil"/>
            </w:tcBorders>
            <w:shd w:val="clear" w:color="auto" w:fill="auto"/>
            <w:hideMark/>
          </w:tcPr>
          <w:p w14:paraId="2A32B462" w14:textId="77777777" w:rsidR="004E2F0B" w:rsidRPr="0035721D" w:rsidRDefault="004E2F0B" w:rsidP="004E2F0B">
            <w:pPr>
              <w:ind w:firstLine="0"/>
              <w:rPr>
                <w:color w:val="000000"/>
                <w:sz w:val="22"/>
                <w:szCs w:val="22"/>
                <w:lang w:bidi="ar-SA"/>
              </w:rPr>
            </w:pPr>
            <w:r w:rsidRPr="0035721D">
              <w:rPr>
                <w:color w:val="000000"/>
                <w:sz w:val="22"/>
                <w:szCs w:val="22"/>
                <w:lang w:bidi="ar-SA"/>
              </w:rPr>
              <w:t>Capstone course for certificate program</w:t>
            </w:r>
          </w:p>
        </w:tc>
        <w:tc>
          <w:tcPr>
            <w:tcW w:w="2070" w:type="dxa"/>
            <w:tcBorders>
              <w:top w:val="dashed" w:sz="4" w:space="0" w:color="auto"/>
              <w:left w:val="nil"/>
              <w:bottom w:val="dashed" w:sz="4" w:space="0" w:color="auto"/>
              <w:right w:val="nil"/>
            </w:tcBorders>
            <w:shd w:val="clear" w:color="auto" w:fill="auto"/>
            <w:hideMark/>
          </w:tcPr>
          <w:p w14:paraId="763EECD7" w14:textId="77777777" w:rsidR="004E2F0B" w:rsidRPr="0035721D" w:rsidRDefault="004E2F0B" w:rsidP="004E2F0B">
            <w:pPr>
              <w:ind w:firstLine="0"/>
              <w:rPr>
                <w:color w:val="000000"/>
                <w:sz w:val="22"/>
                <w:szCs w:val="22"/>
                <w:lang w:bidi="ar-SA"/>
              </w:rPr>
            </w:pPr>
            <w:r w:rsidRPr="0035721D">
              <w:rPr>
                <w:color w:val="000000"/>
                <w:sz w:val="22"/>
                <w:szCs w:val="22"/>
                <w:lang w:bidi="ar-SA"/>
              </w:rPr>
              <w:t>Fall 2011 to present</w:t>
            </w:r>
          </w:p>
        </w:tc>
        <w:tc>
          <w:tcPr>
            <w:tcW w:w="720" w:type="dxa"/>
            <w:tcBorders>
              <w:top w:val="dashed" w:sz="4" w:space="0" w:color="auto"/>
              <w:left w:val="nil"/>
              <w:bottom w:val="dashed" w:sz="4" w:space="0" w:color="auto"/>
              <w:right w:val="nil"/>
            </w:tcBorders>
            <w:shd w:val="clear" w:color="auto" w:fill="auto"/>
            <w:hideMark/>
          </w:tcPr>
          <w:p w14:paraId="6710DAC1" w14:textId="7EE4FB45" w:rsidR="004E2F0B" w:rsidRPr="0035721D" w:rsidRDefault="004B4DC4" w:rsidP="004E2F0B">
            <w:pPr>
              <w:ind w:firstLine="0"/>
              <w:jc w:val="right"/>
              <w:rPr>
                <w:color w:val="000000"/>
                <w:sz w:val="22"/>
                <w:szCs w:val="22"/>
                <w:lang w:bidi="ar-SA"/>
              </w:rPr>
            </w:pPr>
            <w:r w:rsidRPr="0035721D">
              <w:rPr>
                <w:color w:val="000000"/>
                <w:sz w:val="22"/>
                <w:szCs w:val="22"/>
                <w:lang w:bidi="ar-SA"/>
              </w:rPr>
              <w:t>1</w:t>
            </w:r>
            <w:r w:rsidR="002D59E9" w:rsidRPr="0035721D">
              <w:rPr>
                <w:color w:val="000000"/>
                <w:sz w:val="22"/>
                <w:szCs w:val="22"/>
                <w:lang w:bidi="ar-SA"/>
              </w:rPr>
              <w:t>1</w:t>
            </w:r>
          </w:p>
        </w:tc>
        <w:tc>
          <w:tcPr>
            <w:tcW w:w="720" w:type="dxa"/>
            <w:tcBorders>
              <w:top w:val="dashed" w:sz="4" w:space="0" w:color="auto"/>
              <w:left w:val="nil"/>
              <w:bottom w:val="dashed" w:sz="4" w:space="0" w:color="auto"/>
              <w:right w:val="nil"/>
            </w:tcBorders>
            <w:shd w:val="clear" w:color="auto" w:fill="auto"/>
            <w:hideMark/>
          </w:tcPr>
          <w:p w14:paraId="0CA518A0" w14:textId="23BA9778" w:rsidR="004E2F0B" w:rsidRPr="0035721D" w:rsidRDefault="00B236E5" w:rsidP="004E2F0B">
            <w:pPr>
              <w:ind w:firstLine="0"/>
              <w:jc w:val="right"/>
              <w:rPr>
                <w:color w:val="000000"/>
                <w:sz w:val="22"/>
                <w:szCs w:val="22"/>
                <w:lang w:bidi="ar-SA"/>
              </w:rPr>
            </w:pPr>
            <w:r w:rsidRPr="0035721D">
              <w:rPr>
                <w:color w:val="000000"/>
                <w:sz w:val="22"/>
                <w:szCs w:val="22"/>
                <w:lang w:bidi="ar-SA"/>
              </w:rPr>
              <w:t>9</w:t>
            </w:r>
            <w:r w:rsidR="002D59E9" w:rsidRPr="0035721D">
              <w:rPr>
                <w:color w:val="000000"/>
                <w:sz w:val="22"/>
                <w:szCs w:val="22"/>
                <w:lang w:bidi="ar-SA"/>
              </w:rPr>
              <w:t>8</w:t>
            </w:r>
          </w:p>
        </w:tc>
      </w:tr>
      <w:tr w:rsidR="004E2F0B" w:rsidRPr="0035721D" w14:paraId="2D98DF84" w14:textId="77777777" w:rsidTr="0072382F">
        <w:trPr>
          <w:trHeight w:val="600"/>
        </w:trPr>
        <w:tc>
          <w:tcPr>
            <w:tcW w:w="468" w:type="dxa"/>
            <w:tcBorders>
              <w:top w:val="dashed" w:sz="4" w:space="0" w:color="auto"/>
              <w:left w:val="nil"/>
              <w:bottom w:val="double" w:sz="6" w:space="0" w:color="auto"/>
              <w:right w:val="nil"/>
            </w:tcBorders>
            <w:shd w:val="clear" w:color="auto" w:fill="auto"/>
            <w:hideMark/>
          </w:tcPr>
          <w:p w14:paraId="2162B7C9" w14:textId="77777777" w:rsidR="004E2F0B" w:rsidRPr="0035721D" w:rsidRDefault="004E2F0B" w:rsidP="004E2F0B">
            <w:pPr>
              <w:ind w:firstLine="0"/>
              <w:rPr>
                <w:color w:val="000000"/>
                <w:sz w:val="22"/>
                <w:szCs w:val="22"/>
                <w:lang w:bidi="ar-SA"/>
              </w:rPr>
            </w:pPr>
            <w:r w:rsidRPr="0035721D">
              <w:rPr>
                <w:color w:val="000000"/>
                <w:sz w:val="22"/>
                <w:szCs w:val="22"/>
                <w:lang w:bidi="ar-SA"/>
              </w:rPr>
              <w:t> </w:t>
            </w:r>
          </w:p>
        </w:tc>
        <w:tc>
          <w:tcPr>
            <w:tcW w:w="2232" w:type="dxa"/>
            <w:tcBorders>
              <w:top w:val="dashed" w:sz="4" w:space="0" w:color="auto"/>
              <w:left w:val="nil"/>
              <w:bottom w:val="double" w:sz="6" w:space="0" w:color="auto"/>
              <w:right w:val="nil"/>
            </w:tcBorders>
            <w:shd w:val="clear" w:color="auto" w:fill="auto"/>
            <w:hideMark/>
          </w:tcPr>
          <w:p w14:paraId="63314BC5" w14:textId="054955E1" w:rsidR="004E2F0B" w:rsidRPr="0035721D" w:rsidRDefault="004E2F0B" w:rsidP="004E2F0B">
            <w:pPr>
              <w:ind w:firstLine="0"/>
              <w:rPr>
                <w:color w:val="000000"/>
                <w:sz w:val="22"/>
                <w:szCs w:val="22"/>
                <w:lang w:bidi="ar-SA"/>
              </w:rPr>
            </w:pPr>
            <w:r w:rsidRPr="0035721D">
              <w:rPr>
                <w:color w:val="000000"/>
                <w:sz w:val="22"/>
                <w:szCs w:val="22"/>
                <w:lang w:bidi="ar-SA"/>
              </w:rPr>
              <w:t>IR Modules</w:t>
            </w:r>
            <w:r w:rsidR="00074414" w:rsidRPr="0035721D">
              <w:rPr>
                <w:color w:val="000000"/>
                <w:sz w:val="22"/>
                <w:szCs w:val="22"/>
                <w:lang w:bidi="ar-SA"/>
              </w:rPr>
              <w:t xml:space="preserve"> (EDUC-U550)</w:t>
            </w:r>
          </w:p>
        </w:tc>
        <w:tc>
          <w:tcPr>
            <w:tcW w:w="3150" w:type="dxa"/>
            <w:tcBorders>
              <w:top w:val="dashed" w:sz="4" w:space="0" w:color="auto"/>
              <w:left w:val="nil"/>
              <w:bottom w:val="double" w:sz="6" w:space="0" w:color="auto"/>
              <w:right w:val="nil"/>
            </w:tcBorders>
            <w:shd w:val="clear" w:color="auto" w:fill="auto"/>
            <w:hideMark/>
          </w:tcPr>
          <w:p w14:paraId="7534B5C8" w14:textId="12486E1B" w:rsidR="004E2F0B" w:rsidRPr="0035721D" w:rsidRDefault="004E2F0B" w:rsidP="004E2F0B">
            <w:pPr>
              <w:ind w:firstLine="0"/>
              <w:rPr>
                <w:color w:val="000000"/>
                <w:sz w:val="22"/>
                <w:szCs w:val="22"/>
                <w:lang w:bidi="ar-SA"/>
              </w:rPr>
            </w:pPr>
            <w:r w:rsidRPr="0035721D">
              <w:rPr>
                <w:color w:val="000000"/>
                <w:sz w:val="22"/>
                <w:szCs w:val="22"/>
                <w:lang w:bidi="ar-SA"/>
              </w:rPr>
              <w:t xml:space="preserve">Six one-credit modules that served as the IR curriculum for the original </w:t>
            </w:r>
            <w:r w:rsidR="00204A12" w:rsidRPr="0035721D">
              <w:rPr>
                <w:color w:val="000000"/>
                <w:sz w:val="22"/>
                <w:szCs w:val="22"/>
                <w:lang w:bidi="ar-SA"/>
              </w:rPr>
              <w:t>G</w:t>
            </w:r>
            <w:r w:rsidRPr="0035721D">
              <w:rPr>
                <w:color w:val="000000"/>
                <w:sz w:val="22"/>
                <w:szCs w:val="22"/>
                <w:lang w:bidi="ar-SA"/>
              </w:rPr>
              <w:t>raduate IR Certificate</w:t>
            </w:r>
          </w:p>
        </w:tc>
        <w:tc>
          <w:tcPr>
            <w:tcW w:w="2070" w:type="dxa"/>
            <w:tcBorders>
              <w:top w:val="dashed" w:sz="4" w:space="0" w:color="auto"/>
              <w:left w:val="nil"/>
              <w:bottom w:val="double" w:sz="6" w:space="0" w:color="auto"/>
              <w:right w:val="nil"/>
            </w:tcBorders>
            <w:shd w:val="clear" w:color="auto" w:fill="auto"/>
            <w:hideMark/>
          </w:tcPr>
          <w:p w14:paraId="022EA51C" w14:textId="77777777" w:rsidR="004E2F0B" w:rsidRPr="0035721D" w:rsidRDefault="004E2F0B" w:rsidP="004E2F0B">
            <w:pPr>
              <w:ind w:firstLine="0"/>
              <w:rPr>
                <w:color w:val="000000"/>
                <w:sz w:val="22"/>
                <w:szCs w:val="22"/>
                <w:lang w:bidi="ar-SA"/>
              </w:rPr>
            </w:pPr>
            <w:r w:rsidRPr="0035721D">
              <w:rPr>
                <w:color w:val="000000"/>
                <w:sz w:val="22"/>
                <w:szCs w:val="22"/>
                <w:lang w:bidi="ar-SA"/>
              </w:rPr>
              <w:t>Academic Years 2002-03 to 2007-08</w:t>
            </w:r>
          </w:p>
        </w:tc>
        <w:tc>
          <w:tcPr>
            <w:tcW w:w="720" w:type="dxa"/>
            <w:tcBorders>
              <w:top w:val="dashed" w:sz="4" w:space="0" w:color="auto"/>
              <w:left w:val="nil"/>
              <w:bottom w:val="double" w:sz="6" w:space="0" w:color="auto"/>
              <w:right w:val="nil"/>
            </w:tcBorders>
            <w:shd w:val="clear" w:color="auto" w:fill="auto"/>
            <w:hideMark/>
          </w:tcPr>
          <w:p w14:paraId="5280C291"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30</w:t>
            </w:r>
          </w:p>
        </w:tc>
        <w:tc>
          <w:tcPr>
            <w:tcW w:w="720" w:type="dxa"/>
            <w:tcBorders>
              <w:top w:val="dashed" w:sz="4" w:space="0" w:color="auto"/>
              <w:left w:val="nil"/>
              <w:bottom w:val="double" w:sz="6" w:space="0" w:color="auto"/>
              <w:right w:val="nil"/>
            </w:tcBorders>
            <w:shd w:val="clear" w:color="auto" w:fill="auto"/>
            <w:hideMark/>
          </w:tcPr>
          <w:p w14:paraId="30B512A4"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148</w:t>
            </w:r>
          </w:p>
        </w:tc>
      </w:tr>
      <w:tr w:rsidR="004E2F0B" w:rsidRPr="0035721D" w14:paraId="07F837EA" w14:textId="77777777" w:rsidTr="0072382F">
        <w:trPr>
          <w:trHeight w:val="315"/>
        </w:trPr>
        <w:tc>
          <w:tcPr>
            <w:tcW w:w="5850" w:type="dxa"/>
            <w:gridSpan w:val="3"/>
            <w:tcBorders>
              <w:top w:val="nil"/>
              <w:left w:val="nil"/>
              <w:bottom w:val="nil"/>
              <w:right w:val="nil"/>
            </w:tcBorders>
            <w:shd w:val="clear" w:color="auto" w:fill="auto"/>
            <w:hideMark/>
          </w:tcPr>
          <w:p w14:paraId="5CC39ECC" w14:textId="77777777" w:rsidR="004E2F0B" w:rsidRPr="0035721D" w:rsidRDefault="004E2F0B" w:rsidP="004E2F0B">
            <w:pPr>
              <w:ind w:firstLine="0"/>
              <w:rPr>
                <w:color w:val="000000"/>
                <w:sz w:val="22"/>
                <w:szCs w:val="22"/>
                <w:lang w:bidi="ar-SA"/>
              </w:rPr>
            </w:pPr>
            <w:r w:rsidRPr="0035721D">
              <w:rPr>
                <w:color w:val="000000"/>
                <w:sz w:val="22"/>
                <w:szCs w:val="22"/>
                <w:lang w:bidi="ar-SA"/>
              </w:rPr>
              <w:t>Psychology Classes Taught at IUPUI</w:t>
            </w:r>
          </w:p>
        </w:tc>
        <w:tc>
          <w:tcPr>
            <w:tcW w:w="2070" w:type="dxa"/>
            <w:tcBorders>
              <w:top w:val="nil"/>
              <w:left w:val="nil"/>
              <w:bottom w:val="nil"/>
              <w:right w:val="nil"/>
            </w:tcBorders>
            <w:shd w:val="clear" w:color="auto" w:fill="auto"/>
            <w:hideMark/>
          </w:tcPr>
          <w:p w14:paraId="57AFDBC3" w14:textId="77777777" w:rsidR="004E2F0B" w:rsidRPr="0035721D" w:rsidRDefault="004E2F0B" w:rsidP="004E2F0B">
            <w:pPr>
              <w:ind w:firstLine="0"/>
              <w:rPr>
                <w:sz w:val="22"/>
                <w:szCs w:val="22"/>
                <w:lang w:bidi="ar-SA"/>
              </w:rPr>
            </w:pPr>
          </w:p>
        </w:tc>
        <w:tc>
          <w:tcPr>
            <w:tcW w:w="720" w:type="dxa"/>
            <w:tcBorders>
              <w:top w:val="nil"/>
              <w:left w:val="nil"/>
              <w:bottom w:val="nil"/>
              <w:right w:val="nil"/>
            </w:tcBorders>
            <w:shd w:val="clear" w:color="auto" w:fill="auto"/>
            <w:hideMark/>
          </w:tcPr>
          <w:p w14:paraId="108EB803" w14:textId="77777777" w:rsidR="004E2F0B" w:rsidRPr="0035721D" w:rsidRDefault="004E2F0B" w:rsidP="004E2F0B">
            <w:pPr>
              <w:ind w:firstLine="0"/>
              <w:rPr>
                <w:sz w:val="22"/>
                <w:szCs w:val="22"/>
                <w:lang w:bidi="ar-SA"/>
              </w:rPr>
            </w:pPr>
          </w:p>
        </w:tc>
        <w:tc>
          <w:tcPr>
            <w:tcW w:w="720" w:type="dxa"/>
            <w:tcBorders>
              <w:top w:val="nil"/>
              <w:left w:val="nil"/>
              <w:bottom w:val="nil"/>
              <w:right w:val="nil"/>
            </w:tcBorders>
            <w:shd w:val="clear" w:color="auto" w:fill="auto"/>
            <w:hideMark/>
          </w:tcPr>
          <w:p w14:paraId="4E35FB58" w14:textId="77777777" w:rsidR="004E2F0B" w:rsidRPr="0035721D" w:rsidRDefault="004E2F0B" w:rsidP="004E2F0B">
            <w:pPr>
              <w:ind w:firstLine="0"/>
              <w:rPr>
                <w:sz w:val="22"/>
                <w:szCs w:val="22"/>
                <w:lang w:bidi="ar-SA"/>
              </w:rPr>
            </w:pPr>
          </w:p>
        </w:tc>
      </w:tr>
      <w:tr w:rsidR="004E2F0B" w:rsidRPr="0035721D" w14:paraId="24989C50" w14:textId="77777777" w:rsidTr="0072382F">
        <w:trPr>
          <w:trHeight w:val="600"/>
        </w:trPr>
        <w:tc>
          <w:tcPr>
            <w:tcW w:w="468" w:type="dxa"/>
            <w:tcBorders>
              <w:top w:val="nil"/>
              <w:left w:val="nil"/>
              <w:bottom w:val="dashed" w:sz="4" w:space="0" w:color="auto"/>
              <w:right w:val="nil"/>
            </w:tcBorders>
            <w:shd w:val="clear" w:color="auto" w:fill="auto"/>
            <w:hideMark/>
          </w:tcPr>
          <w:p w14:paraId="5885B06C" w14:textId="77777777" w:rsidR="004E2F0B" w:rsidRPr="0035721D" w:rsidRDefault="004E2F0B" w:rsidP="004E2F0B">
            <w:pPr>
              <w:ind w:firstLine="0"/>
              <w:rPr>
                <w:sz w:val="22"/>
                <w:szCs w:val="22"/>
                <w:lang w:bidi="ar-SA"/>
              </w:rPr>
            </w:pPr>
          </w:p>
        </w:tc>
        <w:tc>
          <w:tcPr>
            <w:tcW w:w="2232" w:type="dxa"/>
            <w:tcBorders>
              <w:top w:val="nil"/>
              <w:left w:val="nil"/>
              <w:bottom w:val="dashed" w:sz="4" w:space="0" w:color="auto"/>
              <w:right w:val="nil"/>
            </w:tcBorders>
            <w:shd w:val="clear" w:color="auto" w:fill="auto"/>
            <w:hideMark/>
          </w:tcPr>
          <w:p w14:paraId="0A544914" w14:textId="77777777" w:rsidR="004E2F0B" w:rsidRPr="0035721D" w:rsidRDefault="004E2F0B" w:rsidP="004E2F0B">
            <w:pPr>
              <w:ind w:firstLine="0"/>
              <w:rPr>
                <w:color w:val="000000"/>
                <w:sz w:val="22"/>
                <w:szCs w:val="22"/>
                <w:lang w:bidi="ar-SA"/>
              </w:rPr>
            </w:pPr>
            <w:r w:rsidRPr="0035721D">
              <w:rPr>
                <w:color w:val="000000"/>
                <w:sz w:val="22"/>
                <w:szCs w:val="22"/>
                <w:lang w:bidi="ar-SA"/>
              </w:rPr>
              <w:t>Statistics</w:t>
            </w:r>
          </w:p>
          <w:p w14:paraId="1BCE03B7" w14:textId="4E8D832C" w:rsidR="009F7427" w:rsidRPr="0035721D" w:rsidRDefault="009F7427" w:rsidP="004E2F0B">
            <w:pPr>
              <w:ind w:firstLine="0"/>
              <w:rPr>
                <w:color w:val="000000"/>
                <w:sz w:val="22"/>
                <w:szCs w:val="22"/>
                <w:lang w:bidi="ar-SA"/>
              </w:rPr>
            </w:pPr>
            <w:r w:rsidRPr="0035721D">
              <w:rPr>
                <w:color w:val="000000"/>
                <w:sz w:val="22"/>
                <w:szCs w:val="22"/>
                <w:lang w:bidi="ar-SA"/>
              </w:rPr>
              <w:t>(PSY-B305)</w:t>
            </w:r>
          </w:p>
        </w:tc>
        <w:tc>
          <w:tcPr>
            <w:tcW w:w="3150" w:type="dxa"/>
            <w:tcBorders>
              <w:top w:val="nil"/>
              <w:left w:val="nil"/>
              <w:bottom w:val="dashed" w:sz="4" w:space="0" w:color="auto"/>
              <w:right w:val="nil"/>
            </w:tcBorders>
            <w:shd w:val="clear" w:color="auto" w:fill="auto"/>
            <w:hideMark/>
          </w:tcPr>
          <w:p w14:paraId="49714D36" w14:textId="77777777" w:rsidR="004E2F0B" w:rsidRPr="0035721D" w:rsidRDefault="004E2F0B" w:rsidP="004E2F0B">
            <w:pPr>
              <w:ind w:firstLine="0"/>
              <w:rPr>
                <w:color w:val="000000"/>
                <w:sz w:val="22"/>
                <w:szCs w:val="22"/>
                <w:lang w:bidi="ar-SA"/>
              </w:rPr>
            </w:pPr>
            <w:r w:rsidRPr="0035721D">
              <w:rPr>
                <w:color w:val="000000"/>
                <w:sz w:val="22"/>
                <w:szCs w:val="22"/>
                <w:lang w:bidi="ar-SA"/>
              </w:rPr>
              <w:t>Required Statistics Course for Psychology majors</w:t>
            </w:r>
          </w:p>
        </w:tc>
        <w:tc>
          <w:tcPr>
            <w:tcW w:w="2070" w:type="dxa"/>
            <w:tcBorders>
              <w:top w:val="nil"/>
              <w:left w:val="nil"/>
              <w:bottom w:val="dashed" w:sz="4" w:space="0" w:color="auto"/>
              <w:right w:val="nil"/>
            </w:tcBorders>
            <w:shd w:val="clear" w:color="auto" w:fill="auto"/>
            <w:hideMark/>
          </w:tcPr>
          <w:p w14:paraId="1AABE045" w14:textId="77777777" w:rsidR="004E2F0B" w:rsidRPr="0035721D" w:rsidRDefault="004E2F0B" w:rsidP="004E2F0B">
            <w:pPr>
              <w:ind w:firstLine="0"/>
              <w:rPr>
                <w:color w:val="000000"/>
                <w:sz w:val="22"/>
                <w:szCs w:val="22"/>
                <w:lang w:bidi="ar-SA"/>
              </w:rPr>
            </w:pPr>
            <w:r w:rsidRPr="0035721D">
              <w:rPr>
                <w:color w:val="000000"/>
                <w:sz w:val="22"/>
                <w:szCs w:val="22"/>
                <w:lang w:bidi="ar-SA"/>
              </w:rPr>
              <w:t>Spring 1994 through 1997, Fall 1998, 1999, 2002-2004</w:t>
            </w:r>
          </w:p>
        </w:tc>
        <w:tc>
          <w:tcPr>
            <w:tcW w:w="720" w:type="dxa"/>
            <w:tcBorders>
              <w:top w:val="nil"/>
              <w:left w:val="nil"/>
              <w:bottom w:val="dashed" w:sz="4" w:space="0" w:color="auto"/>
              <w:right w:val="nil"/>
            </w:tcBorders>
            <w:shd w:val="clear" w:color="auto" w:fill="auto"/>
            <w:hideMark/>
          </w:tcPr>
          <w:p w14:paraId="4EC76DC3"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9</w:t>
            </w:r>
          </w:p>
        </w:tc>
        <w:tc>
          <w:tcPr>
            <w:tcW w:w="720" w:type="dxa"/>
            <w:tcBorders>
              <w:top w:val="nil"/>
              <w:left w:val="nil"/>
              <w:bottom w:val="dashed" w:sz="4" w:space="0" w:color="auto"/>
              <w:right w:val="nil"/>
            </w:tcBorders>
            <w:shd w:val="clear" w:color="auto" w:fill="auto"/>
            <w:hideMark/>
          </w:tcPr>
          <w:p w14:paraId="53CAC29B"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408</w:t>
            </w:r>
          </w:p>
        </w:tc>
      </w:tr>
      <w:tr w:rsidR="004E2F0B" w:rsidRPr="0035721D" w14:paraId="01E43B25" w14:textId="77777777" w:rsidTr="002F5621">
        <w:trPr>
          <w:trHeight w:val="600"/>
        </w:trPr>
        <w:tc>
          <w:tcPr>
            <w:tcW w:w="468" w:type="dxa"/>
            <w:tcBorders>
              <w:top w:val="dashed" w:sz="4" w:space="0" w:color="auto"/>
              <w:left w:val="nil"/>
              <w:bottom w:val="dashed" w:sz="4" w:space="0" w:color="auto"/>
              <w:right w:val="nil"/>
            </w:tcBorders>
            <w:shd w:val="clear" w:color="auto" w:fill="auto"/>
            <w:hideMark/>
          </w:tcPr>
          <w:p w14:paraId="0DB1610A" w14:textId="77777777" w:rsidR="004E2F0B" w:rsidRPr="0035721D" w:rsidRDefault="004E2F0B" w:rsidP="004E2F0B">
            <w:pPr>
              <w:ind w:firstLine="0"/>
              <w:jc w:val="right"/>
              <w:rPr>
                <w:color w:val="000000"/>
                <w:sz w:val="22"/>
                <w:szCs w:val="22"/>
                <w:lang w:bidi="ar-SA"/>
              </w:rPr>
            </w:pPr>
          </w:p>
        </w:tc>
        <w:tc>
          <w:tcPr>
            <w:tcW w:w="2232" w:type="dxa"/>
            <w:tcBorders>
              <w:top w:val="dashed" w:sz="4" w:space="0" w:color="auto"/>
              <w:left w:val="nil"/>
              <w:bottom w:val="dashed" w:sz="4" w:space="0" w:color="auto"/>
              <w:right w:val="nil"/>
            </w:tcBorders>
            <w:shd w:val="clear" w:color="auto" w:fill="auto"/>
            <w:hideMark/>
          </w:tcPr>
          <w:p w14:paraId="68E4640B" w14:textId="733D5795" w:rsidR="004E2F0B" w:rsidRPr="0035721D" w:rsidRDefault="004E2F0B" w:rsidP="004E2F0B">
            <w:pPr>
              <w:ind w:firstLine="0"/>
              <w:rPr>
                <w:color w:val="000000"/>
                <w:sz w:val="22"/>
                <w:szCs w:val="22"/>
                <w:lang w:bidi="ar-SA"/>
              </w:rPr>
            </w:pPr>
            <w:r w:rsidRPr="0035721D">
              <w:rPr>
                <w:color w:val="000000"/>
                <w:sz w:val="22"/>
                <w:szCs w:val="22"/>
                <w:lang w:bidi="ar-SA"/>
              </w:rPr>
              <w:t>Social Psychology</w:t>
            </w:r>
            <w:r w:rsidR="009F7427" w:rsidRPr="0035721D">
              <w:rPr>
                <w:color w:val="000000"/>
                <w:sz w:val="22"/>
                <w:szCs w:val="22"/>
                <w:lang w:bidi="ar-SA"/>
              </w:rPr>
              <w:t xml:space="preserve"> (PSY-B380)</w:t>
            </w:r>
          </w:p>
        </w:tc>
        <w:tc>
          <w:tcPr>
            <w:tcW w:w="3150" w:type="dxa"/>
            <w:tcBorders>
              <w:top w:val="dashed" w:sz="4" w:space="0" w:color="auto"/>
              <w:left w:val="nil"/>
              <w:bottom w:val="dashed" w:sz="4" w:space="0" w:color="auto"/>
              <w:right w:val="nil"/>
            </w:tcBorders>
            <w:shd w:val="clear" w:color="auto" w:fill="auto"/>
            <w:hideMark/>
          </w:tcPr>
          <w:p w14:paraId="1CDEE8AB" w14:textId="77777777" w:rsidR="004E2F0B" w:rsidRPr="0035721D" w:rsidRDefault="004E2F0B" w:rsidP="004E2F0B">
            <w:pPr>
              <w:ind w:firstLine="0"/>
              <w:rPr>
                <w:color w:val="000000"/>
                <w:sz w:val="22"/>
                <w:szCs w:val="22"/>
                <w:lang w:bidi="ar-SA"/>
              </w:rPr>
            </w:pPr>
            <w:r w:rsidRPr="0035721D">
              <w:rPr>
                <w:color w:val="000000"/>
                <w:sz w:val="22"/>
                <w:szCs w:val="22"/>
                <w:lang w:bidi="ar-SA"/>
              </w:rPr>
              <w:t>Upper division class for psychology majors</w:t>
            </w:r>
          </w:p>
        </w:tc>
        <w:tc>
          <w:tcPr>
            <w:tcW w:w="2070" w:type="dxa"/>
            <w:tcBorders>
              <w:top w:val="dashed" w:sz="4" w:space="0" w:color="auto"/>
              <w:left w:val="nil"/>
              <w:bottom w:val="dashed" w:sz="4" w:space="0" w:color="auto"/>
              <w:right w:val="nil"/>
            </w:tcBorders>
            <w:shd w:val="clear" w:color="auto" w:fill="auto"/>
            <w:hideMark/>
          </w:tcPr>
          <w:p w14:paraId="2E90A676" w14:textId="77777777" w:rsidR="004E2F0B" w:rsidRPr="0035721D" w:rsidRDefault="004E2F0B" w:rsidP="004E2F0B">
            <w:pPr>
              <w:ind w:firstLine="0"/>
              <w:rPr>
                <w:color w:val="000000"/>
                <w:sz w:val="22"/>
                <w:szCs w:val="22"/>
                <w:lang w:bidi="ar-SA"/>
              </w:rPr>
            </w:pPr>
            <w:r w:rsidRPr="0035721D">
              <w:rPr>
                <w:color w:val="000000"/>
                <w:sz w:val="22"/>
                <w:szCs w:val="22"/>
                <w:lang w:bidi="ar-SA"/>
              </w:rPr>
              <w:t>Spring 1993</w:t>
            </w:r>
          </w:p>
        </w:tc>
        <w:tc>
          <w:tcPr>
            <w:tcW w:w="720" w:type="dxa"/>
            <w:tcBorders>
              <w:top w:val="dashed" w:sz="4" w:space="0" w:color="auto"/>
              <w:left w:val="nil"/>
              <w:bottom w:val="dashed" w:sz="4" w:space="0" w:color="auto"/>
              <w:right w:val="nil"/>
            </w:tcBorders>
            <w:shd w:val="clear" w:color="auto" w:fill="auto"/>
            <w:hideMark/>
          </w:tcPr>
          <w:p w14:paraId="7E4EDB80"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1</w:t>
            </w:r>
          </w:p>
        </w:tc>
        <w:tc>
          <w:tcPr>
            <w:tcW w:w="720" w:type="dxa"/>
            <w:tcBorders>
              <w:top w:val="dashed" w:sz="4" w:space="0" w:color="auto"/>
              <w:left w:val="nil"/>
              <w:bottom w:val="dashed" w:sz="4" w:space="0" w:color="auto"/>
              <w:right w:val="nil"/>
            </w:tcBorders>
            <w:shd w:val="clear" w:color="auto" w:fill="auto"/>
            <w:hideMark/>
          </w:tcPr>
          <w:p w14:paraId="3247A726"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29</w:t>
            </w:r>
          </w:p>
        </w:tc>
      </w:tr>
      <w:tr w:rsidR="004E2F0B" w:rsidRPr="0035721D" w14:paraId="3894619C" w14:textId="77777777" w:rsidTr="002F5621">
        <w:trPr>
          <w:trHeight w:val="600"/>
        </w:trPr>
        <w:tc>
          <w:tcPr>
            <w:tcW w:w="468" w:type="dxa"/>
            <w:tcBorders>
              <w:top w:val="dashed" w:sz="4" w:space="0" w:color="auto"/>
              <w:left w:val="nil"/>
              <w:bottom w:val="dashed" w:sz="4" w:space="0" w:color="auto"/>
              <w:right w:val="nil"/>
            </w:tcBorders>
            <w:shd w:val="clear" w:color="auto" w:fill="auto"/>
            <w:hideMark/>
          </w:tcPr>
          <w:p w14:paraId="2BBDA1DB" w14:textId="77777777" w:rsidR="004E2F0B" w:rsidRPr="0035721D" w:rsidRDefault="004E2F0B" w:rsidP="004E2F0B">
            <w:pPr>
              <w:ind w:firstLine="0"/>
              <w:jc w:val="right"/>
              <w:rPr>
                <w:color w:val="000000"/>
                <w:sz w:val="22"/>
                <w:szCs w:val="22"/>
                <w:lang w:bidi="ar-SA"/>
              </w:rPr>
            </w:pPr>
          </w:p>
        </w:tc>
        <w:tc>
          <w:tcPr>
            <w:tcW w:w="2232" w:type="dxa"/>
            <w:tcBorders>
              <w:top w:val="dashed" w:sz="4" w:space="0" w:color="auto"/>
              <w:left w:val="nil"/>
              <w:bottom w:val="dashed" w:sz="4" w:space="0" w:color="auto"/>
              <w:right w:val="nil"/>
            </w:tcBorders>
            <w:shd w:val="clear" w:color="auto" w:fill="auto"/>
            <w:hideMark/>
          </w:tcPr>
          <w:p w14:paraId="24F716DE" w14:textId="608082B2" w:rsidR="004E2F0B" w:rsidRPr="0035721D" w:rsidRDefault="004E2F0B" w:rsidP="004E2F0B">
            <w:pPr>
              <w:ind w:firstLine="0"/>
              <w:rPr>
                <w:color w:val="000000"/>
                <w:sz w:val="22"/>
                <w:szCs w:val="22"/>
                <w:lang w:bidi="ar-SA"/>
              </w:rPr>
            </w:pPr>
            <w:r w:rsidRPr="0035721D">
              <w:rPr>
                <w:color w:val="000000"/>
                <w:sz w:val="22"/>
                <w:szCs w:val="22"/>
                <w:lang w:bidi="ar-SA"/>
              </w:rPr>
              <w:t>Introduction to Psychology as a Social Science</w:t>
            </w:r>
            <w:r w:rsidR="009F7427" w:rsidRPr="0035721D">
              <w:rPr>
                <w:color w:val="000000"/>
                <w:sz w:val="22"/>
                <w:szCs w:val="22"/>
                <w:lang w:bidi="ar-SA"/>
              </w:rPr>
              <w:t xml:space="preserve"> (PSY-B104)</w:t>
            </w:r>
          </w:p>
        </w:tc>
        <w:tc>
          <w:tcPr>
            <w:tcW w:w="3150" w:type="dxa"/>
            <w:vMerge w:val="restart"/>
            <w:tcBorders>
              <w:top w:val="dashed" w:sz="4" w:space="0" w:color="auto"/>
              <w:left w:val="nil"/>
              <w:bottom w:val="dashed" w:sz="4" w:space="0" w:color="auto"/>
              <w:right w:val="nil"/>
            </w:tcBorders>
            <w:shd w:val="clear" w:color="auto" w:fill="auto"/>
            <w:hideMark/>
          </w:tcPr>
          <w:p w14:paraId="363517FE" w14:textId="77777777" w:rsidR="004E2F0B" w:rsidRPr="0035721D" w:rsidRDefault="004E2F0B" w:rsidP="004E2F0B">
            <w:pPr>
              <w:ind w:firstLine="0"/>
              <w:rPr>
                <w:color w:val="000000"/>
                <w:sz w:val="22"/>
                <w:szCs w:val="22"/>
                <w:lang w:bidi="ar-SA"/>
              </w:rPr>
            </w:pPr>
            <w:r w:rsidRPr="0035721D">
              <w:rPr>
                <w:color w:val="000000"/>
                <w:sz w:val="22"/>
                <w:szCs w:val="22"/>
                <w:lang w:bidi="ar-SA"/>
              </w:rPr>
              <w:t>Introductor</w:t>
            </w:r>
            <w:r w:rsidR="00AC182B" w:rsidRPr="0035721D">
              <w:rPr>
                <w:color w:val="000000"/>
                <w:sz w:val="22"/>
                <w:szCs w:val="22"/>
                <w:lang w:bidi="ar-SA"/>
              </w:rPr>
              <w:t>y</w:t>
            </w:r>
            <w:r w:rsidRPr="0035721D">
              <w:rPr>
                <w:color w:val="000000"/>
                <w:sz w:val="22"/>
                <w:szCs w:val="22"/>
                <w:lang w:bidi="ar-SA"/>
              </w:rPr>
              <w:t xml:space="preserve"> Psychology class and first-year seminar taught as part of a first-year student Learning Community</w:t>
            </w:r>
          </w:p>
        </w:tc>
        <w:tc>
          <w:tcPr>
            <w:tcW w:w="2070" w:type="dxa"/>
            <w:tcBorders>
              <w:top w:val="dashed" w:sz="4" w:space="0" w:color="auto"/>
              <w:left w:val="nil"/>
              <w:bottom w:val="dashed" w:sz="4" w:space="0" w:color="auto"/>
              <w:right w:val="nil"/>
            </w:tcBorders>
            <w:shd w:val="clear" w:color="auto" w:fill="auto"/>
            <w:hideMark/>
          </w:tcPr>
          <w:p w14:paraId="2DE640D8" w14:textId="77777777" w:rsidR="004E2F0B" w:rsidRPr="0035721D" w:rsidRDefault="004E2F0B" w:rsidP="004E2F0B">
            <w:pPr>
              <w:ind w:firstLine="0"/>
              <w:rPr>
                <w:color w:val="000000"/>
                <w:sz w:val="22"/>
                <w:szCs w:val="22"/>
                <w:lang w:bidi="ar-SA"/>
              </w:rPr>
            </w:pPr>
            <w:r w:rsidRPr="0035721D">
              <w:rPr>
                <w:color w:val="000000"/>
                <w:sz w:val="22"/>
                <w:szCs w:val="22"/>
                <w:lang w:bidi="ar-SA"/>
              </w:rPr>
              <w:t>Fall 2000</w:t>
            </w:r>
          </w:p>
        </w:tc>
        <w:tc>
          <w:tcPr>
            <w:tcW w:w="720" w:type="dxa"/>
            <w:tcBorders>
              <w:top w:val="dashed" w:sz="4" w:space="0" w:color="auto"/>
              <w:left w:val="nil"/>
              <w:bottom w:val="dashed" w:sz="4" w:space="0" w:color="auto"/>
              <w:right w:val="nil"/>
            </w:tcBorders>
            <w:shd w:val="clear" w:color="auto" w:fill="auto"/>
            <w:hideMark/>
          </w:tcPr>
          <w:p w14:paraId="75526293"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1</w:t>
            </w:r>
          </w:p>
        </w:tc>
        <w:tc>
          <w:tcPr>
            <w:tcW w:w="720" w:type="dxa"/>
            <w:tcBorders>
              <w:top w:val="dashed" w:sz="4" w:space="0" w:color="auto"/>
              <w:left w:val="nil"/>
              <w:bottom w:val="dashed" w:sz="4" w:space="0" w:color="auto"/>
              <w:right w:val="nil"/>
            </w:tcBorders>
            <w:shd w:val="clear" w:color="auto" w:fill="auto"/>
            <w:hideMark/>
          </w:tcPr>
          <w:p w14:paraId="749CA5DF" w14:textId="77777777" w:rsidR="004E2F0B" w:rsidRPr="0035721D" w:rsidRDefault="00AC182B" w:rsidP="004E2F0B">
            <w:pPr>
              <w:ind w:firstLine="0"/>
              <w:jc w:val="right"/>
              <w:rPr>
                <w:color w:val="000000"/>
                <w:sz w:val="22"/>
                <w:szCs w:val="22"/>
                <w:lang w:bidi="ar-SA"/>
              </w:rPr>
            </w:pPr>
            <w:r w:rsidRPr="0035721D">
              <w:rPr>
                <w:color w:val="000000"/>
                <w:sz w:val="22"/>
                <w:szCs w:val="22"/>
                <w:lang w:bidi="ar-SA"/>
              </w:rPr>
              <w:t>50</w:t>
            </w:r>
          </w:p>
        </w:tc>
      </w:tr>
      <w:tr w:rsidR="004E2F0B" w:rsidRPr="0035721D" w14:paraId="488E1989" w14:textId="77777777" w:rsidTr="002F5621">
        <w:trPr>
          <w:trHeight w:val="315"/>
        </w:trPr>
        <w:tc>
          <w:tcPr>
            <w:tcW w:w="468" w:type="dxa"/>
            <w:tcBorders>
              <w:top w:val="dashed" w:sz="4" w:space="0" w:color="auto"/>
              <w:left w:val="nil"/>
              <w:bottom w:val="double" w:sz="4" w:space="0" w:color="auto"/>
              <w:right w:val="nil"/>
            </w:tcBorders>
            <w:shd w:val="clear" w:color="auto" w:fill="auto"/>
            <w:hideMark/>
          </w:tcPr>
          <w:p w14:paraId="2F71726B" w14:textId="77777777" w:rsidR="004E2F0B" w:rsidRPr="0035721D" w:rsidRDefault="004E2F0B" w:rsidP="004E2F0B">
            <w:pPr>
              <w:ind w:firstLine="0"/>
              <w:rPr>
                <w:color w:val="000000"/>
                <w:sz w:val="22"/>
                <w:szCs w:val="22"/>
                <w:lang w:bidi="ar-SA"/>
              </w:rPr>
            </w:pPr>
            <w:r w:rsidRPr="0035721D">
              <w:rPr>
                <w:color w:val="000000"/>
                <w:sz w:val="22"/>
                <w:szCs w:val="22"/>
                <w:lang w:bidi="ar-SA"/>
              </w:rPr>
              <w:t> </w:t>
            </w:r>
          </w:p>
        </w:tc>
        <w:tc>
          <w:tcPr>
            <w:tcW w:w="2232" w:type="dxa"/>
            <w:tcBorders>
              <w:top w:val="dashed" w:sz="4" w:space="0" w:color="auto"/>
              <w:left w:val="nil"/>
              <w:bottom w:val="double" w:sz="4" w:space="0" w:color="auto"/>
              <w:right w:val="nil"/>
            </w:tcBorders>
            <w:shd w:val="clear" w:color="auto" w:fill="auto"/>
            <w:hideMark/>
          </w:tcPr>
          <w:p w14:paraId="2E3F370F" w14:textId="31E29301" w:rsidR="004E2F0B" w:rsidRPr="0035721D" w:rsidRDefault="004E2F0B" w:rsidP="004E2F0B">
            <w:pPr>
              <w:ind w:firstLine="0"/>
              <w:rPr>
                <w:color w:val="000000"/>
                <w:sz w:val="22"/>
                <w:szCs w:val="22"/>
                <w:lang w:bidi="ar-SA"/>
              </w:rPr>
            </w:pPr>
            <w:r w:rsidRPr="0035721D">
              <w:rPr>
                <w:color w:val="000000"/>
                <w:sz w:val="22"/>
                <w:szCs w:val="22"/>
                <w:lang w:bidi="ar-SA"/>
              </w:rPr>
              <w:t>First Year Seminar</w:t>
            </w:r>
            <w:r w:rsidR="009F7427" w:rsidRPr="0035721D">
              <w:rPr>
                <w:color w:val="000000"/>
                <w:sz w:val="22"/>
                <w:szCs w:val="22"/>
                <w:lang w:bidi="ar-SA"/>
              </w:rPr>
              <w:t xml:space="preserve"> (UCOL-</w:t>
            </w:r>
            <w:r w:rsidR="00D53192" w:rsidRPr="0035721D">
              <w:rPr>
                <w:color w:val="000000"/>
                <w:sz w:val="22"/>
                <w:szCs w:val="22"/>
                <w:lang w:bidi="ar-SA"/>
              </w:rPr>
              <w:t>U</w:t>
            </w:r>
            <w:r w:rsidR="009F7427" w:rsidRPr="0035721D">
              <w:rPr>
                <w:color w:val="000000"/>
                <w:sz w:val="22"/>
                <w:szCs w:val="22"/>
                <w:lang w:bidi="ar-SA"/>
              </w:rPr>
              <w:t>101)</w:t>
            </w:r>
          </w:p>
        </w:tc>
        <w:tc>
          <w:tcPr>
            <w:tcW w:w="3150" w:type="dxa"/>
            <w:vMerge/>
            <w:tcBorders>
              <w:top w:val="dashed" w:sz="4" w:space="0" w:color="auto"/>
              <w:left w:val="nil"/>
              <w:bottom w:val="double" w:sz="4" w:space="0" w:color="auto"/>
              <w:right w:val="nil"/>
            </w:tcBorders>
            <w:vAlign w:val="center"/>
            <w:hideMark/>
          </w:tcPr>
          <w:p w14:paraId="4A2FF92A" w14:textId="77777777" w:rsidR="004E2F0B" w:rsidRPr="0035721D" w:rsidRDefault="004E2F0B" w:rsidP="004E2F0B">
            <w:pPr>
              <w:ind w:firstLine="0"/>
              <w:rPr>
                <w:color w:val="000000"/>
                <w:sz w:val="22"/>
                <w:szCs w:val="22"/>
                <w:lang w:bidi="ar-SA"/>
              </w:rPr>
            </w:pPr>
          </w:p>
        </w:tc>
        <w:tc>
          <w:tcPr>
            <w:tcW w:w="2070" w:type="dxa"/>
            <w:tcBorders>
              <w:top w:val="dashed" w:sz="4" w:space="0" w:color="auto"/>
              <w:left w:val="nil"/>
              <w:bottom w:val="double" w:sz="4" w:space="0" w:color="auto"/>
              <w:right w:val="nil"/>
            </w:tcBorders>
            <w:shd w:val="clear" w:color="auto" w:fill="auto"/>
          </w:tcPr>
          <w:p w14:paraId="2D769B5F" w14:textId="77777777" w:rsidR="004E2F0B" w:rsidRPr="0035721D" w:rsidRDefault="004E2F0B" w:rsidP="004E2F0B">
            <w:pPr>
              <w:ind w:firstLine="0"/>
              <w:rPr>
                <w:color w:val="000000"/>
                <w:sz w:val="22"/>
                <w:szCs w:val="22"/>
                <w:lang w:bidi="ar-SA"/>
              </w:rPr>
            </w:pPr>
          </w:p>
        </w:tc>
        <w:tc>
          <w:tcPr>
            <w:tcW w:w="720" w:type="dxa"/>
            <w:tcBorders>
              <w:top w:val="dashed" w:sz="4" w:space="0" w:color="auto"/>
              <w:left w:val="nil"/>
              <w:bottom w:val="double" w:sz="4" w:space="0" w:color="auto"/>
              <w:right w:val="nil"/>
            </w:tcBorders>
            <w:shd w:val="clear" w:color="auto" w:fill="auto"/>
          </w:tcPr>
          <w:p w14:paraId="3A33608E" w14:textId="77777777" w:rsidR="004E2F0B" w:rsidRPr="0035721D" w:rsidRDefault="004E2F0B" w:rsidP="004E2F0B">
            <w:pPr>
              <w:ind w:firstLine="0"/>
              <w:jc w:val="right"/>
              <w:rPr>
                <w:color w:val="000000"/>
                <w:sz w:val="22"/>
                <w:szCs w:val="22"/>
                <w:lang w:bidi="ar-SA"/>
              </w:rPr>
            </w:pPr>
          </w:p>
        </w:tc>
        <w:tc>
          <w:tcPr>
            <w:tcW w:w="720" w:type="dxa"/>
            <w:tcBorders>
              <w:top w:val="dashed" w:sz="4" w:space="0" w:color="auto"/>
              <w:left w:val="nil"/>
              <w:bottom w:val="double" w:sz="4" w:space="0" w:color="auto"/>
              <w:right w:val="nil"/>
            </w:tcBorders>
            <w:shd w:val="clear" w:color="auto" w:fill="auto"/>
          </w:tcPr>
          <w:p w14:paraId="600C07A4" w14:textId="77777777" w:rsidR="004E2F0B" w:rsidRPr="0035721D" w:rsidRDefault="004E2F0B" w:rsidP="004E2F0B">
            <w:pPr>
              <w:ind w:firstLine="0"/>
              <w:jc w:val="right"/>
              <w:rPr>
                <w:color w:val="000000"/>
                <w:sz w:val="22"/>
                <w:szCs w:val="22"/>
                <w:lang w:bidi="ar-SA"/>
              </w:rPr>
            </w:pPr>
          </w:p>
        </w:tc>
      </w:tr>
      <w:tr w:rsidR="004E2F0B" w:rsidRPr="0035721D" w14:paraId="4D7ED2BF" w14:textId="77777777" w:rsidTr="002F5621">
        <w:trPr>
          <w:trHeight w:val="315"/>
        </w:trPr>
        <w:tc>
          <w:tcPr>
            <w:tcW w:w="2700" w:type="dxa"/>
            <w:gridSpan w:val="2"/>
            <w:tcBorders>
              <w:top w:val="double" w:sz="4" w:space="0" w:color="auto"/>
              <w:left w:val="nil"/>
              <w:right w:val="nil"/>
            </w:tcBorders>
            <w:shd w:val="clear" w:color="auto" w:fill="auto"/>
            <w:hideMark/>
          </w:tcPr>
          <w:p w14:paraId="0E767962" w14:textId="77777777" w:rsidR="004E2F0B" w:rsidRPr="0035721D" w:rsidRDefault="004E2F0B" w:rsidP="004E2F0B">
            <w:pPr>
              <w:ind w:firstLine="0"/>
              <w:rPr>
                <w:color w:val="000000"/>
                <w:sz w:val="22"/>
                <w:szCs w:val="22"/>
                <w:lang w:bidi="ar-SA"/>
              </w:rPr>
            </w:pPr>
            <w:r w:rsidRPr="0035721D">
              <w:rPr>
                <w:color w:val="000000"/>
                <w:sz w:val="22"/>
                <w:szCs w:val="22"/>
                <w:lang w:bidi="ar-SA"/>
              </w:rPr>
              <w:t>Other</w:t>
            </w:r>
          </w:p>
        </w:tc>
        <w:tc>
          <w:tcPr>
            <w:tcW w:w="3150" w:type="dxa"/>
            <w:tcBorders>
              <w:top w:val="double" w:sz="4" w:space="0" w:color="auto"/>
              <w:left w:val="nil"/>
              <w:right w:val="nil"/>
            </w:tcBorders>
            <w:shd w:val="clear" w:color="auto" w:fill="auto"/>
            <w:hideMark/>
          </w:tcPr>
          <w:p w14:paraId="721B6B8E" w14:textId="77777777" w:rsidR="004E2F0B" w:rsidRPr="0035721D" w:rsidRDefault="004E2F0B" w:rsidP="004E2F0B">
            <w:pPr>
              <w:ind w:firstLine="0"/>
              <w:rPr>
                <w:color w:val="000000"/>
                <w:sz w:val="22"/>
                <w:szCs w:val="22"/>
                <w:lang w:bidi="ar-SA"/>
              </w:rPr>
            </w:pPr>
          </w:p>
        </w:tc>
        <w:tc>
          <w:tcPr>
            <w:tcW w:w="2070" w:type="dxa"/>
            <w:tcBorders>
              <w:top w:val="double" w:sz="4" w:space="0" w:color="auto"/>
              <w:left w:val="nil"/>
              <w:right w:val="nil"/>
            </w:tcBorders>
            <w:shd w:val="clear" w:color="auto" w:fill="auto"/>
            <w:hideMark/>
          </w:tcPr>
          <w:p w14:paraId="20FA2751" w14:textId="77777777" w:rsidR="004E2F0B" w:rsidRPr="0035721D" w:rsidRDefault="004E2F0B" w:rsidP="004E2F0B">
            <w:pPr>
              <w:ind w:firstLine="0"/>
              <w:rPr>
                <w:sz w:val="22"/>
                <w:szCs w:val="22"/>
                <w:lang w:bidi="ar-SA"/>
              </w:rPr>
            </w:pPr>
          </w:p>
        </w:tc>
        <w:tc>
          <w:tcPr>
            <w:tcW w:w="720" w:type="dxa"/>
            <w:tcBorders>
              <w:top w:val="double" w:sz="4" w:space="0" w:color="auto"/>
              <w:left w:val="nil"/>
              <w:right w:val="nil"/>
            </w:tcBorders>
            <w:shd w:val="clear" w:color="auto" w:fill="auto"/>
            <w:hideMark/>
          </w:tcPr>
          <w:p w14:paraId="37C3044D" w14:textId="77777777" w:rsidR="004E2F0B" w:rsidRPr="0035721D" w:rsidRDefault="004E2F0B" w:rsidP="004E2F0B">
            <w:pPr>
              <w:ind w:firstLine="0"/>
              <w:rPr>
                <w:sz w:val="22"/>
                <w:szCs w:val="22"/>
                <w:lang w:bidi="ar-SA"/>
              </w:rPr>
            </w:pPr>
          </w:p>
        </w:tc>
        <w:tc>
          <w:tcPr>
            <w:tcW w:w="720" w:type="dxa"/>
            <w:tcBorders>
              <w:top w:val="double" w:sz="4" w:space="0" w:color="auto"/>
              <w:left w:val="nil"/>
              <w:right w:val="nil"/>
            </w:tcBorders>
            <w:shd w:val="clear" w:color="auto" w:fill="auto"/>
            <w:hideMark/>
          </w:tcPr>
          <w:p w14:paraId="4F88C873" w14:textId="77777777" w:rsidR="004E2F0B" w:rsidRPr="0035721D" w:rsidRDefault="004E2F0B" w:rsidP="004E2F0B">
            <w:pPr>
              <w:ind w:firstLine="0"/>
              <w:rPr>
                <w:sz w:val="22"/>
                <w:szCs w:val="22"/>
                <w:lang w:bidi="ar-SA"/>
              </w:rPr>
            </w:pPr>
          </w:p>
        </w:tc>
      </w:tr>
      <w:tr w:rsidR="004E2F0B" w:rsidRPr="0035721D" w14:paraId="1E1E10B0" w14:textId="77777777" w:rsidTr="002F5621">
        <w:trPr>
          <w:trHeight w:val="915"/>
        </w:trPr>
        <w:tc>
          <w:tcPr>
            <w:tcW w:w="468" w:type="dxa"/>
            <w:tcBorders>
              <w:top w:val="nil"/>
              <w:left w:val="nil"/>
              <w:bottom w:val="double" w:sz="4" w:space="0" w:color="auto"/>
              <w:right w:val="nil"/>
            </w:tcBorders>
            <w:shd w:val="clear" w:color="auto" w:fill="auto"/>
            <w:hideMark/>
          </w:tcPr>
          <w:p w14:paraId="1567C39A" w14:textId="77777777" w:rsidR="004E2F0B" w:rsidRPr="0035721D" w:rsidRDefault="004E2F0B" w:rsidP="004E2F0B">
            <w:pPr>
              <w:ind w:firstLine="0"/>
              <w:rPr>
                <w:color w:val="000000"/>
                <w:sz w:val="22"/>
                <w:szCs w:val="22"/>
                <w:lang w:bidi="ar-SA"/>
              </w:rPr>
            </w:pPr>
            <w:r w:rsidRPr="0035721D">
              <w:rPr>
                <w:color w:val="000000"/>
                <w:sz w:val="22"/>
                <w:szCs w:val="22"/>
                <w:lang w:bidi="ar-SA"/>
              </w:rPr>
              <w:t> </w:t>
            </w:r>
          </w:p>
        </w:tc>
        <w:tc>
          <w:tcPr>
            <w:tcW w:w="2232" w:type="dxa"/>
            <w:tcBorders>
              <w:top w:val="nil"/>
              <w:left w:val="nil"/>
              <w:bottom w:val="double" w:sz="4" w:space="0" w:color="auto"/>
              <w:right w:val="nil"/>
            </w:tcBorders>
            <w:shd w:val="clear" w:color="auto" w:fill="auto"/>
            <w:hideMark/>
          </w:tcPr>
          <w:p w14:paraId="48C7B918" w14:textId="3467ECE5" w:rsidR="004E2F0B" w:rsidRPr="0035721D" w:rsidRDefault="004E2F0B" w:rsidP="004E2F0B">
            <w:pPr>
              <w:ind w:firstLine="0"/>
              <w:rPr>
                <w:color w:val="000000"/>
                <w:sz w:val="22"/>
                <w:szCs w:val="22"/>
                <w:lang w:bidi="ar-SA"/>
              </w:rPr>
            </w:pPr>
            <w:r w:rsidRPr="0035721D">
              <w:rPr>
                <w:color w:val="000000"/>
                <w:sz w:val="22"/>
                <w:szCs w:val="22"/>
                <w:lang w:bidi="ar-SA"/>
              </w:rPr>
              <w:t>Analyzing and Interpreting Test Scores</w:t>
            </w:r>
            <w:r w:rsidR="00FD67BB" w:rsidRPr="0035721D">
              <w:rPr>
                <w:color w:val="000000"/>
                <w:sz w:val="22"/>
                <w:szCs w:val="22"/>
                <w:lang w:bidi="ar-SA"/>
              </w:rPr>
              <w:t xml:space="preserve"> (EDUC-P506)</w:t>
            </w:r>
          </w:p>
        </w:tc>
        <w:tc>
          <w:tcPr>
            <w:tcW w:w="3150" w:type="dxa"/>
            <w:tcBorders>
              <w:top w:val="nil"/>
              <w:left w:val="nil"/>
              <w:bottom w:val="double" w:sz="4" w:space="0" w:color="auto"/>
              <w:right w:val="nil"/>
            </w:tcBorders>
            <w:shd w:val="clear" w:color="auto" w:fill="auto"/>
            <w:hideMark/>
          </w:tcPr>
          <w:p w14:paraId="3114B8DE" w14:textId="77777777" w:rsidR="004E2F0B" w:rsidRPr="0035721D" w:rsidRDefault="004E2F0B" w:rsidP="004E2F0B">
            <w:pPr>
              <w:ind w:firstLine="0"/>
              <w:rPr>
                <w:color w:val="000000"/>
                <w:sz w:val="22"/>
                <w:szCs w:val="22"/>
                <w:lang w:bidi="ar-SA"/>
              </w:rPr>
            </w:pPr>
            <w:r w:rsidRPr="0035721D">
              <w:rPr>
                <w:color w:val="000000"/>
                <w:sz w:val="22"/>
                <w:szCs w:val="22"/>
                <w:lang w:bidi="ar-SA"/>
              </w:rPr>
              <w:t xml:space="preserve">Online </w:t>
            </w:r>
            <w:r w:rsidR="00AC182B" w:rsidRPr="0035721D">
              <w:rPr>
                <w:color w:val="000000"/>
                <w:sz w:val="22"/>
                <w:szCs w:val="22"/>
                <w:lang w:bidi="ar-SA"/>
              </w:rPr>
              <w:t>p</w:t>
            </w:r>
            <w:r w:rsidRPr="0035721D">
              <w:rPr>
                <w:color w:val="000000"/>
                <w:sz w:val="22"/>
                <w:szCs w:val="22"/>
                <w:lang w:bidi="ar-SA"/>
              </w:rPr>
              <w:t>rofessional development class for K-12 teachers offered in collaboration with the Central Indiana Education Services Center</w:t>
            </w:r>
          </w:p>
        </w:tc>
        <w:tc>
          <w:tcPr>
            <w:tcW w:w="2070" w:type="dxa"/>
            <w:tcBorders>
              <w:top w:val="nil"/>
              <w:left w:val="nil"/>
              <w:bottom w:val="double" w:sz="4" w:space="0" w:color="auto"/>
              <w:right w:val="nil"/>
            </w:tcBorders>
            <w:shd w:val="clear" w:color="auto" w:fill="auto"/>
            <w:hideMark/>
          </w:tcPr>
          <w:p w14:paraId="0304ECC0" w14:textId="77777777" w:rsidR="004E2F0B" w:rsidRPr="0035721D" w:rsidRDefault="004E2F0B" w:rsidP="004E2F0B">
            <w:pPr>
              <w:ind w:firstLine="0"/>
              <w:rPr>
                <w:color w:val="000000"/>
                <w:sz w:val="22"/>
                <w:szCs w:val="22"/>
                <w:lang w:bidi="ar-SA"/>
              </w:rPr>
            </w:pPr>
            <w:r w:rsidRPr="0035721D">
              <w:rPr>
                <w:color w:val="000000"/>
                <w:sz w:val="22"/>
                <w:szCs w:val="22"/>
                <w:lang w:bidi="ar-SA"/>
              </w:rPr>
              <w:t>Spring 2002, 2003</w:t>
            </w:r>
          </w:p>
        </w:tc>
        <w:tc>
          <w:tcPr>
            <w:tcW w:w="720" w:type="dxa"/>
            <w:tcBorders>
              <w:top w:val="nil"/>
              <w:left w:val="nil"/>
              <w:bottom w:val="double" w:sz="4" w:space="0" w:color="auto"/>
              <w:right w:val="nil"/>
            </w:tcBorders>
            <w:shd w:val="clear" w:color="auto" w:fill="auto"/>
            <w:hideMark/>
          </w:tcPr>
          <w:p w14:paraId="6EFB3BE4"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2</w:t>
            </w:r>
          </w:p>
        </w:tc>
        <w:tc>
          <w:tcPr>
            <w:tcW w:w="720" w:type="dxa"/>
            <w:tcBorders>
              <w:top w:val="nil"/>
              <w:left w:val="nil"/>
              <w:bottom w:val="double" w:sz="4" w:space="0" w:color="auto"/>
              <w:right w:val="nil"/>
            </w:tcBorders>
            <w:shd w:val="clear" w:color="auto" w:fill="auto"/>
            <w:hideMark/>
          </w:tcPr>
          <w:p w14:paraId="3735983C" w14:textId="77777777" w:rsidR="004E2F0B" w:rsidRPr="0035721D" w:rsidRDefault="004E2F0B" w:rsidP="004E2F0B">
            <w:pPr>
              <w:ind w:firstLine="0"/>
              <w:jc w:val="right"/>
              <w:rPr>
                <w:color w:val="000000"/>
                <w:sz w:val="22"/>
                <w:szCs w:val="22"/>
                <w:lang w:bidi="ar-SA"/>
              </w:rPr>
            </w:pPr>
            <w:r w:rsidRPr="0035721D">
              <w:rPr>
                <w:color w:val="000000"/>
                <w:sz w:val="22"/>
                <w:szCs w:val="22"/>
                <w:lang w:bidi="ar-SA"/>
              </w:rPr>
              <w:t>20</w:t>
            </w:r>
          </w:p>
        </w:tc>
      </w:tr>
    </w:tbl>
    <w:p w14:paraId="0E70F554" w14:textId="77777777" w:rsidR="00F4579F" w:rsidRPr="00C8241B" w:rsidRDefault="00F4579F" w:rsidP="00AC182B">
      <w:pPr>
        <w:pStyle w:val="Heading3"/>
        <w:ind w:firstLine="0"/>
        <w:rPr>
          <w:sz w:val="22"/>
        </w:rPr>
      </w:pPr>
      <w:r w:rsidRPr="00C8241B">
        <w:rPr>
          <w:sz w:val="22"/>
        </w:rPr>
        <w:lastRenderedPageBreak/>
        <w:t>Service on Thesis and Dissertation Committees</w:t>
      </w:r>
    </w:p>
    <w:p w14:paraId="4A756E63" w14:textId="22D551FD" w:rsidR="00363AC2" w:rsidRPr="00C8241B" w:rsidRDefault="00363AC2" w:rsidP="00363AC2">
      <w:r w:rsidRPr="00C8241B">
        <w:t>International Students</w:t>
      </w:r>
    </w:p>
    <w:tbl>
      <w:tblPr>
        <w:tblW w:w="5000" w:type="pct"/>
        <w:tblLook w:val="04A0" w:firstRow="1" w:lastRow="0" w:firstColumn="1" w:lastColumn="0" w:noHBand="0" w:noVBand="1"/>
      </w:tblPr>
      <w:tblGrid>
        <w:gridCol w:w="1437"/>
        <w:gridCol w:w="1494"/>
        <w:gridCol w:w="1484"/>
        <w:gridCol w:w="2065"/>
        <w:gridCol w:w="2880"/>
      </w:tblGrid>
      <w:tr w:rsidR="00981FAE" w:rsidRPr="00C8241B" w14:paraId="30C5F963" w14:textId="77777777" w:rsidTr="005702A3">
        <w:trPr>
          <w:tblHeader/>
        </w:trPr>
        <w:tc>
          <w:tcPr>
            <w:tcW w:w="1437" w:type="dxa"/>
          </w:tcPr>
          <w:p w14:paraId="1E8044A1" w14:textId="77777777" w:rsidR="00981FAE" w:rsidRPr="00C8241B" w:rsidRDefault="00981FAE" w:rsidP="00673958">
            <w:pPr>
              <w:spacing w:before="20" w:after="20"/>
              <w:ind w:firstLine="0"/>
              <w:rPr>
                <w:color w:val="000000"/>
                <w:u w:val="single"/>
              </w:rPr>
            </w:pPr>
            <w:r w:rsidRPr="00C8241B">
              <w:rPr>
                <w:color w:val="000000"/>
                <w:sz w:val="22"/>
                <w:szCs w:val="22"/>
                <w:u w:val="single"/>
              </w:rPr>
              <w:t>Degree</w:t>
            </w:r>
          </w:p>
        </w:tc>
        <w:tc>
          <w:tcPr>
            <w:tcW w:w="1494" w:type="dxa"/>
          </w:tcPr>
          <w:p w14:paraId="39D585F1" w14:textId="77777777" w:rsidR="00981FAE" w:rsidRPr="00C8241B" w:rsidRDefault="00981FAE" w:rsidP="00673958">
            <w:pPr>
              <w:spacing w:before="20" w:after="20"/>
              <w:ind w:firstLine="0"/>
              <w:rPr>
                <w:color w:val="000000"/>
                <w:u w:val="single"/>
              </w:rPr>
            </w:pPr>
            <w:r w:rsidRPr="00C8241B">
              <w:rPr>
                <w:color w:val="000000"/>
                <w:sz w:val="22"/>
                <w:szCs w:val="22"/>
                <w:u w:val="single"/>
              </w:rPr>
              <w:t>Year</w:t>
            </w:r>
          </w:p>
        </w:tc>
        <w:tc>
          <w:tcPr>
            <w:tcW w:w="1484" w:type="dxa"/>
          </w:tcPr>
          <w:p w14:paraId="4F8043E5" w14:textId="77777777" w:rsidR="00981FAE" w:rsidRPr="00C8241B" w:rsidRDefault="00981FAE" w:rsidP="00673958">
            <w:pPr>
              <w:spacing w:before="20" w:after="20"/>
              <w:ind w:firstLine="0"/>
              <w:rPr>
                <w:color w:val="000000"/>
                <w:u w:val="single"/>
              </w:rPr>
            </w:pPr>
            <w:r w:rsidRPr="00C8241B">
              <w:rPr>
                <w:color w:val="000000"/>
                <w:sz w:val="22"/>
                <w:szCs w:val="22"/>
                <w:u w:val="single"/>
              </w:rPr>
              <w:t>Role</w:t>
            </w:r>
          </w:p>
        </w:tc>
        <w:tc>
          <w:tcPr>
            <w:tcW w:w="2065" w:type="dxa"/>
          </w:tcPr>
          <w:p w14:paraId="06B97DC3" w14:textId="77777777" w:rsidR="00981FAE" w:rsidRPr="00C8241B" w:rsidRDefault="00981FAE" w:rsidP="00673958">
            <w:pPr>
              <w:spacing w:before="20" w:after="20"/>
              <w:ind w:firstLine="0"/>
              <w:rPr>
                <w:color w:val="000000"/>
                <w:u w:val="single"/>
              </w:rPr>
            </w:pPr>
            <w:r w:rsidRPr="00C8241B">
              <w:rPr>
                <w:color w:val="000000"/>
                <w:sz w:val="22"/>
                <w:szCs w:val="22"/>
                <w:u w:val="single"/>
              </w:rPr>
              <w:t>Student Name</w:t>
            </w:r>
          </w:p>
        </w:tc>
        <w:tc>
          <w:tcPr>
            <w:tcW w:w="2880" w:type="dxa"/>
          </w:tcPr>
          <w:p w14:paraId="151A65F4" w14:textId="77777777" w:rsidR="00981FAE" w:rsidRPr="00C8241B" w:rsidRDefault="00981FAE" w:rsidP="00673958">
            <w:pPr>
              <w:spacing w:before="20" w:after="20"/>
              <w:ind w:firstLine="0"/>
              <w:rPr>
                <w:color w:val="000000"/>
                <w:u w:val="single"/>
              </w:rPr>
            </w:pPr>
            <w:r w:rsidRPr="00C8241B">
              <w:rPr>
                <w:color w:val="000000"/>
                <w:sz w:val="22"/>
                <w:szCs w:val="22"/>
                <w:u w:val="single"/>
              </w:rPr>
              <w:t>Program</w:t>
            </w:r>
          </w:p>
        </w:tc>
      </w:tr>
      <w:tr w:rsidR="00CB2C64" w:rsidRPr="00C8241B" w14:paraId="7694A48D" w14:textId="77777777" w:rsidTr="00420F9B">
        <w:tc>
          <w:tcPr>
            <w:tcW w:w="1437" w:type="dxa"/>
          </w:tcPr>
          <w:p w14:paraId="5A0681C1" w14:textId="52EEC26F" w:rsidR="00CB2C64" w:rsidRPr="00C8241B" w:rsidRDefault="00CB2C64" w:rsidP="00420F9B">
            <w:pPr>
              <w:ind w:firstLine="0"/>
              <w:rPr>
                <w:color w:val="000000"/>
                <w:sz w:val="22"/>
                <w:szCs w:val="22"/>
              </w:rPr>
            </w:pPr>
            <w:r w:rsidRPr="00C8241B">
              <w:rPr>
                <w:color w:val="000000"/>
                <w:sz w:val="22"/>
                <w:szCs w:val="22"/>
              </w:rPr>
              <w:t>PhD</w:t>
            </w:r>
          </w:p>
        </w:tc>
        <w:tc>
          <w:tcPr>
            <w:tcW w:w="1494" w:type="dxa"/>
          </w:tcPr>
          <w:p w14:paraId="46ACA5B9" w14:textId="77777777" w:rsidR="00CB2C64" w:rsidRPr="00C8241B" w:rsidRDefault="00CB2C64" w:rsidP="00420F9B">
            <w:pPr>
              <w:ind w:firstLine="0"/>
              <w:rPr>
                <w:color w:val="000000"/>
                <w:sz w:val="22"/>
                <w:szCs w:val="22"/>
              </w:rPr>
            </w:pPr>
            <w:r w:rsidRPr="00C8241B">
              <w:rPr>
                <w:color w:val="000000"/>
                <w:sz w:val="22"/>
                <w:szCs w:val="22"/>
              </w:rPr>
              <w:t>Ongoing</w:t>
            </w:r>
          </w:p>
        </w:tc>
        <w:tc>
          <w:tcPr>
            <w:tcW w:w="1484" w:type="dxa"/>
          </w:tcPr>
          <w:p w14:paraId="685E9786" w14:textId="77777777" w:rsidR="00CB2C64" w:rsidRPr="00C8241B" w:rsidRDefault="00CB2C64" w:rsidP="00420F9B">
            <w:pPr>
              <w:ind w:firstLine="0"/>
              <w:rPr>
                <w:color w:val="000000"/>
                <w:sz w:val="22"/>
                <w:szCs w:val="22"/>
              </w:rPr>
            </w:pPr>
            <w:r w:rsidRPr="00C8241B">
              <w:rPr>
                <w:color w:val="000000"/>
                <w:sz w:val="22"/>
                <w:szCs w:val="22"/>
              </w:rPr>
              <w:t>Chair</w:t>
            </w:r>
          </w:p>
        </w:tc>
        <w:tc>
          <w:tcPr>
            <w:tcW w:w="2065" w:type="dxa"/>
          </w:tcPr>
          <w:p w14:paraId="0FE7F069" w14:textId="77777777" w:rsidR="00CB2C64" w:rsidRPr="00C8241B" w:rsidRDefault="00CB2C64" w:rsidP="00420F9B">
            <w:pPr>
              <w:ind w:firstLine="0"/>
              <w:rPr>
                <w:color w:val="000000"/>
                <w:sz w:val="22"/>
                <w:szCs w:val="22"/>
              </w:rPr>
            </w:pPr>
            <w:r w:rsidRPr="00C8241B">
              <w:rPr>
                <w:color w:val="000000"/>
                <w:sz w:val="22"/>
                <w:szCs w:val="22"/>
              </w:rPr>
              <w:t>Joseph Finke</w:t>
            </w:r>
          </w:p>
        </w:tc>
        <w:tc>
          <w:tcPr>
            <w:tcW w:w="2880" w:type="dxa"/>
          </w:tcPr>
          <w:p w14:paraId="4FFEA1DE" w14:textId="66A8E792" w:rsidR="00CB2C64" w:rsidRPr="00C8241B" w:rsidRDefault="00B00C62" w:rsidP="00420F9B">
            <w:pPr>
              <w:ind w:firstLine="0"/>
              <w:rPr>
                <w:color w:val="000000"/>
                <w:sz w:val="22"/>
                <w:szCs w:val="22"/>
              </w:rPr>
            </w:pPr>
            <w:r w:rsidRPr="00C8241B">
              <w:rPr>
                <w:color w:val="000000"/>
                <w:sz w:val="22"/>
                <w:szCs w:val="22"/>
              </w:rPr>
              <w:t>Higher Education</w:t>
            </w:r>
          </w:p>
        </w:tc>
      </w:tr>
      <w:tr w:rsidR="00CB2C64" w:rsidRPr="00C8241B" w14:paraId="39D8F7DD" w14:textId="77777777" w:rsidTr="00420F9B">
        <w:tc>
          <w:tcPr>
            <w:tcW w:w="9360" w:type="dxa"/>
            <w:gridSpan w:val="5"/>
          </w:tcPr>
          <w:p w14:paraId="3F79AC6F" w14:textId="77777777" w:rsidR="00CB2C64" w:rsidRPr="00C8241B" w:rsidRDefault="00CB2C64" w:rsidP="00420F9B">
            <w:pPr>
              <w:ind w:firstLine="0"/>
              <w:rPr>
                <w:color w:val="000000"/>
                <w:sz w:val="22"/>
                <w:szCs w:val="22"/>
              </w:rPr>
            </w:pPr>
            <w:r w:rsidRPr="00C8241B">
              <w:rPr>
                <w:color w:val="000000"/>
                <w:sz w:val="22"/>
                <w:szCs w:val="22"/>
              </w:rPr>
              <w:t xml:space="preserve">Understanding the Influences on Rural Students’ College Choice </w:t>
            </w:r>
          </w:p>
        </w:tc>
      </w:tr>
      <w:tr w:rsidR="00DF0EAA" w:rsidRPr="00C8241B" w14:paraId="7DE88EAD" w14:textId="77777777" w:rsidTr="00CB2412">
        <w:tc>
          <w:tcPr>
            <w:tcW w:w="1437" w:type="dxa"/>
          </w:tcPr>
          <w:p w14:paraId="56157E58" w14:textId="77777777" w:rsidR="00DF0EAA" w:rsidRPr="00C8241B" w:rsidRDefault="00DF0EAA" w:rsidP="00CB2412">
            <w:pPr>
              <w:ind w:firstLine="0"/>
              <w:rPr>
                <w:color w:val="000000"/>
                <w:sz w:val="22"/>
                <w:szCs w:val="22"/>
              </w:rPr>
            </w:pPr>
          </w:p>
        </w:tc>
        <w:tc>
          <w:tcPr>
            <w:tcW w:w="1494" w:type="dxa"/>
          </w:tcPr>
          <w:p w14:paraId="119CD52B" w14:textId="77777777" w:rsidR="00DF0EAA" w:rsidRPr="00C8241B" w:rsidRDefault="00DF0EAA" w:rsidP="00CB2412">
            <w:pPr>
              <w:ind w:firstLine="0"/>
              <w:rPr>
                <w:color w:val="000000"/>
                <w:sz w:val="22"/>
                <w:szCs w:val="22"/>
              </w:rPr>
            </w:pPr>
          </w:p>
        </w:tc>
        <w:tc>
          <w:tcPr>
            <w:tcW w:w="1484" w:type="dxa"/>
          </w:tcPr>
          <w:p w14:paraId="48AA90A9" w14:textId="77777777" w:rsidR="00DF0EAA" w:rsidRPr="00C8241B" w:rsidRDefault="00DF0EAA" w:rsidP="00CB2412">
            <w:pPr>
              <w:ind w:firstLine="0"/>
              <w:rPr>
                <w:color w:val="000000"/>
                <w:sz w:val="22"/>
                <w:szCs w:val="22"/>
              </w:rPr>
            </w:pPr>
          </w:p>
        </w:tc>
        <w:tc>
          <w:tcPr>
            <w:tcW w:w="2065" w:type="dxa"/>
          </w:tcPr>
          <w:p w14:paraId="527C8C85" w14:textId="77777777" w:rsidR="00DF0EAA" w:rsidRPr="00C8241B" w:rsidRDefault="00DF0EAA" w:rsidP="00CB2412">
            <w:pPr>
              <w:ind w:firstLine="0"/>
              <w:rPr>
                <w:color w:val="000000"/>
                <w:sz w:val="22"/>
                <w:szCs w:val="22"/>
              </w:rPr>
            </w:pPr>
          </w:p>
        </w:tc>
        <w:tc>
          <w:tcPr>
            <w:tcW w:w="2880" w:type="dxa"/>
          </w:tcPr>
          <w:p w14:paraId="0F279E17" w14:textId="77777777" w:rsidR="00DF0EAA" w:rsidRPr="00C8241B" w:rsidRDefault="00DF0EAA" w:rsidP="00CB2412">
            <w:pPr>
              <w:ind w:firstLine="0"/>
              <w:rPr>
                <w:color w:val="000000"/>
                <w:sz w:val="22"/>
                <w:szCs w:val="22"/>
              </w:rPr>
            </w:pPr>
          </w:p>
        </w:tc>
      </w:tr>
      <w:tr w:rsidR="00C369D4" w:rsidRPr="00C8241B" w14:paraId="4E7DE668" w14:textId="77777777" w:rsidTr="00420F9B">
        <w:tc>
          <w:tcPr>
            <w:tcW w:w="1437" w:type="dxa"/>
          </w:tcPr>
          <w:p w14:paraId="2A1D58F1" w14:textId="77777777" w:rsidR="00C369D4" w:rsidRPr="00C8241B" w:rsidRDefault="00C369D4" w:rsidP="00420F9B">
            <w:pPr>
              <w:ind w:firstLine="0"/>
              <w:rPr>
                <w:color w:val="000000"/>
                <w:sz w:val="22"/>
                <w:szCs w:val="22"/>
              </w:rPr>
            </w:pPr>
          </w:p>
        </w:tc>
        <w:tc>
          <w:tcPr>
            <w:tcW w:w="1494" w:type="dxa"/>
          </w:tcPr>
          <w:p w14:paraId="42E9E3A0" w14:textId="77777777" w:rsidR="00C369D4" w:rsidRPr="00C8241B" w:rsidRDefault="00C369D4" w:rsidP="00420F9B">
            <w:pPr>
              <w:ind w:firstLine="0"/>
              <w:rPr>
                <w:color w:val="000000"/>
                <w:sz w:val="22"/>
                <w:szCs w:val="22"/>
              </w:rPr>
            </w:pPr>
          </w:p>
        </w:tc>
        <w:tc>
          <w:tcPr>
            <w:tcW w:w="1484" w:type="dxa"/>
          </w:tcPr>
          <w:p w14:paraId="21CE554E" w14:textId="77777777" w:rsidR="00C369D4" w:rsidRPr="00C8241B" w:rsidRDefault="00C369D4" w:rsidP="00420F9B">
            <w:pPr>
              <w:ind w:firstLine="0"/>
              <w:rPr>
                <w:color w:val="000000"/>
                <w:sz w:val="22"/>
                <w:szCs w:val="22"/>
              </w:rPr>
            </w:pPr>
          </w:p>
        </w:tc>
        <w:tc>
          <w:tcPr>
            <w:tcW w:w="2065" w:type="dxa"/>
          </w:tcPr>
          <w:p w14:paraId="03AB658F" w14:textId="77777777" w:rsidR="00C369D4" w:rsidRPr="00C8241B" w:rsidRDefault="00C369D4" w:rsidP="00420F9B">
            <w:pPr>
              <w:ind w:firstLine="0"/>
              <w:rPr>
                <w:color w:val="000000"/>
                <w:sz w:val="22"/>
                <w:szCs w:val="22"/>
              </w:rPr>
            </w:pPr>
          </w:p>
        </w:tc>
        <w:tc>
          <w:tcPr>
            <w:tcW w:w="2880" w:type="dxa"/>
          </w:tcPr>
          <w:p w14:paraId="6163D8B8" w14:textId="77777777" w:rsidR="00C369D4" w:rsidRPr="00C8241B" w:rsidRDefault="00C369D4" w:rsidP="00420F9B">
            <w:pPr>
              <w:ind w:firstLine="0"/>
              <w:rPr>
                <w:color w:val="000000"/>
                <w:sz w:val="22"/>
                <w:szCs w:val="22"/>
              </w:rPr>
            </w:pPr>
          </w:p>
        </w:tc>
      </w:tr>
      <w:tr w:rsidR="00970AA5" w:rsidRPr="00C8241B" w14:paraId="2B41782E" w14:textId="77777777" w:rsidTr="00420F9B">
        <w:tc>
          <w:tcPr>
            <w:tcW w:w="1437" w:type="dxa"/>
          </w:tcPr>
          <w:p w14:paraId="380C85C3" w14:textId="0D6E0487" w:rsidR="00970AA5" w:rsidRPr="00C8241B" w:rsidRDefault="006F41A4" w:rsidP="00420F9B">
            <w:pPr>
              <w:ind w:firstLine="0"/>
              <w:rPr>
                <w:color w:val="000000"/>
                <w:sz w:val="22"/>
                <w:szCs w:val="22"/>
              </w:rPr>
            </w:pPr>
            <w:r w:rsidRPr="00C8241B">
              <w:rPr>
                <w:color w:val="000000"/>
                <w:sz w:val="22"/>
                <w:szCs w:val="22"/>
              </w:rPr>
              <w:t>EdD</w:t>
            </w:r>
          </w:p>
        </w:tc>
        <w:tc>
          <w:tcPr>
            <w:tcW w:w="1494" w:type="dxa"/>
          </w:tcPr>
          <w:p w14:paraId="53745691" w14:textId="77777777" w:rsidR="00970AA5" w:rsidRPr="00C8241B" w:rsidRDefault="00970AA5" w:rsidP="00420F9B">
            <w:pPr>
              <w:ind w:firstLine="0"/>
              <w:rPr>
                <w:color w:val="000000"/>
                <w:sz w:val="22"/>
                <w:szCs w:val="22"/>
              </w:rPr>
            </w:pPr>
            <w:r w:rsidRPr="00C8241B">
              <w:rPr>
                <w:color w:val="000000"/>
                <w:sz w:val="22"/>
                <w:szCs w:val="22"/>
              </w:rPr>
              <w:t>Ongoing</w:t>
            </w:r>
          </w:p>
        </w:tc>
        <w:tc>
          <w:tcPr>
            <w:tcW w:w="1484" w:type="dxa"/>
          </w:tcPr>
          <w:p w14:paraId="3129D284" w14:textId="77777777" w:rsidR="00970AA5" w:rsidRPr="00C8241B" w:rsidRDefault="00970AA5" w:rsidP="00420F9B">
            <w:pPr>
              <w:ind w:firstLine="0"/>
              <w:rPr>
                <w:color w:val="000000"/>
                <w:sz w:val="22"/>
                <w:szCs w:val="22"/>
              </w:rPr>
            </w:pPr>
            <w:r w:rsidRPr="00C8241B">
              <w:rPr>
                <w:color w:val="000000"/>
                <w:sz w:val="22"/>
                <w:szCs w:val="22"/>
              </w:rPr>
              <w:t>Chair</w:t>
            </w:r>
          </w:p>
        </w:tc>
        <w:tc>
          <w:tcPr>
            <w:tcW w:w="2065" w:type="dxa"/>
          </w:tcPr>
          <w:p w14:paraId="2C7DE3A0" w14:textId="2F61317B" w:rsidR="00970AA5" w:rsidRPr="00C8241B" w:rsidRDefault="006F41A4" w:rsidP="00420F9B">
            <w:pPr>
              <w:ind w:firstLine="0"/>
              <w:rPr>
                <w:color w:val="000000"/>
                <w:sz w:val="22"/>
                <w:szCs w:val="22"/>
              </w:rPr>
            </w:pPr>
            <w:r w:rsidRPr="00C8241B">
              <w:rPr>
                <w:color w:val="000000"/>
                <w:sz w:val="22"/>
                <w:szCs w:val="22"/>
              </w:rPr>
              <w:t>Swapnil Saxena</w:t>
            </w:r>
          </w:p>
        </w:tc>
        <w:tc>
          <w:tcPr>
            <w:tcW w:w="2880" w:type="dxa"/>
          </w:tcPr>
          <w:p w14:paraId="74924A83" w14:textId="77777777" w:rsidR="00970AA5" w:rsidRPr="00C8241B" w:rsidRDefault="00970AA5" w:rsidP="00420F9B">
            <w:pPr>
              <w:ind w:firstLine="0"/>
              <w:rPr>
                <w:color w:val="000000"/>
                <w:sz w:val="22"/>
                <w:szCs w:val="22"/>
              </w:rPr>
            </w:pPr>
            <w:r w:rsidRPr="00C8241B">
              <w:rPr>
                <w:color w:val="000000"/>
                <w:sz w:val="22"/>
                <w:szCs w:val="22"/>
              </w:rPr>
              <w:t>Higher Education</w:t>
            </w:r>
          </w:p>
        </w:tc>
      </w:tr>
      <w:tr w:rsidR="00970AA5" w:rsidRPr="00C8241B" w14:paraId="3164C935" w14:textId="77777777" w:rsidTr="00420F9B">
        <w:tc>
          <w:tcPr>
            <w:tcW w:w="9360" w:type="dxa"/>
            <w:gridSpan w:val="5"/>
          </w:tcPr>
          <w:p w14:paraId="09AC4878" w14:textId="1632E384" w:rsidR="00970AA5" w:rsidRPr="00C8241B" w:rsidRDefault="006F41A4" w:rsidP="00420F9B">
            <w:pPr>
              <w:ind w:firstLine="0"/>
              <w:rPr>
                <w:color w:val="000000"/>
                <w:sz w:val="22"/>
                <w:szCs w:val="22"/>
              </w:rPr>
            </w:pPr>
            <w:r w:rsidRPr="00C8241B">
              <w:rPr>
                <w:color w:val="000000"/>
                <w:sz w:val="22"/>
                <w:szCs w:val="22"/>
              </w:rPr>
              <w:t xml:space="preserve">Theories of Actions: </w:t>
            </w:r>
            <w:r w:rsidR="00C90163" w:rsidRPr="00C8241B">
              <w:rPr>
                <w:color w:val="000000"/>
                <w:sz w:val="22"/>
                <w:szCs w:val="22"/>
              </w:rPr>
              <w:t>E</w:t>
            </w:r>
            <w:r w:rsidRPr="00C8241B">
              <w:rPr>
                <w:color w:val="000000"/>
                <w:sz w:val="22"/>
                <w:szCs w:val="22"/>
              </w:rPr>
              <w:t>valuat</w:t>
            </w:r>
            <w:r w:rsidR="00C90163" w:rsidRPr="00C8241B">
              <w:rPr>
                <w:color w:val="000000"/>
                <w:sz w:val="22"/>
                <w:szCs w:val="22"/>
              </w:rPr>
              <w:t>ing</w:t>
            </w:r>
            <w:r w:rsidRPr="00C8241B">
              <w:rPr>
                <w:color w:val="000000"/>
                <w:sz w:val="22"/>
                <w:szCs w:val="22"/>
              </w:rPr>
              <w:t xml:space="preserve"> the efficacy of several cases of </w:t>
            </w:r>
            <w:r w:rsidR="00C90163" w:rsidRPr="00C8241B">
              <w:rPr>
                <w:color w:val="000000"/>
                <w:sz w:val="22"/>
                <w:szCs w:val="22"/>
              </w:rPr>
              <w:t xml:space="preserve">a </w:t>
            </w:r>
            <w:r w:rsidRPr="00C8241B">
              <w:rPr>
                <w:color w:val="000000"/>
                <w:sz w:val="22"/>
                <w:szCs w:val="22"/>
              </w:rPr>
              <w:t>“Direct Admission” strategy, among Indiana University Bloomington schools</w:t>
            </w:r>
          </w:p>
        </w:tc>
      </w:tr>
      <w:tr w:rsidR="00970AA5" w:rsidRPr="00C8241B" w14:paraId="4E36C8DD" w14:textId="77777777" w:rsidTr="00420F9B">
        <w:tc>
          <w:tcPr>
            <w:tcW w:w="1437" w:type="dxa"/>
          </w:tcPr>
          <w:p w14:paraId="0287D724" w14:textId="77777777" w:rsidR="00970AA5" w:rsidRPr="00C8241B" w:rsidRDefault="00970AA5" w:rsidP="00420F9B">
            <w:pPr>
              <w:ind w:firstLine="0"/>
              <w:rPr>
                <w:color w:val="000000"/>
                <w:sz w:val="22"/>
                <w:szCs w:val="22"/>
              </w:rPr>
            </w:pPr>
          </w:p>
        </w:tc>
        <w:tc>
          <w:tcPr>
            <w:tcW w:w="1494" w:type="dxa"/>
          </w:tcPr>
          <w:p w14:paraId="30552E3C" w14:textId="77777777" w:rsidR="00970AA5" w:rsidRPr="00C8241B" w:rsidRDefault="00970AA5" w:rsidP="00420F9B">
            <w:pPr>
              <w:ind w:firstLine="0"/>
              <w:rPr>
                <w:color w:val="000000"/>
                <w:sz w:val="22"/>
                <w:szCs w:val="22"/>
              </w:rPr>
            </w:pPr>
          </w:p>
        </w:tc>
        <w:tc>
          <w:tcPr>
            <w:tcW w:w="1484" w:type="dxa"/>
          </w:tcPr>
          <w:p w14:paraId="4EDB8971" w14:textId="77777777" w:rsidR="00970AA5" w:rsidRPr="00C8241B" w:rsidRDefault="00970AA5" w:rsidP="00420F9B">
            <w:pPr>
              <w:ind w:firstLine="0"/>
              <w:rPr>
                <w:color w:val="000000"/>
                <w:sz w:val="22"/>
                <w:szCs w:val="22"/>
              </w:rPr>
            </w:pPr>
          </w:p>
        </w:tc>
        <w:tc>
          <w:tcPr>
            <w:tcW w:w="2065" w:type="dxa"/>
          </w:tcPr>
          <w:p w14:paraId="57349621" w14:textId="77777777" w:rsidR="00970AA5" w:rsidRPr="00C8241B" w:rsidRDefault="00970AA5" w:rsidP="00420F9B">
            <w:pPr>
              <w:ind w:firstLine="0"/>
              <w:rPr>
                <w:color w:val="000000"/>
                <w:sz w:val="22"/>
                <w:szCs w:val="22"/>
              </w:rPr>
            </w:pPr>
          </w:p>
        </w:tc>
        <w:tc>
          <w:tcPr>
            <w:tcW w:w="2880" w:type="dxa"/>
          </w:tcPr>
          <w:p w14:paraId="17706747" w14:textId="77777777" w:rsidR="00970AA5" w:rsidRPr="00C8241B" w:rsidRDefault="00970AA5" w:rsidP="00420F9B">
            <w:pPr>
              <w:ind w:firstLine="0"/>
              <w:rPr>
                <w:color w:val="000000"/>
                <w:sz w:val="22"/>
                <w:szCs w:val="22"/>
              </w:rPr>
            </w:pPr>
          </w:p>
        </w:tc>
      </w:tr>
      <w:tr w:rsidR="001334EF" w:rsidRPr="00C8241B" w14:paraId="297036E9" w14:textId="77777777" w:rsidTr="001F46C6">
        <w:tc>
          <w:tcPr>
            <w:tcW w:w="1437" w:type="dxa"/>
          </w:tcPr>
          <w:p w14:paraId="558C55F0" w14:textId="30F025DA" w:rsidR="001334EF" w:rsidRPr="00C8241B" w:rsidRDefault="001334EF" w:rsidP="001334EF">
            <w:pPr>
              <w:ind w:firstLine="0"/>
              <w:rPr>
                <w:color w:val="000000"/>
                <w:sz w:val="22"/>
                <w:szCs w:val="22"/>
              </w:rPr>
            </w:pPr>
            <w:r w:rsidRPr="00C8241B">
              <w:rPr>
                <w:color w:val="000000"/>
                <w:sz w:val="22"/>
                <w:szCs w:val="22"/>
              </w:rPr>
              <w:t>EdD</w:t>
            </w:r>
          </w:p>
        </w:tc>
        <w:tc>
          <w:tcPr>
            <w:tcW w:w="1494" w:type="dxa"/>
          </w:tcPr>
          <w:p w14:paraId="03C9AD4F" w14:textId="6B084261" w:rsidR="001334EF" w:rsidRPr="00C8241B" w:rsidRDefault="001334EF" w:rsidP="001334EF">
            <w:pPr>
              <w:ind w:firstLine="0"/>
              <w:rPr>
                <w:color w:val="000000"/>
                <w:sz w:val="22"/>
                <w:szCs w:val="22"/>
              </w:rPr>
            </w:pPr>
            <w:r w:rsidRPr="00C8241B">
              <w:rPr>
                <w:color w:val="000000"/>
                <w:sz w:val="22"/>
                <w:szCs w:val="22"/>
              </w:rPr>
              <w:t>Ongoing</w:t>
            </w:r>
          </w:p>
        </w:tc>
        <w:tc>
          <w:tcPr>
            <w:tcW w:w="1484" w:type="dxa"/>
          </w:tcPr>
          <w:p w14:paraId="6B0A705C" w14:textId="6876F125" w:rsidR="001334EF" w:rsidRPr="00C8241B" w:rsidRDefault="001334EF" w:rsidP="001334EF">
            <w:pPr>
              <w:ind w:firstLine="0"/>
              <w:rPr>
                <w:color w:val="000000"/>
                <w:sz w:val="22"/>
                <w:szCs w:val="22"/>
              </w:rPr>
            </w:pPr>
            <w:r w:rsidRPr="00C8241B">
              <w:rPr>
                <w:color w:val="000000"/>
                <w:sz w:val="22"/>
                <w:szCs w:val="22"/>
              </w:rPr>
              <w:t>Chair</w:t>
            </w:r>
          </w:p>
        </w:tc>
        <w:tc>
          <w:tcPr>
            <w:tcW w:w="2065" w:type="dxa"/>
          </w:tcPr>
          <w:p w14:paraId="0A857043" w14:textId="66B829DD" w:rsidR="001334EF" w:rsidRPr="00C8241B" w:rsidRDefault="001334EF" w:rsidP="001334EF">
            <w:pPr>
              <w:ind w:firstLine="0"/>
              <w:rPr>
                <w:color w:val="000000"/>
                <w:sz w:val="22"/>
                <w:szCs w:val="22"/>
              </w:rPr>
            </w:pPr>
            <w:r w:rsidRPr="00C8241B">
              <w:rPr>
                <w:color w:val="000000"/>
                <w:sz w:val="22"/>
                <w:szCs w:val="22"/>
              </w:rPr>
              <w:t>Elise Boruvka</w:t>
            </w:r>
          </w:p>
        </w:tc>
        <w:tc>
          <w:tcPr>
            <w:tcW w:w="2880" w:type="dxa"/>
          </w:tcPr>
          <w:p w14:paraId="3C30711D" w14:textId="565B3E53" w:rsidR="001334EF" w:rsidRPr="00C8241B" w:rsidRDefault="001334EF" w:rsidP="001334EF">
            <w:pPr>
              <w:ind w:firstLine="0"/>
              <w:rPr>
                <w:color w:val="000000"/>
                <w:sz w:val="22"/>
                <w:szCs w:val="22"/>
              </w:rPr>
            </w:pPr>
            <w:r w:rsidRPr="00C8241B">
              <w:rPr>
                <w:color w:val="000000"/>
                <w:sz w:val="22"/>
                <w:szCs w:val="22"/>
              </w:rPr>
              <w:t>Higher Education</w:t>
            </w:r>
          </w:p>
        </w:tc>
      </w:tr>
      <w:tr w:rsidR="001334EF" w:rsidRPr="00C8241B" w14:paraId="394B719B" w14:textId="77777777" w:rsidTr="001F46C6">
        <w:tc>
          <w:tcPr>
            <w:tcW w:w="9360" w:type="dxa"/>
            <w:gridSpan w:val="5"/>
          </w:tcPr>
          <w:p w14:paraId="50F74629" w14:textId="78D5904A" w:rsidR="001334EF" w:rsidRPr="00C8241B" w:rsidRDefault="00494AA2" w:rsidP="001334EF">
            <w:pPr>
              <w:ind w:firstLine="0"/>
              <w:rPr>
                <w:color w:val="000000"/>
                <w:sz w:val="22"/>
                <w:szCs w:val="22"/>
              </w:rPr>
            </w:pPr>
            <w:r w:rsidRPr="00C8241B">
              <w:rPr>
                <w:color w:val="000000"/>
                <w:sz w:val="22"/>
                <w:szCs w:val="22"/>
              </w:rPr>
              <w:t>Higher Education Administrative Leaders for the Near Future</w:t>
            </w:r>
          </w:p>
        </w:tc>
      </w:tr>
      <w:tr w:rsidR="001334EF" w:rsidRPr="00C8241B" w14:paraId="1A7A30A6" w14:textId="77777777" w:rsidTr="001F46C6">
        <w:tc>
          <w:tcPr>
            <w:tcW w:w="1437" w:type="dxa"/>
          </w:tcPr>
          <w:p w14:paraId="1E521191" w14:textId="77777777" w:rsidR="001334EF" w:rsidRPr="00C8241B" w:rsidRDefault="001334EF" w:rsidP="001334EF">
            <w:pPr>
              <w:ind w:firstLine="0"/>
              <w:rPr>
                <w:color w:val="000000"/>
                <w:sz w:val="22"/>
                <w:szCs w:val="22"/>
              </w:rPr>
            </w:pPr>
          </w:p>
        </w:tc>
        <w:tc>
          <w:tcPr>
            <w:tcW w:w="1494" w:type="dxa"/>
          </w:tcPr>
          <w:p w14:paraId="4D789B60" w14:textId="77777777" w:rsidR="001334EF" w:rsidRPr="00C8241B" w:rsidRDefault="001334EF" w:rsidP="001334EF">
            <w:pPr>
              <w:ind w:firstLine="0"/>
              <w:rPr>
                <w:color w:val="000000"/>
                <w:sz w:val="22"/>
                <w:szCs w:val="22"/>
              </w:rPr>
            </w:pPr>
          </w:p>
        </w:tc>
        <w:tc>
          <w:tcPr>
            <w:tcW w:w="1484" w:type="dxa"/>
          </w:tcPr>
          <w:p w14:paraId="26ED9874" w14:textId="77777777" w:rsidR="001334EF" w:rsidRPr="00C8241B" w:rsidRDefault="001334EF" w:rsidP="001334EF">
            <w:pPr>
              <w:ind w:firstLine="0"/>
              <w:rPr>
                <w:color w:val="000000"/>
                <w:sz w:val="22"/>
                <w:szCs w:val="22"/>
              </w:rPr>
            </w:pPr>
          </w:p>
        </w:tc>
        <w:tc>
          <w:tcPr>
            <w:tcW w:w="2065" w:type="dxa"/>
          </w:tcPr>
          <w:p w14:paraId="03FE672C" w14:textId="77777777" w:rsidR="001334EF" w:rsidRPr="00C8241B" w:rsidRDefault="001334EF" w:rsidP="001334EF">
            <w:pPr>
              <w:ind w:firstLine="0"/>
              <w:rPr>
                <w:color w:val="000000"/>
                <w:sz w:val="22"/>
                <w:szCs w:val="22"/>
              </w:rPr>
            </w:pPr>
          </w:p>
        </w:tc>
        <w:tc>
          <w:tcPr>
            <w:tcW w:w="2880" w:type="dxa"/>
          </w:tcPr>
          <w:p w14:paraId="51C8ABF8" w14:textId="77777777" w:rsidR="001334EF" w:rsidRPr="00C8241B" w:rsidRDefault="001334EF" w:rsidP="001334EF">
            <w:pPr>
              <w:ind w:firstLine="0"/>
              <w:rPr>
                <w:color w:val="000000"/>
                <w:sz w:val="22"/>
                <w:szCs w:val="22"/>
              </w:rPr>
            </w:pPr>
          </w:p>
        </w:tc>
      </w:tr>
      <w:tr w:rsidR="00936EFD" w:rsidRPr="00C8241B" w14:paraId="7D9F54F7" w14:textId="77777777" w:rsidTr="00567F85">
        <w:tc>
          <w:tcPr>
            <w:tcW w:w="1437" w:type="dxa"/>
          </w:tcPr>
          <w:p w14:paraId="5715BB26" w14:textId="77777777" w:rsidR="00936EFD" w:rsidRPr="00C8241B" w:rsidRDefault="00936EFD" w:rsidP="00567F85">
            <w:pPr>
              <w:ind w:firstLine="0"/>
              <w:rPr>
                <w:color w:val="000000"/>
                <w:sz w:val="22"/>
                <w:szCs w:val="22"/>
              </w:rPr>
            </w:pPr>
            <w:r w:rsidRPr="00C8241B">
              <w:rPr>
                <w:color w:val="000000"/>
                <w:sz w:val="22"/>
                <w:szCs w:val="22"/>
              </w:rPr>
              <w:t>PhD</w:t>
            </w:r>
          </w:p>
        </w:tc>
        <w:tc>
          <w:tcPr>
            <w:tcW w:w="1494" w:type="dxa"/>
          </w:tcPr>
          <w:p w14:paraId="77B98043" w14:textId="77777777" w:rsidR="00936EFD" w:rsidRPr="00C8241B" w:rsidRDefault="00936EFD" w:rsidP="00567F85">
            <w:pPr>
              <w:ind w:firstLine="0"/>
              <w:rPr>
                <w:color w:val="000000"/>
                <w:sz w:val="22"/>
                <w:szCs w:val="22"/>
              </w:rPr>
            </w:pPr>
            <w:r>
              <w:rPr>
                <w:color w:val="000000"/>
                <w:sz w:val="22"/>
                <w:szCs w:val="22"/>
              </w:rPr>
              <w:t>2025</w:t>
            </w:r>
          </w:p>
        </w:tc>
        <w:tc>
          <w:tcPr>
            <w:tcW w:w="1484" w:type="dxa"/>
          </w:tcPr>
          <w:p w14:paraId="227A73EA" w14:textId="77777777" w:rsidR="00936EFD" w:rsidRPr="00C8241B" w:rsidRDefault="00936EFD" w:rsidP="00567F85">
            <w:pPr>
              <w:ind w:firstLine="0"/>
              <w:rPr>
                <w:color w:val="000000"/>
                <w:sz w:val="22"/>
                <w:szCs w:val="22"/>
              </w:rPr>
            </w:pPr>
            <w:r w:rsidRPr="00C8241B">
              <w:rPr>
                <w:color w:val="000000"/>
                <w:sz w:val="22"/>
                <w:szCs w:val="22"/>
              </w:rPr>
              <w:t>Chair</w:t>
            </w:r>
          </w:p>
        </w:tc>
        <w:tc>
          <w:tcPr>
            <w:tcW w:w="2065" w:type="dxa"/>
          </w:tcPr>
          <w:p w14:paraId="4EBDAF4C" w14:textId="77777777" w:rsidR="00936EFD" w:rsidRPr="00C8241B" w:rsidRDefault="00936EFD" w:rsidP="00567F85">
            <w:pPr>
              <w:ind w:firstLine="0"/>
              <w:rPr>
                <w:color w:val="000000"/>
                <w:sz w:val="22"/>
                <w:szCs w:val="22"/>
              </w:rPr>
            </w:pPr>
            <w:r w:rsidRPr="00C8241B">
              <w:rPr>
                <w:color w:val="000000"/>
                <w:sz w:val="22"/>
                <w:szCs w:val="22"/>
              </w:rPr>
              <w:t>Tien Hu</w:t>
            </w:r>
          </w:p>
        </w:tc>
        <w:tc>
          <w:tcPr>
            <w:tcW w:w="2880" w:type="dxa"/>
          </w:tcPr>
          <w:p w14:paraId="5DFAE7E6" w14:textId="77777777" w:rsidR="00936EFD" w:rsidRPr="00C8241B" w:rsidRDefault="00936EFD" w:rsidP="00567F85">
            <w:pPr>
              <w:ind w:firstLine="0"/>
              <w:rPr>
                <w:color w:val="000000"/>
                <w:sz w:val="22"/>
                <w:szCs w:val="22"/>
              </w:rPr>
            </w:pPr>
            <w:r w:rsidRPr="00C8241B">
              <w:rPr>
                <w:color w:val="000000"/>
                <w:sz w:val="22"/>
                <w:szCs w:val="22"/>
              </w:rPr>
              <w:t>Higher Education</w:t>
            </w:r>
          </w:p>
        </w:tc>
      </w:tr>
      <w:tr w:rsidR="00936EFD" w:rsidRPr="00C8241B" w14:paraId="5A043576" w14:textId="77777777" w:rsidTr="00567F85">
        <w:tc>
          <w:tcPr>
            <w:tcW w:w="9360" w:type="dxa"/>
            <w:gridSpan w:val="5"/>
          </w:tcPr>
          <w:p w14:paraId="526204F7" w14:textId="77777777" w:rsidR="00936EFD" w:rsidRDefault="00936EFD" w:rsidP="00567F85">
            <w:pPr>
              <w:ind w:firstLine="0"/>
              <w:rPr>
                <w:color w:val="000000"/>
                <w:sz w:val="22"/>
                <w:szCs w:val="22"/>
              </w:rPr>
            </w:pPr>
            <w:r w:rsidRPr="00C8241B">
              <w:rPr>
                <w:color w:val="000000"/>
                <w:sz w:val="22"/>
                <w:szCs w:val="22"/>
              </w:rPr>
              <w:t>Exploring the Relationships between Underrepresented Minority Students’ Quality of Undergraduate Research Experiences and Liberal Arts Outcomes</w:t>
            </w:r>
          </w:p>
          <w:p w14:paraId="648B95F1" w14:textId="77777777" w:rsidR="00936EFD" w:rsidRPr="00C8241B" w:rsidRDefault="00936EFD" w:rsidP="00567F85">
            <w:pPr>
              <w:ind w:firstLine="0"/>
              <w:rPr>
                <w:color w:val="000000"/>
                <w:sz w:val="22"/>
                <w:szCs w:val="22"/>
              </w:rPr>
            </w:pPr>
          </w:p>
        </w:tc>
      </w:tr>
      <w:tr w:rsidR="002F5621" w:rsidRPr="00C8241B" w14:paraId="521B3FBB" w14:textId="77777777" w:rsidTr="00422485">
        <w:tc>
          <w:tcPr>
            <w:tcW w:w="1437" w:type="dxa"/>
          </w:tcPr>
          <w:p w14:paraId="13FDDF44" w14:textId="77777777" w:rsidR="002F5621" w:rsidRPr="00C8241B" w:rsidRDefault="002F5621" w:rsidP="00422485">
            <w:pPr>
              <w:ind w:firstLine="0"/>
              <w:rPr>
                <w:color w:val="000000"/>
                <w:sz w:val="22"/>
                <w:szCs w:val="22"/>
              </w:rPr>
            </w:pPr>
            <w:r w:rsidRPr="00C8241B">
              <w:rPr>
                <w:color w:val="000000"/>
                <w:sz w:val="22"/>
                <w:szCs w:val="22"/>
              </w:rPr>
              <w:t>PhD</w:t>
            </w:r>
          </w:p>
        </w:tc>
        <w:tc>
          <w:tcPr>
            <w:tcW w:w="1494" w:type="dxa"/>
          </w:tcPr>
          <w:p w14:paraId="0D6AE130" w14:textId="77777777" w:rsidR="002F5621" w:rsidRPr="00C8241B" w:rsidRDefault="002F5621" w:rsidP="00422485">
            <w:pPr>
              <w:ind w:firstLine="0"/>
              <w:rPr>
                <w:color w:val="000000"/>
                <w:sz w:val="22"/>
                <w:szCs w:val="22"/>
              </w:rPr>
            </w:pPr>
            <w:r>
              <w:rPr>
                <w:color w:val="000000"/>
                <w:sz w:val="22"/>
                <w:szCs w:val="22"/>
              </w:rPr>
              <w:t>2025</w:t>
            </w:r>
          </w:p>
        </w:tc>
        <w:tc>
          <w:tcPr>
            <w:tcW w:w="1484" w:type="dxa"/>
          </w:tcPr>
          <w:p w14:paraId="584DABBA" w14:textId="77777777" w:rsidR="002F5621" w:rsidRPr="00C8241B" w:rsidRDefault="002F5621" w:rsidP="00422485">
            <w:pPr>
              <w:ind w:firstLine="0"/>
              <w:rPr>
                <w:color w:val="000000"/>
                <w:sz w:val="22"/>
                <w:szCs w:val="22"/>
              </w:rPr>
            </w:pPr>
            <w:r w:rsidRPr="00C8241B">
              <w:rPr>
                <w:color w:val="000000"/>
                <w:sz w:val="22"/>
                <w:szCs w:val="22"/>
              </w:rPr>
              <w:t>Chair</w:t>
            </w:r>
          </w:p>
        </w:tc>
        <w:tc>
          <w:tcPr>
            <w:tcW w:w="2065" w:type="dxa"/>
          </w:tcPr>
          <w:p w14:paraId="36C1EEBD" w14:textId="77777777" w:rsidR="002F5621" w:rsidRPr="00C8241B" w:rsidRDefault="002F5621" w:rsidP="00422485">
            <w:pPr>
              <w:ind w:firstLine="0"/>
              <w:rPr>
                <w:color w:val="000000"/>
                <w:sz w:val="22"/>
                <w:szCs w:val="22"/>
              </w:rPr>
            </w:pPr>
            <w:r w:rsidRPr="00C8241B">
              <w:rPr>
                <w:color w:val="000000"/>
                <w:sz w:val="22"/>
                <w:szCs w:val="22"/>
              </w:rPr>
              <w:t>Jordan Gusich</w:t>
            </w:r>
          </w:p>
        </w:tc>
        <w:tc>
          <w:tcPr>
            <w:tcW w:w="2880" w:type="dxa"/>
          </w:tcPr>
          <w:p w14:paraId="48F09F47" w14:textId="77777777" w:rsidR="002F5621" w:rsidRPr="00C8241B" w:rsidRDefault="002F5621" w:rsidP="00422485">
            <w:pPr>
              <w:ind w:firstLine="0"/>
              <w:rPr>
                <w:color w:val="000000"/>
                <w:sz w:val="22"/>
                <w:szCs w:val="22"/>
              </w:rPr>
            </w:pPr>
            <w:r w:rsidRPr="00C8241B">
              <w:rPr>
                <w:color w:val="000000"/>
                <w:sz w:val="22"/>
                <w:szCs w:val="22"/>
              </w:rPr>
              <w:t>Higher Education</w:t>
            </w:r>
          </w:p>
        </w:tc>
      </w:tr>
      <w:tr w:rsidR="002F5621" w:rsidRPr="00C8241B" w14:paraId="2382EF62" w14:textId="77777777" w:rsidTr="00422485">
        <w:tc>
          <w:tcPr>
            <w:tcW w:w="9360" w:type="dxa"/>
            <w:gridSpan w:val="5"/>
          </w:tcPr>
          <w:p w14:paraId="7A68DA12" w14:textId="77777777" w:rsidR="002F5621" w:rsidRPr="00C8241B" w:rsidRDefault="002F5621" w:rsidP="00422485">
            <w:pPr>
              <w:ind w:firstLine="0"/>
              <w:rPr>
                <w:color w:val="000000"/>
                <w:sz w:val="22"/>
                <w:szCs w:val="22"/>
              </w:rPr>
            </w:pPr>
            <w:r w:rsidRPr="00C8241B">
              <w:rPr>
                <w:color w:val="000000"/>
                <w:sz w:val="22"/>
                <w:szCs w:val="22"/>
              </w:rPr>
              <w:t>Assessing the Validity of Engagement Measures for International Students Using Generalizability Theory</w:t>
            </w:r>
          </w:p>
        </w:tc>
      </w:tr>
      <w:tr w:rsidR="002F5621" w:rsidRPr="00C8241B" w14:paraId="5E51390C" w14:textId="77777777" w:rsidTr="008C1690">
        <w:tc>
          <w:tcPr>
            <w:tcW w:w="1437" w:type="dxa"/>
          </w:tcPr>
          <w:p w14:paraId="340B532C" w14:textId="77777777" w:rsidR="002F5621" w:rsidRPr="00C8241B" w:rsidRDefault="002F5621" w:rsidP="008C1690">
            <w:pPr>
              <w:ind w:firstLine="0"/>
              <w:rPr>
                <w:color w:val="000000"/>
                <w:sz w:val="22"/>
                <w:szCs w:val="22"/>
              </w:rPr>
            </w:pPr>
            <w:r w:rsidRPr="00C8241B">
              <w:rPr>
                <w:color w:val="000000"/>
                <w:sz w:val="22"/>
                <w:szCs w:val="22"/>
              </w:rPr>
              <w:t>PhD</w:t>
            </w:r>
          </w:p>
        </w:tc>
        <w:tc>
          <w:tcPr>
            <w:tcW w:w="1494" w:type="dxa"/>
          </w:tcPr>
          <w:p w14:paraId="318292FB" w14:textId="77777777" w:rsidR="002F5621" w:rsidRPr="00C8241B" w:rsidRDefault="002F5621" w:rsidP="008C1690">
            <w:pPr>
              <w:ind w:firstLine="0"/>
              <w:rPr>
                <w:color w:val="000000"/>
                <w:sz w:val="22"/>
                <w:szCs w:val="22"/>
              </w:rPr>
            </w:pPr>
            <w:r>
              <w:rPr>
                <w:color w:val="000000"/>
                <w:sz w:val="22"/>
                <w:szCs w:val="22"/>
              </w:rPr>
              <w:t>2024</w:t>
            </w:r>
          </w:p>
        </w:tc>
        <w:tc>
          <w:tcPr>
            <w:tcW w:w="1484" w:type="dxa"/>
          </w:tcPr>
          <w:p w14:paraId="794D7269" w14:textId="77777777" w:rsidR="002F5621" w:rsidRPr="00C8241B" w:rsidRDefault="002F5621" w:rsidP="008C1690">
            <w:pPr>
              <w:ind w:firstLine="0"/>
              <w:rPr>
                <w:color w:val="000000"/>
                <w:sz w:val="22"/>
                <w:szCs w:val="22"/>
              </w:rPr>
            </w:pPr>
            <w:r w:rsidRPr="00C8241B">
              <w:rPr>
                <w:color w:val="000000"/>
                <w:sz w:val="22"/>
                <w:szCs w:val="22"/>
              </w:rPr>
              <w:t>Chair</w:t>
            </w:r>
          </w:p>
        </w:tc>
        <w:tc>
          <w:tcPr>
            <w:tcW w:w="2065" w:type="dxa"/>
          </w:tcPr>
          <w:p w14:paraId="2B2B0E12" w14:textId="77777777" w:rsidR="002F5621" w:rsidRPr="00C8241B" w:rsidRDefault="002F5621" w:rsidP="008C1690">
            <w:pPr>
              <w:ind w:firstLine="0"/>
              <w:rPr>
                <w:color w:val="000000"/>
                <w:sz w:val="22"/>
                <w:szCs w:val="22"/>
              </w:rPr>
            </w:pPr>
            <w:r w:rsidRPr="00C8241B">
              <w:rPr>
                <w:color w:val="000000"/>
                <w:sz w:val="22"/>
                <w:szCs w:val="22"/>
              </w:rPr>
              <w:t>Daria Ivleva</w:t>
            </w:r>
          </w:p>
        </w:tc>
        <w:tc>
          <w:tcPr>
            <w:tcW w:w="2880" w:type="dxa"/>
          </w:tcPr>
          <w:p w14:paraId="2DC79FFB" w14:textId="77777777" w:rsidR="002F5621" w:rsidRPr="00C8241B" w:rsidRDefault="002F5621" w:rsidP="008C1690">
            <w:pPr>
              <w:ind w:firstLine="0"/>
              <w:rPr>
                <w:color w:val="000000"/>
                <w:sz w:val="22"/>
                <w:szCs w:val="22"/>
              </w:rPr>
            </w:pPr>
            <w:r w:rsidRPr="00C8241B">
              <w:rPr>
                <w:color w:val="000000"/>
                <w:sz w:val="22"/>
                <w:szCs w:val="22"/>
              </w:rPr>
              <w:t>Higher Education</w:t>
            </w:r>
          </w:p>
        </w:tc>
      </w:tr>
      <w:tr w:rsidR="002F5621" w:rsidRPr="00C8241B" w14:paraId="2A582902" w14:textId="77777777" w:rsidTr="008C1690">
        <w:tc>
          <w:tcPr>
            <w:tcW w:w="9360" w:type="dxa"/>
            <w:gridSpan w:val="5"/>
          </w:tcPr>
          <w:p w14:paraId="6D066B88" w14:textId="77777777" w:rsidR="002F5621" w:rsidRPr="00C8241B" w:rsidRDefault="002F5621" w:rsidP="008C1690">
            <w:pPr>
              <w:ind w:firstLine="0"/>
              <w:rPr>
                <w:color w:val="000000"/>
                <w:sz w:val="22"/>
                <w:szCs w:val="22"/>
              </w:rPr>
            </w:pPr>
            <w:r w:rsidRPr="00C8241B">
              <w:rPr>
                <w:color w:val="000000"/>
                <w:sz w:val="22"/>
                <w:szCs w:val="22"/>
              </w:rPr>
              <w:t>Contribution of Russian Social Scientists to Global and National Science</w:t>
            </w:r>
          </w:p>
        </w:tc>
      </w:tr>
      <w:tr w:rsidR="002F5621" w:rsidRPr="00C8241B" w14:paraId="7173A6D3" w14:textId="77777777" w:rsidTr="008C1690">
        <w:tc>
          <w:tcPr>
            <w:tcW w:w="1437" w:type="dxa"/>
          </w:tcPr>
          <w:p w14:paraId="1329FB16" w14:textId="77777777" w:rsidR="002F5621" w:rsidRPr="00C8241B" w:rsidRDefault="002F5621" w:rsidP="008C1690">
            <w:pPr>
              <w:ind w:firstLine="0"/>
              <w:rPr>
                <w:color w:val="000000"/>
                <w:sz w:val="22"/>
                <w:szCs w:val="22"/>
              </w:rPr>
            </w:pPr>
          </w:p>
        </w:tc>
        <w:tc>
          <w:tcPr>
            <w:tcW w:w="1494" w:type="dxa"/>
          </w:tcPr>
          <w:p w14:paraId="4C9227CD" w14:textId="77777777" w:rsidR="002F5621" w:rsidRPr="00C8241B" w:rsidRDefault="002F5621" w:rsidP="008C1690">
            <w:pPr>
              <w:ind w:firstLine="0"/>
              <w:rPr>
                <w:color w:val="000000"/>
                <w:sz w:val="22"/>
                <w:szCs w:val="22"/>
              </w:rPr>
            </w:pPr>
          </w:p>
        </w:tc>
        <w:tc>
          <w:tcPr>
            <w:tcW w:w="1484" w:type="dxa"/>
          </w:tcPr>
          <w:p w14:paraId="1E0DAEC7" w14:textId="77777777" w:rsidR="002F5621" w:rsidRPr="00C8241B" w:rsidRDefault="002F5621" w:rsidP="008C1690">
            <w:pPr>
              <w:ind w:firstLine="0"/>
              <w:rPr>
                <w:color w:val="000000"/>
                <w:sz w:val="22"/>
                <w:szCs w:val="22"/>
              </w:rPr>
            </w:pPr>
          </w:p>
        </w:tc>
        <w:tc>
          <w:tcPr>
            <w:tcW w:w="2065" w:type="dxa"/>
          </w:tcPr>
          <w:p w14:paraId="0DF6D0D4" w14:textId="77777777" w:rsidR="002F5621" w:rsidRPr="00C8241B" w:rsidRDefault="002F5621" w:rsidP="008C1690">
            <w:pPr>
              <w:ind w:firstLine="0"/>
              <w:rPr>
                <w:color w:val="000000"/>
                <w:sz w:val="22"/>
                <w:szCs w:val="22"/>
              </w:rPr>
            </w:pPr>
          </w:p>
        </w:tc>
        <w:tc>
          <w:tcPr>
            <w:tcW w:w="2880" w:type="dxa"/>
          </w:tcPr>
          <w:p w14:paraId="50B601E6" w14:textId="77777777" w:rsidR="002F5621" w:rsidRPr="00C8241B" w:rsidRDefault="002F5621" w:rsidP="008C1690">
            <w:pPr>
              <w:ind w:firstLine="0"/>
              <w:rPr>
                <w:color w:val="000000"/>
                <w:sz w:val="22"/>
                <w:szCs w:val="22"/>
              </w:rPr>
            </w:pPr>
          </w:p>
        </w:tc>
      </w:tr>
      <w:tr w:rsidR="00F67821" w:rsidRPr="00C8241B" w14:paraId="6B6E7BA9" w14:textId="77777777" w:rsidTr="00420F9B">
        <w:tc>
          <w:tcPr>
            <w:tcW w:w="1437" w:type="dxa"/>
          </w:tcPr>
          <w:p w14:paraId="0C405D07" w14:textId="0A7E66C7" w:rsidR="00F67821" w:rsidRPr="00C8241B" w:rsidRDefault="00F67821" w:rsidP="00420F9B">
            <w:pPr>
              <w:ind w:firstLine="0"/>
              <w:rPr>
                <w:color w:val="000000"/>
                <w:sz w:val="22"/>
                <w:szCs w:val="22"/>
              </w:rPr>
            </w:pPr>
            <w:r w:rsidRPr="00C8241B">
              <w:rPr>
                <w:color w:val="000000"/>
                <w:sz w:val="22"/>
                <w:szCs w:val="22"/>
              </w:rPr>
              <w:t>PhD</w:t>
            </w:r>
          </w:p>
        </w:tc>
        <w:tc>
          <w:tcPr>
            <w:tcW w:w="1494" w:type="dxa"/>
          </w:tcPr>
          <w:p w14:paraId="1C3D7A2F" w14:textId="6C93B02E" w:rsidR="00F67821" w:rsidRPr="00C8241B" w:rsidRDefault="00F62A40" w:rsidP="00420F9B">
            <w:pPr>
              <w:ind w:firstLine="0"/>
              <w:rPr>
                <w:color w:val="000000"/>
                <w:sz w:val="22"/>
                <w:szCs w:val="22"/>
              </w:rPr>
            </w:pPr>
            <w:r>
              <w:rPr>
                <w:color w:val="000000"/>
                <w:sz w:val="22"/>
                <w:szCs w:val="22"/>
              </w:rPr>
              <w:t>2024</w:t>
            </w:r>
          </w:p>
        </w:tc>
        <w:tc>
          <w:tcPr>
            <w:tcW w:w="1484" w:type="dxa"/>
          </w:tcPr>
          <w:p w14:paraId="7D853017" w14:textId="77777777" w:rsidR="00F67821" w:rsidRPr="00C8241B" w:rsidRDefault="00F67821" w:rsidP="00420F9B">
            <w:pPr>
              <w:ind w:firstLine="0"/>
              <w:rPr>
                <w:color w:val="000000"/>
                <w:sz w:val="22"/>
                <w:szCs w:val="22"/>
              </w:rPr>
            </w:pPr>
            <w:r w:rsidRPr="00C8241B">
              <w:rPr>
                <w:color w:val="000000"/>
                <w:sz w:val="22"/>
                <w:szCs w:val="22"/>
              </w:rPr>
              <w:t>Member</w:t>
            </w:r>
          </w:p>
        </w:tc>
        <w:tc>
          <w:tcPr>
            <w:tcW w:w="2065" w:type="dxa"/>
          </w:tcPr>
          <w:p w14:paraId="7992EC72" w14:textId="753760B3" w:rsidR="00F67821" w:rsidRPr="00C8241B" w:rsidRDefault="00F67821" w:rsidP="00420F9B">
            <w:pPr>
              <w:ind w:firstLine="0"/>
              <w:rPr>
                <w:color w:val="000000"/>
                <w:sz w:val="22"/>
                <w:szCs w:val="22"/>
              </w:rPr>
            </w:pPr>
            <w:r w:rsidRPr="00C8241B">
              <w:rPr>
                <w:color w:val="000000"/>
                <w:sz w:val="22"/>
                <w:szCs w:val="22"/>
              </w:rPr>
              <w:t>Lance Vanderberg</w:t>
            </w:r>
          </w:p>
        </w:tc>
        <w:tc>
          <w:tcPr>
            <w:tcW w:w="2880" w:type="dxa"/>
          </w:tcPr>
          <w:p w14:paraId="1485C8A1" w14:textId="77777777" w:rsidR="00F67821" w:rsidRPr="00C8241B" w:rsidRDefault="00F67821" w:rsidP="00420F9B">
            <w:pPr>
              <w:ind w:firstLine="0"/>
              <w:rPr>
                <w:color w:val="000000"/>
                <w:sz w:val="22"/>
                <w:szCs w:val="22"/>
              </w:rPr>
            </w:pPr>
            <w:r w:rsidRPr="00C8241B">
              <w:rPr>
                <w:color w:val="000000"/>
                <w:sz w:val="22"/>
                <w:szCs w:val="22"/>
              </w:rPr>
              <w:t>Higher Education</w:t>
            </w:r>
          </w:p>
        </w:tc>
      </w:tr>
      <w:tr w:rsidR="00F67821" w:rsidRPr="00C8241B" w14:paraId="58489565" w14:textId="77777777" w:rsidTr="00420F9B">
        <w:tc>
          <w:tcPr>
            <w:tcW w:w="9360" w:type="dxa"/>
            <w:gridSpan w:val="5"/>
          </w:tcPr>
          <w:p w14:paraId="088B04EC" w14:textId="0BC0A3F0" w:rsidR="00F67821" w:rsidRPr="00C8241B" w:rsidRDefault="008A5B84" w:rsidP="00420F9B">
            <w:pPr>
              <w:ind w:firstLine="0"/>
              <w:rPr>
                <w:color w:val="000000"/>
                <w:sz w:val="22"/>
                <w:szCs w:val="22"/>
              </w:rPr>
            </w:pPr>
            <w:r w:rsidRPr="00C8241B">
              <w:rPr>
                <w:color w:val="000000"/>
                <w:sz w:val="22"/>
                <w:szCs w:val="22"/>
              </w:rPr>
              <w:t>The Impact of Low-Grant, High-Paying Status on Retention</w:t>
            </w:r>
          </w:p>
        </w:tc>
      </w:tr>
      <w:tr w:rsidR="000D74D1" w:rsidRPr="00C8241B" w14:paraId="5AB1EF11" w14:textId="77777777" w:rsidTr="00420F9B">
        <w:tc>
          <w:tcPr>
            <w:tcW w:w="1437" w:type="dxa"/>
          </w:tcPr>
          <w:p w14:paraId="37A3E2AF" w14:textId="77777777" w:rsidR="000D74D1" w:rsidRPr="00C8241B" w:rsidRDefault="000D74D1" w:rsidP="000D74D1">
            <w:pPr>
              <w:ind w:firstLine="0"/>
              <w:rPr>
                <w:color w:val="000000"/>
                <w:sz w:val="22"/>
                <w:szCs w:val="22"/>
              </w:rPr>
            </w:pPr>
          </w:p>
        </w:tc>
        <w:tc>
          <w:tcPr>
            <w:tcW w:w="1494" w:type="dxa"/>
          </w:tcPr>
          <w:p w14:paraId="253C1E5B" w14:textId="77777777" w:rsidR="000D74D1" w:rsidRPr="00C8241B" w:rsidRDefault="000D74D1" w:rsidP="000D74D1">
            <w:pPr>
              <w:ind w:firstLine="0"/>
              <w:rPr>
                <w:color w:val="000000"/>
                <w:sz w:val="22"/>
                <w:szCs w:val="22"/>
              </w:rPr>
            </w:pPr>
          </w:p>
        </w:tc>
        <w:tc>
          <w:tcPr>
            <w:tcW w:w="1484" w:type="dxa"/>
          </w:tcPr>
          <w:p w14:paraId="0E65472D" w14:textId="77777777" w:rsidR="000D74D1" w:rsidRPr="00C8241B" w:rsidRDefault="000D74D1" w:rsidP="000D74D1">
            <w:pPr>
              <w:ind w:firstLine="0"/>
              <w:rPr>
                <w:color w:val="000000"/>
                <w:sz w:val="22"/>
                <w:szCs w:val="22"/>
              </w:rPr>
            </w:pPr>
          </w:p>
        </w:tc>
        <w:tc>
          <w:tcPr>
            <w:tcW w:w="2065" w:type="dxa"/>
          </w:tcPr>
          <w:p w14:paraId="5E685313" w14:textId="77777777" w:rsidR="000D74D1" w:rsidRPr="00C8241B" w:rsidRDefault="000D74D1" w:rsidP="000D74D1">
            <w:pPr>
              <w:ind w:firstLine="0"/>
              <w:rPr>
                <w:color w:val="000000"/>
                <w:sz w:val="22"/>
                <w:szCs w:val="22"/>
              </w:rPr>
            </w:pPr>
          </w:p>
        </w:tc>
        <w:tc>
          <w:tcPr>
            <w:tcW w:w="2880" w:type="dxa"/>
          </w:tcPr>
          <w:p w14:paraId="6347F5EA" w14:textId="77777777" w:rsidR="000D74D1" w:rsidRPr="00C8241B" w:rsidRDefault="000D74D1" w:rsidP="000D74D1">
            <w:pPr>
              <w:ind w:firstLine="0"/>
              <w:rPr>
                <w:color w:val="000000"/>
                <w:sz w:val="22"/>
                <w:szCs w:val="22"/>
              </w:rPr>
            </w:pPr>
          </w:p>
        </w:tc>
      </w:tr>
      <w:tr w:rsidR="000D74D1" w:rsidRPr="00C8241B" w14:paraId="3A0A4547" w14:textId="77777777" w:rsidTr="000F4539">
        <w:tc>
          <w:tcPr>
            <w:tcW w:w="1437" w:type="dxa"/>
          </w:tcPr>
          <w:p w14:paraId="7D25E98E" w14:textId="29FFD768"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327DDDA7" w14:textId="08A4436B" w:rsidR="000D74D1" w:rsidRPr="00C8241B" w:rsidRDefault="00F62A40" w:rsidP="000D74D1">
            <w:pPr>
              <w:ind w:firstLine="0"/>
              <w:rPr>
                <w:color w:val="000000"/>
                <w:sz w:val="22"/>
                <w:szCs w:val="22"/>
              </w:rPr>
            </w:pPr>
            <w:r>
              <w:rPr>
                <w:color w:val="000000"/>
                <w:sz w:val="22"/>
                <w:szCs w:val="22"/>
              </w:rPr>
              <w:t>2024</w:t>
            </w:r>
          </w:p>
        </w:tc>
        <w:tc>
          <w:tcPr>
            <w:tcW w:w="1484" w:type="dxa"/>
          </w:tcPr>
          <w:p w14:paraId="21AD2D41" w14:textId="60911D63"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0BADEB70" w14:textId="156F460E" w:rsidR="000D74D1" w:rsidRPr="00C8241B" w:rsidRDefault="000D74D1" w:rsidP="000D74D1">
            <w:pPr>
              <w:ind w:firstLine="0"/>
              <w:rPr>
                <w:color w:val="000000"/>
                <w:sz w:val="22"/>
                <w:szCs w:val="22"/>
              </w:rPr>
            </w:pPr>
            <w:r w:rsidRPr="00C8241B">
              <w:rPr>
                <w:color w:val="000000"/>
                <w:sz w:val="22"/>
                <w:szCs w:val="22"/>
              </w:rPr>
              <w:t>James Bell</w:t>
            </w:r>
          </w:p>
        </w:tc>
        <w:tc>
          <w:tcPr>
            <w:tcW w:w="2880" w:type="dxa"/>
          </w:tcPr>
          <w:p w14:paraId="2A2DCC7B" w14:textId="6E0BE745"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5A0D3DAA" w14:textId="77777777" w:rsidTr="000F4539">
        <w:tc>
          <w:tcPr>
            <w:tcW w:w="9360" w:type="dxa"/>
            <w:gridSpan w:val="5"/>
          </w:tcPr>
          <w:p w14:paraId="117BEBAE" w14:textId="6998023A" w:rsidR="000D74D1" w:rsidRPr="00C8241B" w:rsidRDefault="00343EA7" w:rsidP="000D74D1">
            <w:pPr>
              <w:ind w:firstLine="0"/>
              <w:rPr>
                <w:color w:val="000000"/>
                <w:sz w:val="22"/>
                <w:szCs w:val="22"/>
              </w:rPr>
            </w:pPr>
            <w:r w:rsidRPr="00C8241B">
              <w:rPr>
                <w:color w:val="000000"/>
                <w:sz w:val="22"/>
                <w:szCs w:val="22"/>
              </w:rPr>
              <w:t>Undergraduate Perceived Value of Modes of Scholarly Communication</w:t>
            </w:r>
          </w:p>
        </w:tc>
      </w:tr>
      <w:tr w:rsidR="000D74D1" w:rsidRPr="00C8241B" w14:paraId="00867365" w14:textId="77777777" w:rsidTr="00C67686">
        <w:tc>
          <w:tcPr>
            <w:tcW w:w="1437" w:type="dxa"/>
          </w:tcPr>
          <w:p w14:paraId="73BE08B6" w14:textId="77777777" w:rsidR="000D74D1" w:rsidRPr="00C8241B" w:rsidRDefault="000D74D1" w:rsidP="000D74D1">
            <w:pPr>
              <w:ind w:firstLine="0"/>
              <w:rPr>
                <w:color w:val="000000"/>
                <w:sz w:val="22"/>
                <w:szCs w:val="22"/>
              </w:rPr>
            </w:pPr>
          </w:p>
        </w:tc>
        <w:tc>
          <w:tcPr>
            <w:tcW w:w="1494" w:type="dxa"/>
          </w:tcPr>
          <w:p w14:paraId="5C613630" w14:textId="77777777" w:rsidR="000D74D1" w:rsidRPr="00C8241B" w:rsidRDefault="000D74D1" w:rsidP="000D74D1">
            <w:pPr>
              <w:ind w:firstLine="0"/>
              <w:rPr>
                <w:color w:val="000000"/>
                <w:sz w:val="22"/>
                <w:szCs w:val="22"/>
              </w:rPr>
            </w:pPr>
          </w:p>
        </w:tc>
        <w:tc>
          <w:tcPr>
            <w:tcW w:w="1484" w:type="dxa"/>
          </w:tcPr>
          <w:p w14:paraId="1868A3E2" w14:textId="77777777" w:rsidR="000D74D1" w:rsidRPr="00C8241B" w:rsidRDefault="000D74D1" w:rsidP="000D74D1">
            <w:pPr>
              <w:ind w:firstLine="0"/>
              <w:rPr>
                <w:color w:val="000000"/>
                <w:sz w:val="22"/>
                <w:szCs w:val="22"/>
              </w:rPr>
            </w:pPr>
          </w:p>
        </w:tc>
        <w:tc>
          <w:tcPr>
            <w:tcW w:w="2065" w:type="dxa"/>
          </w:tcPr>
          <w:p w14:paraId="0163E3C8" w14:textId="77777777" w:rsidR="000D74D1" w:rsidRPr="00C8241B" w:rsidRDefault="000D74D1" w:rsidP="000D74D1">
            <w:pPr>
              <w:ind w:firstLine="0"/>
              <w:rPr>
                <w:color w:val="000000"/>
                <w:sz w:val="22"/>
                <w:szCs w:val="22"/>
              </w:rPr>
            </w:pPr>
          </w:p>
        </w:tc>
        <w:tc>
          <w:tcPr>
            <w:tcW w:w="2880" w:type="dxa"/>
          </w:tcPr>
          <w:p w14:paraId="7026187D" w14:textId="77777777" w:rsidR="000D74D1" w:rsidRPr="00C8241B" w:rsidRDefault="000D74D1" w:rsidP="000D74D1">
            <w:pPr>
              <w:ind w:firstLine="0"/>
              <w:rPr>
                <w:color w:val="000000"/>
                <w:sz w:val="22"/>
                <w:szCs w:val="22"/>
              </w:rPr>
            </w:pPr>
          </w:p>
        </w:tc>
      </w:tr>
      <w:tr w:rsidR="000D74D1" w:rsidRPr="00C8241B" w14:paraId="6C21C923" w14:textId="77777777" w:rsidTr="00C67686">
        <w:tc>
          <w:tcPr>
            <w:tcW w:w="1437" w:type="dxa"/>
          </w:tcPr>
          <w:p w14:paraId="58DB1965" w14:textId="510CABCC"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686A1D97" w14:textId="69450FDA" w:rsidR="000D74D1" w:rsidRPr="00C8241B" w:rsidRDefault="000D74D1" w:rsidP="000D74D1">
            <w:pPr>
              <w:ind w:firstLine="0"/>
              <w:rPr>
                <w:color w:val="000000"/>
                <w:sz w:val="22"/>
                <w:szCs w:val="22"/>
              </w:rPr>
            </w:pPr>
            <w:r w:rsidRPr="00C8241B">
              <w:rPr>
                <w:color w:val="000000"/>
                <w:sz w:val="22"/>
                <w:szCs w:val="22"/>
              </w:rPr>
              <w:t>2021</w:t>
            </w:r>
          </w:p>
        </w:tc>
        <w:tc>
          <w:tcPr>
            <w:tcW w:w="1484" w:type="dxa"/>
          </w:tcPr>
          <w:p w14:paraId="49FE2B42"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36CE510D" w14:textId="3F529392" w:rsidR="000D74D1" w:rsidRPr="00C8241B" w:rsidRDefault="000D74D1" w:rsidP="000D74D1">
            <w:pPr>
              <w:ind w:firstLine="0"/>
              <w:rPr>
                <w:color w:val="000000"/>
                <w:sz w:val="22"/>
                <w:szCs w:val="22"/>
              </w:rPr>
            </w:pPr>
            <w:r w:rsidRPr="00C8241B">
              <w:rPr>
                <w:color w:val="000000"/>
                <w:sz w:val="22"/>
                <w:szCs w:val="22"/>
              </w:rPr>
              <w:t>Xiqian Liu</w:t>
            </w:r>
          </w:p>
        </w:tc>
        <w:tc>
          <w:tcPr>
            <w:tcW w:w="2880" w:type="dxa"/>
          </w:tcPr>
          <w:p w14:paraId="240843E7"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70221777" w14:textId="77777777" w:rsidTr="00C67686">
        <w:tc>
          <w:tcPr>
            <w:tcW w:w="9360" w:type="dxa"/>
            <w:gridSpan w:val="5"/>
          </w:tcPr>
          <w:p w14:paraId="672E23D9" w14:textId="1838EA1F" w:rsidR="000D74D1" w:rsidRPr="00C8241B" w:rsidRDefault="000D74D1" w:rsidP="000D74D1">
            <w:pPr>
              <w:ind w:firstLine="0"/>
              <w:rPr>
                <w:color w:val="000000"/>
                <w:sz w:val="22"/>
                <w:szCs w:val="22"/>
              </w:rPr>
            </w:pPr>
            <w:r w:rsidRPr="00C8241B">
              <w:rPr>
                <w:color w:val="000000"/>
                <w:sz w:val="22"/>
                <w:szCs w:val="22"/>
              </w:rPr>
              <w:t>Understanding the Effects of Level of Indebtedness on Student Persistence and Degree Attainment: A heterogeneous approach.</w:t>
            </w:r>
          </w:p>
        </w:tc>
      </w:tr>
      <w:tr w:rsidR="000D74D1" w:rsidRPr="00C8241B" w14:paraId="3A52987D" w14:textId="77777777" w:rsidTr="00C67686">
        <w:tc>
          <w:tcPr>
            <w:tcW w:w="1437" w:type="dxa"/>
          </w:tcPr>
          <w:p w14:paraId="66EB360D" w14:textId="77777777" w:rsidR="000D74D1" w:rsidRPr="00C8241B" w:rsidRDefault="000D74D1" w:rsidP="000D74D1">
            <w:pPr>
              <w:ind w:firstLine="0"/>
              <w:rPr>
                <w:color w:val="000000"/>
                <w:sz w:val="22"/>
                <w:szCs w:val="22"/>
              </w:rPr>
            </w:pPr>
          </w:p>
        </w:tc>
        <w:tc>
          <w:tcPr>
            <w:tcW w:w="1494" w:type="dxa"/>
          </w:tcPr>
          <w:p w14:paraId="68857A72" w14:textId="77777777" w:rsidR="000D74D1" w:rsidRPr="00C8241B" w:rsidRDefault="000D74D1" w:rsidP="000D74D1">
            <w:pPr>
              <w:ind w:firstLine="0"/>
              <w:rPr>
                <w:color w:val="000000"/>
                <w:sz w:val="22"/>
                <w:szCs w:val="22"/>
              </w:rPr>
            </w:pPr>
          </w:p>
        </w:tc>
        <w:tc>
          <w:tcPr>
            <w:tcW w:w="1484" w:type="dxa"/>
          </w:tcPr>
          <w:p w14:paraId="63B74C91" w14:textId="77777777" w:rsidR="000D74D1" w:rsidRPr="00C8241B" w:rsidRDefault="000D74D1" w:rsidP="000D74D1">
            <w:pPr>
              <w:ind w:firstLine="0"/>
              <w:rPr>
                <w:color w:val="000000"/>
                <w:sz w:val="22"/>
                <w:szCs w:val="22"/>
              </w:rPr>
            </w:pPr>
          </w:p>
        </w:tc>
        <w:tc>
          <w:tcPr>
            <w:tcW w:w="2065" w:type="dxa"/>
          </w:tcPr>
          <w:p w14:paraId="0A0138C3" w14:textId="77777777" w:rsidR="000D74D1" w:rsidRPr="00C8241B" w:rsidRDefault="000D74D1" w:rsidP="000D74D1">
            <w:pPr>
              <w:ind w:firstLine="0"/>
              <w:rPr>
                <w:color w:val="000000"/>
                <w:sz w:val="22"/>
                <w:szCs w:val="22"/>
              </w:rPr>
            </w:pPr>
          </w:p>
        </w:tc>
        <w:tc>
          <w:tcPr>
            <w:tcW w:w="2880" w:type="dxa"/>
          </w:tcPr>
          <w:p w14:paraId="6BEB3B66" w14:textId="77777777" w:rsidR="000D74D1" w:rsidRPr="00C8241B" w:rsidRDefault="000D74D1" w:rsidP="000D74D1">
            <w:pPr>
              <w:ind w:firstLine="0"/>
              <w:rPr>
                <w:color w:val="000000"/>
                <w:sz w:val="22"/>
                <w:szCs w:val="22"/>
              </w:rPr>
            </w:pPr>
          </w:p>
        </w:tc>
      </w:tr>
      <w:tr w:rsidR="000D74D1" w:rsidRPr="00C8241B" w14:paraId="6E8520FA" w14:textId="77777777" w:rsidTr="00673958">
        <w:tc>
          <w:tcPr>
            <w:tcW w:w="1437" w:type="dxa"/>
          </w:tcPr>
          <w:p w14:paraId="35FD2A33" w14:textId="51E43C48" w:rsidR="000D74D1" w:rsidRPr="00C8241B" w:rsidRDefault="000D74D1" w:rsidP="000D74D1">
            <w:pPr>
              <w:ind w:firstLine="0"/>
              <w:rPr>
                <w:color w:val="000000"/>
                <w:sz w:val="22"/>
                <w:szCs w:val="22"/>
              </w:rPr>
            </w:pPr>
            <w:r w:rsidRPr="00C8241B">
              <w:rPr>
                <w:color w:val="000000"/>
                <w:sz w:val="22"/>
                <w:szCs w:val="22"/>
              </w:rPr>
              <w:t>EdD</w:t>
            </w:r>
          </w:p>
        </w:tc>
        <w:tc>
          <w:tcPr>
            <w:tcW w:w="1494" w:type="dxa"/>
          </w:tcPr>
          <w:p w14:paraId="4C48BB32" w14:textId="747B522E" w:rsidR="000D74D1" w:rsidRPr="00C8241B" w:rsidRDefault="000D74D1" w:rsidP="000D74D1">
            <w:pPr>
              <w:ind w:firstLine="0"/>
              <w:rPr>
                <w:color w:val="000000"/>
                <w:sz w:val="22"/>
                <w:szCs w:val="22"/>
              </w:rPr>
            </w:pPr>
            <w:r w:rsidRPr="00C8241B">
              <w:rPr>
                <w:color w:val="000000"/>
                <w:sz w:val="22"/>
                <w:szCs w:val="22"/>
              </w:rPr>
              <w:t>2021</w:t>
            </w:r>
          </w:p>
        </w:tc>
        <w:tc>
          <w:tcPr>
            <w:tcW w:w="1484" w:type="dxa"/>
          </w:tcPr>
          <w:p w14:paraId="1D4250BF"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1420723A" w14:textId="77777777" w:rsidR="000D74D1" w:rsidRPr="00C8241B" w:rsidRDefault="000D74D1" w:rsidP="000D74D1">
            <w:pPr>
              <w:ind w:firstLine="0"/>
              <w:rPr>
                <w:color w:val="000000"/>
                <w:sz w:val="22"/>
                <w:szCs w:val="22"/>
              </w:rPr>
            </w:pPr>
            <w:r w:rsidRPr="00C8241B">
              <w:rPr>
                <w:color w:val="000000"/>
                <w:sz w:val="22"/>
                <w:szCs w:val="22"/>
              </w:rPr>
              <w:t>Aimee Heeter</w:t>
            </w:r>
          </w:p>
        </w:tc>
        <w:tc>
          <w:tcPr>
            <w:tcW w:w="2880" w:type="dxa"/>
          </w:tcPr>
          <w:p w14:paraId="3BCACF72"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677866D7" w14:textId="77777777" w:rsidTr="00250A53">
        <w:tc>
          <w:tcPr>
            <w:tcW w:w="9360" w:type="dxa"/>
            <w:gridSpan w:val="5"/>
          </w:tcPr>
          <w:p w14:paraId="044F0B7D" w14:textId="77777777" w:rsidR="000D74D1" w:rsidRPr="00C8241B" w:rsidRDefault="000D74D1" w:rsidP="000D74D1">
            <w:pPr>
              <w:ind w:firstLine="0"/>
              <w:rPr>
                <w:color w:val="000000"/>
                <w:sz w:val="22"/>
                <w:szCs w:val="22"/>
              </w:rPr>
            </w:pPr>
            <w:r w:rsidRPr="00C8241B">
              <w:rPr>
                <w:color w:val="000000"/>
                <w:sz w:val="22"/>
                <w:szCs w:val="22"/>
              </w:rPr>
              <w:t>Factors impacting the success of decentralized budgeting models</w:t>
            </w:r>
          </w:p>
        </w:tc>
      </w:tr>
      <w:tr w:rsidR="000D74D1" w:rsidRPr="00C8241B" w14:paraId="693184C3" w14:textId="77777777" w:rsidTr="00673958">
        <w:tc>
          <w:tcPr>
            <w:tcW w:w="1437" w:type="dxa"/>
          </w:tcPr>
          <w:p w14:paraId="110E3B4C" w14:textId="77777777" w:rsidR="000D74D1" w:rsidRPr="00C8241B" w:rsidRDefault="000D74D1" w:rsidP="000D74D1">
            <w:pPr>
              <w:ind w:firstLine="0"/>
              <w:rPr>
                <w:color w:val="000000"/>
                <w:sz w:val="22"/>
                <w:szCs w:val="22"/>
              </w:rPr>
            </w:pPr>
          </w:p>
        </w:tc>
        <w:tc>
          <w:tcPr>
            <w:tcW w:w="1494" w:type="dxa"/>
          </w:tcPr>
          <w:p w14:paraId="6A058961" w14:textId="77777777" w:rsidR="000D74D1" w:rsidRPr="00C8241B" w:rsidRDefault="000D74D1" w:rsidP="000D74D1">
            <w:pPr>
              <w:ind w:firstLine="0"/>
              <w:rPr>
                <w:color w:val="000000"/>
                <w:sz w:val="22"/>
                <w:szCs w:val="22"/>
              </w:rPr>
            </w:pPr>
          </w:p>
        </w:tc>
        <w:tc>
          <w:tcPr>
            <w:tcW w:w="1484" w:type="dxa"/>
          </w:tcPr>
          <w:p w14:paraId="717445F9" w14:textId="77777777" w:rsidR="000D74D1" w:rsidRPr="00C8241B" w:rsidRDefault="000D74D1" w:rsidP="000D74D1">
            <w:pPr>
              <w:ind w:firstLine="0"/>
              <w:rPr>
                <w:color w:val="000000"/>
                <w:sz w:val="22"/>
                <w:szCs w:val="22"/>
              </w:rPr>
            </w:pPr>
          </w:p>
        </w:tc>
        <w:tc>
          <w:tcPr>
            <w:tcW w:w="2065" w:type="dxa"/>
          </w:tcPr>
          <w:p w14:paraId="14AD4557" w14:textId="77777777" w:rsidR="000D74D1" w:rsidRPr="00C8241B" w:rsidRDefault="000D74D1" w:rsidP="000D74D1">
            <w:pPr>
              <w:ind w:firstLine="0"/>
              <w:rPr>
                <w:color w:val="000000"/>
                <w:sz w:val="22"/>
                <w:szCs w:val="22"/>
              </w:rPr>
            </w:pPr>
          </w:p>
        </w:tc>
        <w:tc>
          <w:tcPr>
            <w:tcW w:w="2880" w:type="dxa"/>
          </w:tcPr>
          <w:p w14:paraId="5649D307" w14:textId="77777777" w:rsidR="000D74D1" w:rsidRPr="00C8241B" w:rsidRDefault="000D74D1" w:rsidP="000D74D1">
            <w:pPr>
              <w:ind w:firstLine="0"/>
              <w:rPr>
                <w:color w:val="000000"/>
                <w:sz w:val="22"/>
                <w:szCs w:val="22"/>
              </w:rPr>
            </w:pPr>
          </w:p>
        </w:tc>
      </w:tr>
      <w:tr w:rsidR="000D74D1" w:rsidRPr="00C8241B" w14:paraId="7621250D" w14:textId="77777777" w:rsidTr="00673958">
        <w:tc>
          <w:tcPr>
            <w:tcW w:w="1437" w:type="dxa"/>
          </w:tcPr>
          <w:p w14:paraId="2BBF2926" w14:textId="003804DD"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5F9A5764" w14:textId="51FD8F02" w:rsidR="000D74D1" w:rsidRPr="00C8241B" w:rsidRDefault="000D74D1" w:rsidP="000D74D1">
            <w:pPr>
              <w:ind w:firstLine="0"/>
              <w:rPr>
                <w:color w:val="000000"/>
                <w:sz w:val="22"/>
                <w:szCs w:val="22"/>
              </w:rPr>
            </w:pPr>
            <w:r w:rsidRPr="00C8241B">
              <w:rPr>
                <w:color w:val="000000"/>
                <w:sz w:val="22"/>
                <w:szCs w:val="22"/>
              </w:rPr>
              <w:t>2021</w:t>
            </w:r>
          </w:p>
        </w:tc>
        <w:tc>
          <w:tcPr>
            <w:tcW w:w="1484" w:type="dxa"/>
          </w:tcPr>
          <w:p w14:paraId="3F178732"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04AA6A46" w14:textId="77777777" w:rsidR="000D74D1" w:rsidRPr="00C8241B" w:rsidRDefault="000D74D1" w:rsidP="000D74D1">
            <w:pPr>
              <w:ind w:firstLine="0"/>
              <w:rPr>
                <w:color w:val="000000"/>
                <w:sz w:val="22"/>
                <w:szCs w:val="22"/>
              </w:rPr>
            </w:pPr>
            <w:r w:rsidRPr="00C8241B">
              <w:rPr>
                <w:color w:val="000000"/>
                <w:sz w:val="22"/>
                <w:szCs w:val="22"/>
              </w:rPr>
              <w:t>Ania Peczalska</w:t>
            </w:r>
          </w:p>
        </w:tc>
        <w:tc>
          <w:tcPr>
            <w:tcW w:w="2880" w:type="dxa"/>
          </w:tcPr>
          <w:p w14:paraId="18BBC27E"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78D62461" w14:textId="77777777" w:rsidTr="002E35ED">
        <w:tc>
          <w:tcPr>
            <w:tcW w:w="9360" w:type="dxa"/>
            <w:gridSpan w:val="5"/>
          </w:tcPr>
          <w:p w14:paraId="70975649" w14:textId="77777777" w:rsidR="000D74D1" w:rsidRPr="00C8241B" w:rsidRDefault="000D74D1" w:rsidP="000D74D1">
            <w:pPr>
              <w:ind w:firstLine="0"/>
              <w:rPr>
                <w:color w:val="000000"/>
                <w:sz w:val="22"/>
                <w:szCs w:val="22"/>
              </w:rPr>
            </w:pPr>
            <w:r w:rsidRPr="00C8241B">
              <w:rPr>
                <w:color w:val="000000"/>
                <w:sz w:val="22"/>
                <w:szCs w:val="22"/>
              </w:rPr>
              <w:t>The influence of family, schools, and private tutoring on students’ performance: An international comparison between Confucian culture and Anglo countries</w:t>
            </w:r>
          </w:p>
        </w:tc>
      </w:tr>
      <w:tr w:rsidR="000D74D1" w:rsidRPr="00C8241B" w14:paraId="26A86D46" w14:textId="77777777" w:rsidTr="00673958">
        <w:tc>
          <w:tcPr>
            <w:tcW w:w="1437" w:type="dxa"/>
          </w:tcPr>
          <w:p w14:paraId="4A3E92CD" w14:textId="77777777" w:rsidR="000D74D1" w:rsidRPr="00C8241B" w:rsidRDefault="000D74D1" w:rsidP="000D74D1">
            <w:pPr>
              <w:ind w:firstLine="0"/>
              <w:rPr>
                <w:color w:val="000000"/>
                <w:sz w:val="22"/>
                <w:szCs w:val="22"/>
              </w:rPr>
            </w:pPr>
          </w:p>
        </w:tc>
        <w:tc>
          <w:tcPr>
            <w:tcW w:w="1494" w:type="dxa"/>
          </w:tcPr>
          <w:p w14:paraId="5D929C29" w14:textId="77777777" w:rsidR="000D74D1" w:rsidRPr="00C8241B" w:rsidRDefault="000D74D1" w:rsidP="000D74D1">
            <w:pPr>
              <w:ind w:firstLine="0"/>
              <w:rPr>
                <w:color w:val="000000"/>
                <w:sz w:val="22"/>
                <w:szCs w:val="22"/>
              </w:rPr>
            </w:pPr>
          </w:p>
        </w:tc>
        <w:tc>
          <w:tcPr>
            <w:tcW w:w="1484" w:type="dxa"/>
          </w:tcPr>
          <w:p w14:paraId="5C7DBAFE" w14:textId="77777777" w:rsidR="000D74D1" w:rsidRPr="00C8241B" w:rsidRDefault="000D74D1" w:rsidP="000D74D1">
            <w:pPr>
              <w:ind w:firstLine="0"/>
              <w:rPr>
                <w:color w:val="000000"/>
                <w:sz w:val="22"/>
                <w:szCs w:val="22"/>
              </w:rPr>
            </w:pPr>
          </w:p>
        </w:tc>
        <w:tc>
          <w:tcPr>
            <w:tcW w:w="2065" w:type="dxa"/>
          </w:tcPr>
          <w:p w14:paraId="5E7B83E7" w14:textId="77777777" w:rsidR="000D74D1" w:rsidRPr="00C8241B" w:rsidRDefault="000D74D1" w:rsidP="000D74D1">
            <w:pPr>
              <w:ind w:firstLine="0"/>
              <w:rPr>
                <w:color w:val="000000"/>
                <w:sz w:val="22"/>
                <w:szCs w:val="22"/>
              </w:rPr>
            </w:pPr>
          </w:p>
        </w:tc>
        <w:tc>
          <w:tcPr>
            <w:tcW w:w="2880" w:type="dxa"/>
          </w:tcPr>
          <w:p w14:paraId="438028C2" w14:textId="77777777" w:rsidR="000D74D1" w:rsidRPr="00C8241B" w:rsidRDefault="000D74D1" w:rsidP="000D74D1">
            <w:pPr>
              <w:ind w:firstLine="0"/>
              <w:rPr>
                <w:color w:val="000000"/>
                <w:sz w:val="22"/>
                <w:szCs w:val="22"/>
              </w:rPr>
            </w:pPr>
          </w:p>
        </w:tc>
      </w:tr>
      <w:tr w:rsidR="000D74D1" w:rsidRPr="00C8241B" w14:paraId="117DD69E" w14:textId="77777777" w:rsidTr="00673958">
        <w:tc>
          <w:tcPr>
            <w:tcW w:w="1437" w:type="dxa"/>
          </w:tcPr>
          <w:p w14:paraId="0774EB38" w14:textId="4B9E91AF"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2B707D6A" w14:textId="3D514104" w:rsidR="000D74D1" w:rsidRPr="00C8241B" w:rsidRDefault="000D74D1" w:rsidP="000D74D1">
            <w:pPr>
              <w:ind w:firstLine="0"/>
              <w:rPr>
                <w:color w:val="000000"/>
                <w:sz w:val="22"/>
                <w:szCs w:val="22"/>
              </w:rPr>
            </w:pPr>
            <w:r w:rsidRPr="00C8241B">
              <w:rPr>
                <w:color w:val="000000"/>
                <w:sz w:val="22"/>
                <w:szCs w:val="22"/>
              </w:rPr>
              <w:t>2021</w:t>
            </w:r>
          </w:p>
        </w:tc>
        <w:tc>
          <w:tcPr>
            <w:tcW w:w="1484" w:type="dxa"/>
          </w:tcPr>
          <w:p w14:paraId="15881C95"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21BD4823" w14:textId="77777777" w:rsidR="000D74D1" w:rsidRPr="00C8241B" w:rsidRDefault="000D74D1" w:rsidP="000D74D1">
            <w:pPr>
              <w:ind w:firstLine="0"/>
              <w:rPr>
                <w:color w:val="000000"/>
                <w:sz w:val="22"/>
                <w:szCs w:val="22"/>
              </w:rPr>
            </w:pPr>
            <w:r w:rsidRPr="00C8241B">
              <w:rPr>
                <w:color w:val="000000"/>
                <w:sz w:val="22"/>
                <w:szCs w:val="22"/>
              </w:rPr>
              <w:t>Yu Hu</w:t>
            </w:r>
          </w:p>
        </w:tc>
        <w:tc>
          <w:tcPr>
            <w:tcW w:w="2880" w:type="dxa"/>
          </w:tcPr>
          <w:p w14:paraId="75852F8B" w14:textId="77777777" w:rsidR="000D74D1" w:rsidRPr="00C8241B" w:rsidRDefault="000D74D1" w:rsidP="000D74D1">
            <w:pPr>
              <w:ind w:firstLine="0"/>
              <w:rPr>
                <w:color w:val="000000"/>
                <w:sz w:val="22"/>
                <w:szCs w:val="22"/>
              </w:rPr>
            </w:pPr>
            <w:r w:rsidRPr="00C8241B">
              <w:rPr>
                <w:color w:val="000000"/>
                <w:sz w:val="22"/>
                <w:szCs w:val="22"/>
              </w:rPr>
              <w:t>Education Policy</w:t>
            </w:r>
          </w:p>
        </w:tc>
      </w:tr>
      <w:tr w:rsidR="000D74D1" w:rsidRPr="00C8241B" w14:paraId="2C983038" w14:textId="77777777" w:rsidTr="00FB541F">
        <w:tc>
          <w:tcPr>
            <w:tcW w:w="9360" w:type="dxa"/>
            <w:gridSpan w:val="5"/>
          </w:tcPr>
          <w:p w14:paraId="239F2D43" w14:textId="77777777" w:rsidR="000D74D1" w:rsidRPr="00C8241B" w:rsidRDefault="000D74D1" w:rsidP="000D74D1">
            <w:pPr>
              <w:ind w:firstLine="0"/>
              <w:rPr>
                <w:color w:val="000000"/>
                <w:sz w:val="22"/>
                <w:szCs w:val="22"/>
              </w:rPr>
            </w:pPr>
            <w:r w:rsidRPr="00C8241B">
              <w:rPr>
                <w:color w:val="000000"/>
                <w:sz w:val="22"/>
                <w:szCs w:val="22"/>
              </w:rPr>
              <w:t>The influence of family, schools, and private tutoring on students’ performance: An international comparison between Confucian culture and Anglo countries</w:t>
            </w:r>
          </w:p>
        </w:tc>
      </w:tr>
      <w:tr w:rsidR="000D74D1" w:rsidRPr="00C8241B" w14:paraId="7C4C46C1" w14:textId="77777777" w:rsidTr="00673958">
        <w:tc>
          <w:tcPr>
            <w:tcW w:w="1437" w:type="dxa"/>
          </w:tcPr>
          <w:p w14:paraId="657E95C1" w14:textId="77777777" w:rsidR="000D74D1" w:rsidRPr="00C8241B" w:rsidRDefault="000D74D1" w:rsidP="000D74D1">
            <w:pPr>
              <w:ind w:firstLine="0"/>
              <w:rPr>
                <w:color w:val="000000"/>
                <w:sz w:val="22"/>
                <w:szCs w:val="22"/>
              </w:rPr>
            </w:pPr>
          </w:p>
        </w:tc>
        <w:tc>
          <w:tcPr>
            <w:tcW w:w="1494" w:type="dxa"/>
          </w:tcPr>
          <w:p w14:paraId="4443FCE8" w14:textId="77777777" w:rsidR="000D74D1" w:rsidRPr="00C8241B" w:rsidRDefault="000D74D1" w:rsidP="000D74D1">
            <w:pPr>
              <w:ind w:firstLine="0"/>
              <w:rPr>
                <w:color w:val="000000"/>
                <w:sz w:val="22"/>
                <w:szCs w:val="22"/>
              </w:rPr>
            </w:pPr>
          </w:p>
        </w:tc>
        <w:tc>
          <w:tcPr>
            <w:tcW w:w="1484" w:type="dxa"/>
          </w:tcPr>
          <w:p w14:paraId="7F4A2A6B" w14:textId="77777777" w:rsidR="000D74D1" w:rsidRPr="00C8241B" w:rsidRDefault="000D74D1" w:rsidP="000D74D1">
            <w:pPr>
              <w:ind w:firstLine="0"/>
              <w:rPr>
                <w:color w:val="000000"/>
                <w:sz w:val="22"/>
                <w:szCs w:val="22"/>
              </w:rPr>
            </w:pPr>
          </w:p>
        </w:tc>
        <w:tc>
          <w:tcPr>
            <w:tcW w:w="2065" w:type="dxa"/>
          </w:tcPr>
          <w:p w14:paraId="5B4A386A" w14:textId="77777777" w:rsidR="000D74D1" w:rsidRPr="00C8241B" w:rsidRDefault="000D74D1" w:rsidP="000D74D1">
            <w:pPr>
              <w:ind w:firstLine="0"/>
              <w:rPr>
                <w:color w:val="000000"/>
                <w:sz w:val="22"/>
                <w:szCs w:val="22"/>
              </w:rPr>
            </w:pPr>
          </w:p>
        </w:tc>
        <w:tc>
          <w:tcPr>
            <w:tcW w:w="2880" w:type="dxa"/>
          </w:tcPr>
          <w:p w14:paraId="496329ED" w14:textId="77777777" w:rsidR="000D74D1" w:rsidRPr="00C8241B" w:rsidRDefault="000D74D1" w:rsidP="000D74D1">
            <w:pPr>
              <w:ind w:firstLine="0"/>
              <w:rPr>
                <w:color w:val="000000"/>
                <w:sz w:val="22"/>
                <w:szCs w:val="22"/>
              </w:rPr>
            </w:pPr>
          </w:p>
        </w:tc>
      </w:tr>
      <w:tr w:rsidR="000D74D1" w:rsidRPr="00C8241B" w14:paraId="581E90CD" w14:textId="77777777" w:rsidTr="00673958">
        <w:tc>
          <w:tcPr>
            <w:tcW w:w="1437" w:type="dxa"/>
          </w:tcPr>
          <w:p w14:paraId="15435C44" w14:textId="4B903368" w:rsidR="000D74D1" w:rsidRPr="00C8241B" w:rsidRDefault="000D74D1" w:rsidP="000D74D1">
            <w:pPr>
              <w:ind w:firstLine="0"/>
              <w:rPr>
                <w:color w:val="000000"/>
                <w:sz w:val="22"/>
                <w:szCs w:val="22"/>
              </w:rPr>
            </w:pPr>
            <w:r w:rsidRPr="00C8241B">
              <w:rPr>
                <w:color w:val="000000"/>
                <w:sz w:val="22"/>
                <w:szCs w:val="22"/>
              </w:rPr>
              <w:t>EdD</w:t>
            </w:r>
          </w:p>
        </w:tc>
        <w:tc>
          <w:tcPr>
            <w:tcW w:w="1494" w:type="dxa"/>
          </w:tcPr>
          <w:p w14:paraId="543763CF" w14:textId="21A9FDFA" w:rsidR="000D74D1" w:rsidRPr="00C8241B" w:rsidRDefault="000D74D1" w:rsidP="000D74D1">
            <w:pPr>
              <w:ind w:firstLine="0"/>
              <w:rPr>
                <w:color w:val="000000"/>
                <w:sz w:val="22"/>
                <w:szCs w:val="22"/>
              </w:rPr>
            </w:pPr>
            <w:r w:rsidRPr="00C8241B">
              <w:rPr>
                <w:color w:val="000000"/>
                <w:sz w:val="22"/>
                <w:szCs w:val="22"/>
              </w:rPr>
              <w:t>2021</w:t>
            </w:r>
          </w:p>
        </w:tc>
        <w:tc>
          <w:tcPr>
            <w:tcW w:w="1484" w:type="dxa"/>
          </w:tcPr>
          <w:p w14:paraId="6BFCE47F"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5FD6D658" w14:textId="77777777" w:rsidR="000D74D1" w:rsidRPr="00C8241B" w:rsidRDefault="000D74D1" w:rsidP="000D74D1">
            <w:pPr>
              <w:ind w:firstLine="0"/>
              <w:rPr>
                <w:color w:val="000000"/>
                <w:sz w:val="22"/>
                <w:szCs w:val="22"/>
              </w:rPr>
            </w:pPr>
            <w:r w:rsidRPr="00C8241B">
              <w:rPr>
                <w:color w:val="000000"/>
                <w:sz w:val="22"/>
                <w:szCs w:val="22"/>
              </w:rPr>
              <w:t>Sharon Wavle</w:t>
            </w:r>
          </w:p>
        </w:tc>
        <w:tc>
          <w:tcPr>
            <w:tcW w:w="2880" w:type="dxa"/>
          </w:tcPr>
          <w:p w14:paraId="4FE9D1B3" w14:textId="77777777" w:rsidR="000D74D1" w:rsidRPr="00C8241B" w:rsidRDefault="000D74D1" w:rsidP="000D74D1">
            <w:pPr>
              <w:ind w:firstLine="0"/>
              <w:rPr>
                <w:color w:val="000000"/>
                <w:sz w:val="22"/>
                <w:szCs w:val="22"/>
              </w:rPr>
            </w:pPr>
            <w:r w:rsidRPr="00C8241B">
              <w:rPr>
                <w:color w:val="000000"/>
                <w:sz w:val="22"/>
                <w:szCs w:val="22"/>
              </w:rPr>
              <w:t>Instructional Technologies</w:t>
            </w:r>
          </w:p>
        </w:tc>
      </w:tr>
      <w:tr w:rsidR="000D74D1" w:rsidRPr="00C8241B" w14:paraId="20CE3569" w14:textId="77777777" w:rsidTr="00090E43">
        <w:tc>
          <w:tcPr>
            <w:tcW w:w="9360" w:type="dxa"/>
            <w:gridSpan w:val="5"/>
          </w:tcPr>
          <w:p w14:paraId="27A5DAF8" w14:textId="77777777" w:rsidR="000D74D1" w:rsidRPr="00C8241B" w:rsidRDefault="000D74D1" w:rsidP="000D74D1">
            <w:pPr>
              <w:ind w:firstLine="0"/>
              <w:rPr>
                <w:color w:val="000000"/>
                <w:sz w:val="22"/>
                <w:szCs w:val="22"/>
              </w:rPr>
            </w:pPr>
            <w:r w:rsidRPr="00C8241B">
              <w:rPr>
                <w:color w:val="000000"/>
                <w:sz w:val="22"/>
                <w:szCs w:val="22"/>
              </w:rPr>
              <w:t>Investigating the Impact of Online Classes on Undergraduate Degree Completion</w:t>
            </w:r>
          </w:p>
        </w:tc>
      </w:tr>
      <w:tr w:rsidR="000D74D1" w:rsidRPr="00C8241B" w14:paraId="07623B82" w14:textId="77777777" w:rsidTr="00673958">
        <w:tc>
          <w:tcPr>
            <w:tcW w:w="1437" w:type="dxa"/>
          </w:tcPr>
          <w:p w14:paraId="21E3C467" w14:textId="77777777" w:rsidR="000D74D1" w:rsidRPr="00C8241B" w:rsidRDefault="000D74D1" w:rsidP="000D74D1">
            <w:pPr>
              <w:ind w:firstLine="0"/>
              <w:rPr>
                <w:color w:val="000000"/>
                <w:sz w:val="22"/>
                <w:szCs w:val="22"/>
              </w:rPr>
            </w:pPr>
          </w:p>
        </w:tc>
        <w:tc>
          <w:tcPr>
            <w:tcW w:w="1494" w:type="dxa"/>
          </w:tcPr>
          <w:p w14:paraId="39F2734B" w14:textId="77777777" w:rsidR="000D74D1" w:rsidRPr="00C8241B" w:rsidRDefault="000D74D1" w:rsidP="000D74D1">
            <w:pPr>
              <w:ind w:firstLine="0"/>
              <w:rPr>
                <w:color w:val="000000"/>
                <w:sz w:val="22"/>
                <w:szCs w:val="22"/>
              </w:rPr>
            </w:pPr>
          </w:p>
        </w:tc>
        <w:tc>
          <w:tcPr>
            <w:tcW w:w="1484" w:type="dxa"/>
          </w:tcPr>
          <w:p w14:paraId="253DCFDA" w14:textId="77777777" w:rsidR="000D74D1" w:rsidRPr="00C8241B" w:rsidRDefault="000D74D1" w:rsidP="000D74D1">
            <w:pPr>
              <w:ind w:firstLine="0"/>
              <w:rPr>
                <w:color w:val="000000"/>
                <w:sz w:val="22"/>
                <w:szCs w:val="22"/>
              </w:rPr>
            </w:pPr>
          </w:p>
        </w:tc>
        <w:tc>
          <w:tcPr>
            <w:tcW w:w="2065" w:type="dxa"/>
          </w:tcPr>
          <w:p w14:paraId="4F5B9C3C" w14:textId="77777777" w:rsidR="000D74D1" w:rsidRPr="00C8241B" w:rsidRDefault="000D74D1" w:rsidP="000D74D1">
            <w:pPr>
              <w:ind w:firstLine="0"/>
              <w:rPr>
                <w:color w:val="000000"/>
                <w:sz w:val="22"/>
                <w:szCs w:val="22"/>
              </w:rPr>
            </w:pPr>
          </w:p>
        </w:tc>
        <w:tc>
          <w:tcPr>
            <w:tcW w:w="2880" w:type="dxa"/>
          </w:tcPr>
          <w:p w14:paraId="088592ED" w14:textId="77777777" w:rsidR="000D74D1" w:rsidRPr="00C8241B" w:rsidRDefault="000D74D1" w:rsidP="000D74D1">
            <w:pPr>
              <w:ind w:firstLine="0"/>
              <w:rPr>
                <w:color w:val="000000"/>
                <w:sz w:val="22"/>
                <w:szCs w:val="22"/>
              </w:rPr>
            </w:pPr>
          </w:p>
        </w:tc>
      </w:tr>
      <w:tr w:rsidR="000D74D1" w:rsidRPr="00C8241B" w14:paraId="7D811316" w14:textId="77777777" w:rsidTr="00673958">
        <w:tc>
          <w:tcPr>
            <w:tcW w:w="1437" w:type="dxa"/>
          </w:tcPr>
          <w:p w14:paraId="5E91A08C" w14:textId="65D22E47"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13C90F27" w14:textId="76687FD7" w:rsidR="000D74D1" w:rsidRPr="00C8241B" w:rsidRDefault="000D74D1" w:rsidP="000D74D1">
            <w:pPr>
              <w:ind w:firstLine="0"/>
              <w:rPr>
                <w:color w:val="000000"/>
                <w:sz w:val="22"/>
                <w:szCs w:val="22"/>
              </w:rPr>
            </w:pPr>
            <w:r w:rsidRPr="00C8241B">
              <w:rPr>
                <w:color w:val="000000"/>
                <w:sz w:val="22"/>
                <w:szCs w:val="22"/>
              </w:rPr>
              <w:t>2021</w:t>
            </w:r>
          </w:p>
        </w:tc>
        <w:tc>
          <w:tcPr>
            <w:tcW w:w="1484" w:type="dxa"/>
          </w:tcPr>
          <w:p w14:paraId="2356FB0D"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5AE9D7D2" w14:textId="77777777" w:rsidR="000D74D1" w:rsidRPr="00C8241B" w:rsidRDefault="000D74D1" w:rsidP="000D74D1">
            <w:pPr>
              <w:ind w:firstLine="0"/>
              <w:rPr>
                <w:color w:val="000000"/>
                <w:sz w:val="22"/>
                <w:szCs w:val="22"/>
              </w:rPr>
            </w:pPr>
            <w:r w:rsidRPr="00C8241B">
              <w:rPr>
                <w:color w:val="000000"/>
                <w:sz w:val="22"/>
                <w:szCs w:val="22"/>
              </w:rPr>
              <w:t>Sydney Rucker</w:t>
            </w:r>
          </w:p>
        </w:tc>
        <w:tc>
          <w:tcPr>
            <w:tcW w:w="2880" w:type="dxa"/>
          </w:tcPr>
          <w:p w14:paraId="580972AC"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5DE05453" w14:textId="77777777" w:rsidTr="004F6668">
        <w:tc>
          <w:tcPr>
            <w:tcW w:w="9360" w:type="dxa"/>
            <w:gridSpan w:val="5"/>
          </w:tcPr>
          <w:p w14:paraId="5BC634B1" w14:textId="77777777" w:rsidR="000D74D1" w:rsidRPr="00C8241B" w:rsidRDefault="000D74D1" w:rsidP="000D74D1">
            <w:pPr>
              <w:ind w:firstLine="0"/>
              <w:rPr>
                <w:color w:val="000000"/>
                <w:sz w:val="22"/>
                <w:szCs w:val="22"/>
              </w:rPr>
            </w:pPr>
            <w:r w:rsidRPr="00C8241B">
              <w:rPr>
                <w:sz w:val="22"/>
              </w:rPr>
              <w:t>We Never Forgot</w:t>
            </w:r>
            <w:proofErr w:type="gramStart"/>
            <w:r w:rsidRPr="00C8241B">
              <w:rPr>
                <w:sz w:val="22"/>
              </w:rPr>
              <w:t>:  The</w:t>
            </w:r>
            <w:proofErr w:type="gramEnd"/>
            <w:r w:rsidRPr="00C8241B">
              <w:rPr>
                <w:sz w:val="22"/>
              </w:rPr>
              <w:t xml:space="preserve"> Influence of Displacement and Disenfranchisement in Community-Campus Partnership Development between Community Centers and an Urban University in the Midwest</w:t>
            </w:r>
          </w:p>
        </w:tc>
      </w:tr>
      <w:tr w:rsidR="000D74D1" w:rsidRPr="00C8241B" w14:paraId="3CBE2490" w14:textId="77777777" w:rsidTr="00673958">
        <w:tc>
          <w:tcPr>
            <w:tcW w:w="1437" w:type="dxa"/>
          </w:tcPr>
          <w:p w14:paraId="020FCED2" w14:textId="77777777" w:rsidR="000D74D1" w:rsidRPr="00C8241B" w:rsidRDefault="000D74D1" w:rsidP="000D74D1">
            <w:pPr>
              <w:ind w:firstLine="0"/>
              <w:rPr>
                <w:color w:val="000000"/>
                <w:sz w:val="22"/>
                <w:szCs w:val="22"/>
              </w:rPr>
            </w:pPr>
          </w:p>
        </w:tc>
        <w:tc>
          <w:tcPr>
            <w:tcW w:w="1494" w:type="dxa"/>
          </w:tcPr>
          <w:p w14:paraId="337DF986" w14:textId="77777777" w:rsidR="000D74D1" w:rsidRPr="00C8241B" w:rsidRDefault="000D74D1" w:rsidP="000D74D1">
            <w:pPr>
              <w:ind w:firstLine="0"/>
              <w:rPr>
                <w:color w:val="000000"/>
                <w:sz w:val="22"/>
                <w:szCs w:val="22"/>
              </w:rPr>
            </w:pPr>
          </w:p>
        </w:tc>
        <w:tc>
          <w:tcPr>
            <w:tcW w:w="1484" w:type="dxa"/>
          </w:tcPr>
          <w:p w14:paraId="02DA5C1B" w14:textId="77777777" w:rsidR="000D74D1" w:rsidRPr="00C8241B" w:rsidRDefault="000D74D1" w:rsidP="000D74D1">
            <w:pPr>
              <w:ind w:firstLine="0"/>
              <w:rPr>
                <w:color w:val="000000"/>
                <w:sz w:val="22"/>
                <w:szCs w:val="22"/>
              </w:rPr>
            </w:pPr>
          </w:p>
        </w:tc>
        <w:tc>
          <w:tcPr>
            <w:tcW w:w="2065" w:type="dxa"/>
          </w:tcPr>
          <w:p w14:paraId="0E0C3ACC" w14:textId="77777777" w:rsidR="000D74D1" w:rsidRPr="00C8241B" w:rsidRDefault="000D74D1" w:rsidP="000D74D1">
            <w:pPr>
              <w:ind w:firstLine="0"/>
              <w:rPr>
                <w:color w:val="000000"/>
                <w:sz w:val="22"/>
                <w:szCs w:val="22"/>
              </w:rPr>
            </w:pPr>
          </w:p>
        </w:tc>
        <w:tc>
          <w:tcPr>
            <w:tcW w:w="2880" w:type="dxa"/>
          </w:tcPr>
          <w:p w14:paraId="0638666D" w14:textId="77777777" w:rsidR="000D74D1" w:rsidRPr="00C8241B" w:rsidRDefault="000D74D1" w:rsidP="000D74D1">
            <w:pPr>
              <w:ind w:firstLine="0"/>
              <w:rPr>
                <w:color w:val="000000"/>
                <w:sz w:val="22"/>
                <w:szCs w:val="22"/>
              </w:rPr>
            </w:pPr>
          </w:p>
        </w:tc>
      </w:tr>
      <w:tr w:rsidR="000D74D1" w:rsidRPr="00C8241B" w14:paraId="44DA58E3" w14:textId="77777777" w:rsidTr="00C67686">
        <w:tc>
          <w:tcPr>
            <w:tcW w:w="1437" w:type="dxa"/>
          </w:tcPr>
          <w:p w14:paraId="58ED71DA" w14:textId="6190647E" w:rsidR="000D74D1" w:rsidRPr="00C8241B" w:rsidRDefault="000D74D1" w:rsidP="000D74D1">
            <w:pPr>
              <w:ind w:firstLine="0"/>
              <w:rPr>
                <w:color w:val="000000"/>
                <w:sz w:val="22"/>
                <w:szCs w:val="22"/>
              </w:rPr>
            </w:pPr>
            <w:r w:rsidRPr="00C8241B">
              <w:rPr>
                <w:color w:val="000000"/>
                <w:sz w:val="22"/>
                <w:szCs w:val="22"/>
              </w:rPr>
              <w:lastRenderedPageBreak/>
              <w:t>PhD</w:t>
            </w:r>
          </w:p>
        </w:tc>
        <w:tc>
          <w:tcPr>
            <w:tcW w:w="1494" w:type="dxa"/>
          </w:tcPr>
          <w:p w14:paraId="2835A6B7" w14:textId="77777777" w:rsidR="000D74D1" w:rsidRPr="00C8241B" w:rsidRDefault="000D74D1" w:rsidP="000D74D1">
            <w:pPr>
              <w:ind w:firstLine="0"/>
              <w:rPr>
                <w:color w:val="000000"/>
                <w:sz w:val="22"/>
                <w:szCs w:val="22"/>
              </w:rPr>
            </w:pPr>
            <w:r w:rsidRPr="00C8241B">
              <w:rPr>
                <w:color w:val="000000"/>
                <w:sz w:val="22"/>
                <w:szCs w:val="22"/>
              </w:rPr>
              <w:t>2020</w:t>
            </w:r>
          </w:p>
        </w:tc>
        <w:tc>
          <w:tcPr>
            <w:tcW w:w="1484" w:type="dxa"/>
          </w:tcPr>
          <w:p w14:paraId="2D499140"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7A5604C3" w14:textId="77777777" w:rsidR="000D74D1" w:rsidRPr="00C8241B" w:rsidRDefault="000D74D1" w:rsidP="000D74D1">
            <w:pPr>
              <w:ind w:firstLine="0"/>
              <w:rPr>
                <w:color w:val="000000"/>
                <w:sz w:val="22"/>
                <w:szCs w:val="22"/>
              </w:rPr>
            </w:pPr>
            <w:r w:rsidRPr="00C8241B">
              <w:rPr>
                <w:color w:val="000000"/>
                <w:sz w:val="22"/>
                <w:szCs w:val="22"/>
              </w:rPr>
              <w:t>Defta Oktafiga</w:t>
            </w:r>
          </w:p>
        </w:tc>
        <w:tc>
          <w:tcPr>
            <w:tcW w:w="2880" w:type="dxa"/>
          </w:tcPr>
          <w:p w14:paraId="510195BD"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5CC1C5C1" w14:textId="77777777" w:rsidTr="00C67686">
        <w:tc>
          <w:tcPr>
            <w:tcW w:w="9360" w:type="dxa"/>
            <w:gridSpan w:val="5"/>
          </w:tcPr>
          <w:p w14:paraId="0790E585" w14:textId="77777777" w:rsidR="000D74D1" w:rsidRPr="00C8241B" w:rsidRDefault="000D74D1" w:rsidP="000D74D1">
            <w:pPr>
              <w:ind w:firstLine="0"/>
              <w:rPr>
                <w:color w:val="000000"/>
                <w:sz w:val="22"/>
                <w:szCs w:val="22"/>
              </w:rPr>
            </w:pPr>
            <w:r w:rsidRPr="00C8241B">
              <w:rPr>
                <w:color w:val="000000"/>
                <w:sz w:val="22"/>
                <w:szCs w:val="22"/>
              </w:rPr>
              <w:t>International students’ variation in perceived gains through deep approaches to learning</w:t>
            </w:r>
          </w:p>
        </w:tc>
      </w:tr>
      <w:tr w:rsidR="000D74D1" w:rsidRPr="00C8241B" w14:paraId="0B3BF44A" w14:textId="77777777" w:rsidTr="00C67686">
        <w:tc>
          <w:tcPr>
            <w:tcW w:w="9360" w:type="dxa"/>
            <w:gridSpan w:val="5"/>
          </w:tcPr>
          <w:p w14:paraId="10CC5DED" w14:textId="77777777" w:rsidR="000D74D1" w:rsidRPr="00C8241B" w:rsidRDefault="000D74D1" w:rsidP="000D74D1">
            <w:pPr>
              <w:ind w:firstLine="0"/>
              <w:rPr>
                <w:color w:val="000000"/>
                <w:sz w:val="22"/>
                <w:szCs w:val="22"/>
              </w:rPr>
            </w:pPr>
          </w:p>
        </w:tc>
      </w:tr>
      <w:tr w:rsidR="000D74D1" w:rsidRPr="00C8241B" w14:paraId="00D0710C" w14:textId="77777777" w:rsidTr="009D5CBE">
        <w:tc>
          <w:tcPr>
            <w:tcW w:w="1437" w:type="dxa"/>
          </w:tcPr>
          <w:p w14:paraId="6119E182" w14:textId="7EB64824"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38ED1B22" w14:textId="77777777" w:rsidR="000D74D1" w:rsidRPr="00C8241B" w:rsidRDefault="000D74D1" w:rsidP="000D74D1">
            <w:pPr>
              <w:ind w:firstLine="0"/>
              <w:rPr>
                <w:color w:val="000000"/>
                <w:sz w:val="22"/>
                <w:szCs w:val="22"/>
              </w:rPr>
            </w:pPr>
            <w:r w:rsidRPr="00C8241B">
              <w:rPr>
                <w:color w:val="000000"/>
                <w:sz w:val="22"/>
                <w:szCs w:val="22"/>
              </w:rPr>
              <w:t>2020</w:t>
            </w:r>
          </w:p>
        </w:tc>
        <w:tc>
          <w:tcPr>
            <w:tcW w:w="1484" w:type="dxa"/>
          </w:tcPr>
          <w:p w14:paraId="7B36B832"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7D4555FD" w14:textId="77777777" w:rsidR="000D74D1" w:rsidRPr="00C8241B" w:rsidRDefault="000D74D1" w:rsidP="000D74D1">
            <w:pPr>
              <w:ind w:firstLine="0"/>
              <w:rPr>
                <w:color w:val="000000"/>
                <w:sz w:val="22"/>
                <w:szCs w:val="22"/>
              </w:rPr>
            </w:pPr>
            <w:r w:rsidRPr="00C8241B">
              <w:rPr>
                <w:color w:val="000000"/>
                <w:sz w:val="22"/>
                <w:szCs w:val="22"/>
              </w:rPr>
              <w:t>Roy Chan</w:t>
            </w:r>
          </w:p>
        </w:tc>
        <w:tc>
          <w:tcPr>
            <w:tcW w:w="2880" w:type="dxa"/>
          </w:tcPr>
          <w:p w14:paraId="6800C69D" w14:textId="77777777" w:rsidR="000D74D1" w:rsidRPr="00C8241B" w:rsidRDefault="000D74D1" w:rsidP="000D74D1">
            <w:pPr>
              <w:ind w:firstLine="0"/>
              <w:rPr>
                <w:color w:val="000000"/>
                <w:sz w:val="22"/>
                <w:szCs w:val="22"/>
              </w:rPr>
            </w:pPr>
            <w:r w:rsidRPr="00C8241B">
              <w:rPr>
                <w:color w:val="000000"/>
                <w:sz w:val="22"/>
                <w:szCs w:val="22"/>
              </w:rPr>
              <w:t>Education Policy</w:t>
            </w:r>
          </w:p>
        </w:tc>
      </w:tr>
      <w:tr w:rsidR="000D74D1" w:rsidRPr="00C8241B" w14:paraId="6A2A78E4" w14:textId="77777777" w:rsidTr="009D5CBE">
        <w:tc>
          <w:tcPr>
            <w:tcW w:w="9360" w:type="dxa"/>
            <w:gridSpan w:val="5"/>
          </w:tcPr>
          <w:p w14:paraId="578D7E13" w14:textId="77777777" w:rsidR="000D74D1" w:rsidRPr="00C8241B" w:rsidRDefault="000D74D1" w:rsidP="000D74D1">
            <w:pPr>
              <w:ind w:firstLine="0"/>
              <w:rPr>
                <w:color w:val="000000"/>
                <w:sz w:val="22"/>
                <w:szCs w:val="22"/>
              </w:rPr>
            </w:pPr>
            <w:r w:rsidRPr="00C8241B">
              <w:rPr>
                <w:color w:val="000000"/>
                <w:sz w:val="22"/>
                <w:szCs w:val="22"/>
              </w:rPr>
              <w:t>Does the 15 to Finish Initiative Affect Academic Outcomes? Evidence from a College Promise Program in Indiana</w:t>
            </w:r>
          </w:p>
        </w:tc>
      </w:tr>
      <w:tr w:rsidR="000D74D1" w:rsidRPr="00C8241B" w14:paraId="6A166F89" w14:textId="77777777" w:rsidTr="009D5CBE">
        <w:tc>
          <w:tcPr>
            <w:tcW w:w="1437" w:type="dxa"/>
          </w:tcPr>
          <w:p w14:paraId="7A6CADE6" w14:textId="77777777" w:rsidR="000D74D1" w:rsidRPr="00C8241B" w:rsidRDefault="000D74D1" w:rsidP="000D74D1">
            <w:pPr>
              <w:ind w:firstLine="0"/>
              <w:rPr>
                <w:color w:val="000000"/>
                <w:sz w:val="22"/>
                <w:szCs w:val="22"/>
              </w:rPr>
            </w:pPr>
          </w:p>
        </w:tc>
        <w:tc>
          <w:tcPr>
            <w:tcW w:w="1494" w:type="dxa"/>
          </w:tcPr>
          <w:p w14:paraId="3658400D" w14:textId="77777777" w:rsidR="000D74D1" w:rsidRPr="00C8241B" w:rsidRDefault="000D74D1" w:rsidP="000D74D1">
            <w:pPr>
              <w:ind w:firstLine="0"/>
              <w:rPr>
                <w:color w:val="000000"/>
                <w:sz w:val="22"/>
                <w:szCs w:val="22"/>
              </w:rPr>
            </w:pPr>
          </w:p>
        </w:tc>
        <w:tc>
          <w:tcPr>
            <w:tcW w:w="1484" w:type="dxa"/>
          </w:tcPr>
          <w:p w14:paraId="729DF0FC" w14:textId="77777777" w:rsidR="000D74D1" w:rsidRPr="00C8241B" w:rsidRDefault="000D74D1" w:rsidP="000D74D1">
            <w:pPr>
              <w:ind w:firstLine="0"/>
              <w:rPr>
                <w:color w:val="000000"/>
                <w:sz w:val="22"/>
                <w:szCs w:val="22"/>
              </w:rPr>
            </w:pPr>
          </w:p>
        </w:tc>
        <w:tc>
          <w:tcPr>
            <w:tcW w:w="2065" w:type="dxa"/>
          </w:tcPr>
          <w:p w14:paraId="3032F194" w14:textId="77777777" w:rsidR="000D74D1" w:rsidRPr="00C8241B" w:rsidRDefault="000D74D1" w:rsidP="000D74D1">
            <w:pPr>
              <w:ind w:firstLine="0"/>
              <w:rPr>
                <w:color w:val="000000"/>
                <w:sz w:val="22"/>
                <w:szCs w:val="22"/>
              </w:rPr>
            </w:pPr>
          </w:p>
        </w:tc>
        <w:tc>
          <w:tcPr>
            <w:tcW w:w="2880" w:type="dxa"/>
          </w:tcPr>
          <w:p w14:paraId="2D6A8253" w14:textId="77777777" w:rsidR="000D74D1" w:rsidRPr="00C8241B" w:rsidRDefault="000D74D1" w:rsidP="000D74D1">
            <w:pPr>
              <w:ind w:firstLine="0"/>
              <w:rPr>
                <w:color w:val="000000"/>
                <w:sz w:val="22"/>
                <w:szCs w:val="22"/>
              </w:rPr>
            </w:pPr>
          </w:p>
        </w:tc>
      </w:tr>
      <w:tr w:rsidR="000D74D1" w:rsidRPr="00C8241B" w14:paraId="16B2F224" w14:textId="77777777" w:rsidTr="00C67686">
        <w:tc>
          <w:tcPr>
            <w:tcW w:w="1437" w:type="dxa"/>
          </w:tcPr>
          <w:p w14:paraId="64C2A0CB" w14:textId="70E0395F"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199F70C1" w14:textId="77777777" w:rsidR="000D74D1" w:rsidRPr="00C8241B" w:rsidRDefault="000D74D1" w:rsidP="000D74D1">
            <w:pPr>
              <w:ind w:firstLine="0"/>
              <w:rPr>
                <w:color w:val="000000"/>
                <w:sz w:val="22"/>
                <w:szCs w:val="22"/>
              </w:rPr>
            </w:pPr>
            <w:r w:rsidRPr="00C8241B">
              <w:rPr>
                <w:color w:val="000000"/>
                <w:sz w:val="22"/>
                <w:szCs w:val="22"/>
              </w:rPr>
              <w:t>2020</w:t>
            </w:r>
          </w:p>
        </w:tc>
        <w:tc>
          <w:tcPr>
            <w:tcW w:w="1484" w:type="dxa"/>
          </w:tcPr>
          <w:p w14:paraId="14B549E6"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09E0AF5C" w14:textId="77777777" w:rsidR="000D74D1" w:rsidRPr="00C8241B" w:rsidRDefault="000D74D1" w:rsidP="000D74D1">
            <w:pPr>
              <w:ind w:firstLine="0"/>
              <w:rPr>
                <w:color w:val="000000"/>
                <w:sz w:val="22"/>
                <w:szCs w:val="22"/>
              </w:rPr>
            </w:pPr>
            <w:r w:rsidRPr="00C8241B">
              <w:rPr>
                <w:color w:val="000000"/>
                <w:sz w:val="22"/>
                <w:szCs w:val="22"/>
              </w:rPr>
              <w:t>Joseph Lovejoy</w:t>
            </w:r>
          </w:p>
        </w:tc>
        <w:tc>
          <w:tcPr>
            <w:tcW w:w="2880" w:type="dxa"/>
          </w:tcPr>
          <w:p w14:paraId="0BB415BF"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20EFAAE9" w14:textId="77777777" w:rsidTr="00C67686">
        <w:tc>
          <w:tcPr>
            <w:tcW w:w="9360" w:type="dxa"/>
            <w:gridSpan w:val="5"/>
          </w:tcPr>
          <w:p w14:paraId="6A0019EE" w14:textId="77777777" w:rsidR="000D74D1" w:rsidRPr="00C8241B" w:rsidRDefault="000D74D1" w:rsidP="000D74D1">
            <w:pPr>
              <w:ind w:firstLine="0"/>
              <w:rPr>
                <w:color w:val="000000"/>
                <w:sz w:val="22"/>
                <w:szCs w:val="22"/>
              </w:rPr>
            </w:pPr>
            <w:r w:rsidRPr="00C8241B">
              <w:rPr>
                <w:color w:val="000000"/>
                <w:sz w:val="22"/>
                <w:szCs w:val="22"/>
              </w:rPr>
              <w:t>Understanding the Job Search Behaviors of Students Enrolled in the Liberal Arts Management Program at Indiana University</w:t>
            </w:r>
          </w:p>
        </w:tc>
      </w:tr>
      <w:tr w:rsidR="000D74D1" w:rsidRPr="00C8241B" w14:paraId="0CD4F511" w14:textId="77777777" w:rsidTr="00C67686">
        <w:tc>
          <w:tcPr>
            <w:tcW w:w="1437" w:type="dxa"/>
          </w:tcPr>
          <w:p w14:paraId="257C7241" w14:textId="77777777" w:rsidR="000D74D1" w:rsidRPr="00C8241B" w:rsidRDefault="000D74D1" w:rsidP="000D74D1">
            <w:pPr>
              <w:ind w:firstLine="0"/>
              <w:rPr>
                <w:color w:val="000000"/>
                <w:sz w:val="22"/>
                <w:szCs w:val="22"/>
              </w:rPr>
            </w:pPr>
          </w:p>
        </w:tc>
        <w:tc>
          <w:tcPr>
            <w:tcW w:w="1494" w:type="dxa"/>
          </w:tcPr>
          <w:p w14:paraId="3237F7A3" w14:textId="77777777" w:rsidR="000D74D1" w:rsidRPr="00C8241B" w:rsidRDefault="000D74D1" w:rsidP="000D74D1">
            <w:pPr>
              <w:ind w:firstLine="0"/>
              <w:rPr>
                <w:color w:val="000000"/>
                <w:sz w:val="22"/>
                <w:szCs w:val="22"/>
              </w:rPr>
            </w:pPr>
          </w:p>
        </w:tc>
        <w:tc>
          <w:tcPr>
            <w:tcW w:w="1484" w:type="dxa"/>
          </w:tcPr>
          <w:p w14:paraId="282401C2" w14:textId="77777777" w:rsidR="000D74D1" w:rsidRPr="00C8241B" w:rsidRDefault="000D74D1" w:rsidP="000D74D1">
            <w:pPr>
              <w:ind w:firstLine="0"/>
              <w:rPr>
                <w:color w:val="000000"/>
                <w:sz w:val="22"/>
                <w:szCs w:val="22"/>
              </w:rPr>
            </w:pPr>
          </w:p>
        </w:tc>
        <w:tc>
          <w:tcPr>
            <w:tcW w:w="2065" w:type="dxa"/>
          </w:tcPr>
          <w:p w14:paraId="08642547" w14:textId="77777777" w:rsidR="000D74D1" w:rsidRPr="00C8241B" w:rsidRDefault="000D74D1" w:rsidP="000D74D1">
            <w:pPr>
              <w:ind w:firstLine="0"/>
              <w:rPr>
                <w:color w:val="000000"/>
                <w:sz w:val="22"/>
                <w:szCs w:val="22"/>
              </w:rPr>
            </w:pPr>
          </w:p>
        </w:tc>
        <w:tc>
          <w:tcPr>
            <w:tcW w:w="2880" w:type="dxa"/>
          </w:tcPr>
          <w:p w14:paraId="04F6D84F" w14:textId="77777777" w:rsidR="000D74D1" w:rsidRPr="00C8241B" w:rsidRDefault="000D74D1" w:rsidP="000D74D1">
            <w:pPr>
              <w:ind w:firstLine="0"/>
              <w:rPr>
                <w:color w:val="000000"/>
                <w:sz w:val="22"/>
                <w:szCs w:val="22"/>
              </w:rPr>
            </w:pPr>
          </w:p>
        </w:tc>
      </w:tr>
      <w:tr w:rsidR="000D74D1" w:rsidRPr="00C8241B" w14:paraId="797C262C" w14:textId="77777777" w:rsidTr="00C67686">
        <w:tc>
          <w:tcPr>
            <w:tcW w:w="1437" w:type="dxa"/>
          </w:tcPr>
          <w:p w14:paraId="33981AC8" w14:textId="2D004EB8"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6D48319C" w14:textId="77777777" w:rsidR="000D74D1" w:rsidRPr="00C8241B" w:rsidRDefault="000D74D1" w:rsidP="000D74D1">
            <w:pPr>
              <w:ind w:firstLine="0"/>
              <w:rPr>
                <w:color w:val="000000"/>
                <w:sz w:val="22"/>
                <w:szCs w:val="22"/>
              </w:rPr>
            </w:pPr>
            <w:r w:rsidRPr="00C8241B">
              <w:rPr>
                <w:color w:val="000000"/>
                <w:sz w:val="22"/>
                <w:szCs w:val="22"/>
              </w:rPr>
              <w:t>2019</w:t>
            </w:r>
          </w:p>
        </w:tc>
        <w:tc>
          <w:tcPr>
            <w:tcW w:w="1484" w:type="dxa"/>
          </w:tcPr>
          <w:p w14:paraId="05A42E67"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0694DB4C" w14:textId="77777777" w:rsidR="000D74D1" w:rsidRPr="00C8241B" w:rsidRDefault="000D74D1" w:rsidP="000D74D1">
            <w:pPr>
              <w:ind w:firstLine="0"/>
              <w:rPr>
                <w:color w:val="000000"/>
                <w:sz w:val="22"/>
                <w:szCs w:val="22"/>
              </w:rPr>
            </w:pPr>
            <w:r w:rsidRPr="00C8241B">
              <w:rPr>
                <w:color w:val="000000"/>
                <w:sz w:val="22"/>
                <w:szCs w:val="22"/>
              </w:rPr>
              <w:t>Youngsik Hwang</w:t>
            </w:r>
          </w:p>
        </w:tc>
        <w:tc>
          <w:tcPr>
            <w:tcW w:w="2880" w:type="dxa"/>
          </w:tcPr>
          <w:p w14:paraId="17AD96BA"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3E587077" w14:textId="77777777" w:rsidTr="00C67686">
        <w:tc>
          <w:tcPr>
            <w:tcW w:w="9360" w:type="dxa"/>
            <w:gridSpan w:val="5"/>
          </w:tcPr>
          <w:p w14:paraId="2AD16690" w14:textId="77777777" w:rsidR="000D74D1" w:rsidRPr="00C8241B" w:rsidRDefault="000D74D1" w:rsidP="000D74D1">
            <w:pPr>
              <w:ind w:firstLine="0"/>
              <w:rPr>
                <w:color w:val="000000"/>
                <w:sz w:val="22"/>
                <w:szCs w:val="22"/>
              </w:rPr>
            </w:pPr>
            <w:r w:rsidRPr="00C8241B">
              <w:rPr>
                <w:color w:val="000000"/>
                <w:sz w:val="22"/>
                <w:szCs w:val="22"/>
              </w:rPr>
              <w:t>Approaches to Students’ Major Choice: Why, When, and How They Decide and How it is Related io Their College Experience at Four-Year Institutions</w:t>
            </w:r>
          </w:p>
        </w:tc>
      </w:tr>
      <w:tr w:rsidR="000D74D1" w:rsidRPr="00C8241B" w14:paraId="3AF4BFF6" w14:textId="77777777" w:rsidTr="00C67686">
        <w:tc>
          <w:tcPr>
            <w:tcW w:w="1437" w:type="dxa"/>
          </w:tcPr>
          <w:p w14:paraId="61DF4A03" w14:textId="77777777" w:rsidR="000D74D1" w:rsidRPr="00C8241B" w:rsidRDefault="000D74D1" w:rsidP="000D74D1">
            <w:pPr>
              <w:ind w:firstLine="0"/>
              <w:rPr>
                <w:color w:val="000000"/>
                <w:sz w:val="22"/>
                <w:szCs w:val="22"/>
              </w:rPr>
            </w:pPr>
          </w:p>
        </w:tc>
        <w:tc>
          <w:tcPr>
            <w:tcW w:w="1494" w:type="dxa"/>
          </w:tcPr>
          <w:p w14:paraId="4E274B8D" w14:textId="77777777" w:rsidR="000D74D1" w:rsidRPr="00C8241B" w:rsidRDefault="000D74D1" w:rsidP="000D74D1">
            <w:pPr>
              <w:ind w:firstLine="0"/>
              <w:rPr>
                <w:color w:val="000000"/>
                <w:sz w:val="22"/>
                <w:szCs w:val="22"/>
              </w:rPr>
            </w:pPr>
          </w:p>
        </w:tc>
        <w:tc>
          <w:tcPr>
            <w:tcW w:w="1484" w:type="dxa"/>
          </w:tcPr>
          <w:p w14:paraId="548A40BB" w14:textId="77777777" w:rsidR="000D74D1" w:rsidRPr="00C8241B" w:rsidRDefault="000D74D1" w:rsidP="000D74D1">
            <w:pPr>
              <w:ind w:firstLine="0"/>
              <w:rPr>
                <w:color w:val="000000"/>
                <w:sz w:val="22"/>
                <w:szCs w:val="22"/>
              </w:rPr>
            </w:pPr>
          </w:p>
        </w:tc>
        <w:tc>
          <w:tcPr>
            <w:tcW w:w="2065" w:type="dxa"/>
          </w:tcPr>
          <w:p w14:paraId="56E21DF9" w14:textId="77777777" w:rsidR="000D74D1" w:rsidRPr="00C8241B" w:rsidRDefault="000D74D1" w:rsidP="000D74D1">
            <w:pPr>
              <w:ind w:firstLine="0"/>
              <w:rPr>
                <w:color w:val="000000"/>
                <w:sz w:val="22"/>
                <w:szCs w:val="22"/>
              </w:rPr>
            </w:pPr>
          </w:p>
        </w:tc>
        <w:tc>
          <w:tcPr>
            <w:tcW w:w="2880" w:type="dxa"/>
          </w:tcPr>
          <w:p w14:paraId="3BA4C3B5" w14:textId="77777777" w:rsidR="000D74D1" w:rsidRPr="00C8241B" w:rsidRDefault="000D74D1" w:rsidP="000D74D1">
            <w:pPr>
              <w:ind w:firstLine="0"/>
              <w:rPr>
                <w:color w:val="000000"/>
                <w:sz w:val="22"/>
                <w:szCs w:val="22"/>
              </w:rPr>
            </w:pPr>
          </w:p>
        </w:tc>
      </w:tr>
      <w:tr w:rsidR="000D74D1" w:rsidRPr="00C8241B" w14:paraId="1A3324AC" w14:textId="77777777" w:rsidTr="00C67686">
        <w:tc>
          <w:tcPr>
            <w:tcW w:w="1437" w:type="dxa"/>
          </w:tcPr>
          <w:p w14:paraId="5A75059A" w14:textId="36FCC46A"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5664B87D" w14:textId="77777777" w:rsidR="000D74D1" w:rsidRPr="00C8241B" w:rsidRDefault="000D74D1" w:rsidP="000D74D1">
            <w:pPr>
              <w:ind w:firstLine="0"/>
              <w:rPr>
                <w:color w:val="000000"/>
                <w:sz w:val="22"/>
                <w:szCs w:val="22"/>
              </w:rPr>
            </w:pPr>
            <w:r w:rsidRPr="00C8241B">
              <w:rPr>
                <w:color w:val="000000"/>
                <w:sz w:val="22"/>
                <w:szCs w:val="22"/>
              </w:rPr>
              <w:t>2019</w:t>
            </w:r>
          </w:p>
        </w:tc>
        <w:tc>
          <w:tcPr>
            <w:tcW w:w="1484" w:type="dxa"/>
          </w:tcPr>
          <w:p w14:paraId="7106818D"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21A4FEE0" w14:textId="77777777" w:rsidR="000D74D1" w:rsidRPr="00C8241B" w:rsidRDefault="000D74D1" w:rsidP="000D74D1">
            <w:pPr>
              <w:ind w:firstLine="0"/>
              <w:rPr>
                <w:color w:val="000000"/>
                <w:sz w:val="22"/>
                <w:szCs w:val="22"/>
              </w:rPr>
            </w:pPr>
            <w:r w:rsidRPr="00C8241B">
              <w:rPr>
                <w:color w:val="000000"/>
                <w:sz w:val="22"/>
                <w:szCs w:val="22"/>
              </w:rPr>
              <w:t>Timothy O’Malley</w:t>
            </w:r>
          </w:p>
        </w:tc>
        <w:tc>
          <w:tcPr>
            <w:tcW w:w="2880" w:type="dxa"/>
          </w:tcPr>
          <w:p w14:paraId="51D2AC91"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61973D1A" w14:textId="77777777" w:rsidTr="00C67686">
        <w:tc>
          <w:tcPr>
            <w:tcW w:w="9360" w:type="dxa"/>
            <w:gridSpan w:val="5"/>
          </w:tcPr>
          <w:p w14:paraId="3712A6D6" w14:textId="77777777" w:rsidR="000D74D1" w:rsidRPr="00C8241B" w:rsidRDefault="000D74D1" w:rsidP="000D74D1">
            <w:pPr>
              <w:ind w:firstLine="0"/>
              <w:rPr>
                <w:color w:val="000000"/>
                <w:sz w:val="22"/>
                <w:szCs w:val="22"/>
              </w:rPr>
            </w:pPr>
            <w:r w:rsidRPr="00C8241B">
              <w:rPr>
                <w:color w:val="000000"/>
                <w:sz w:val="22"/>
                <w:szCs w:val="22"/>
              </w:rPr>
              <w:t>Evaluating the Efficacy of an Early Alert System: The Impact of Faculty Use of an Early Alert System on Student Success</w:t>
            </w:r>
          </w:p>
        </w:tc>
      </w:tr>
      <w:tr w:rsidR="000D74D1" w:rsidRPr="00C8241B" w14:paraId="100CDB5D" w14:textId="77777777" w:rsidTr="00C67686">
        <w:tc>
          <w:tcPr>
            <w:tcW w:w="1437" w:type="dxa"/>
          </w:tcPr>
          <w:p w14:paraId="020FF4BA" w14:textId="77777777" w:rsidR="000D74D1" w:rsidRPr="00C8241B" w:rsidRDefault="000D74D1" w:rsidP="000D74D1">
            <w:pPr>
              <w:ind w:firstLine="0"/>
              <w:rPr>
                <w:color w:val="000000"/>
                <w:sz w:val="22"/>
                <w:szCs w:val="22"/>
              </w:rPr>
            </w:pPr>
          </w:p>
        </w:tc>
        <w:tc>
          <w:tcPr>
            <w:tcW w:w="1494" w:type="dxa"/>
          </w:tcPr>
          <w:p w14:paraId="392C34B9" w14:textId="77777777" w:rsidR="000D74D1" w:rsidRPr="00C8241B" w:rsidRDefault="000D74D1" w:rsidP="000D74D1">
            <w:pPr>
              <w:ind w:firstLine="0"/>
              <w:rPr>
                <w:color w:val="000000"/>
                <w:sz w:val="22"/>
                <w:szCs w:val="22"/>
              </w:rPr>
            </w:pPr>
          </w:p>
        </w:tc>
        <w:tc>
          <w:tcPr>
            <w:tcW w:w="1484" w:type="dxa"/>
          </w:tcPr>
          <w:p w14:paraId="6FEF7D0A" w14:textId="77777777" w:rsidR="000D74D1" w:rsidRPr="00C8241B" w:rsidRDefault="000D74D1" w:rsidP="000D74D1">
            <w:pPr>
              <w:ind w:firstLine="0"/>
              <w:rPr>
                <w:color w:val="000000"/>
                <w:sz w:val="22"/>
                <w:szCs w:val="22"/>
              </w:rPr>
            </w:pPr>
          </w:p>
        </w:tc>
        <w:tc>
          <w:tcPr>
            <w:tcW w:w="2065" w:type="dxa"/>
          </w:tcPr>
          <w:p w14:paraId="519CE5B0" w14:textId="77777777" w:rsidR="000D74D1" w:rsidRPr="00C8241B" w:rsidRDefault="000D74D1" w:rsidP="000D74D1">
            <w:pPr>
              <w:ind w:firstLine="0"/>
              <w:rPr>
                <w:color w:val="000000"/>
                <w:sz w:val="22"/>
                <w:szCs w:val="22"/>
              </w:rPr>
            </w:pPr>
          </w:p>
        </w:tc>
        <w:tc>
          <w:tcPr>
            <w:tcW w:w="2880" w:type="dxa"/>
          </w:tcPr>
          <w:p w14:paraId="0B2470ED" w14:textId="77777777" w:rsidR="000D74D1" w:rsidRPr="00C8241B" w:rsidRDefault="000D74D1" w:rsidP="000D74D1">
            <w:pPr>
              <w:ind w:firstLine="0"/>
              <w:rPr>
                <w:color w:val="000000"/>
                <w:sz w:val="22"/>
                <w:szCs w:val="22"/>
              </w:rPr>
            </w:pPr>
          </w:p>
        </w:tc>
      </w:tr>
      <w:tr w:rsidR="000D74D1" w:rsidRPr="00C8241B" w14:paraId="3D4B25BB" w14:textId="77777777" w:rsidTr="009D5CBE">
        <w:tc>
          <w:tcPr>
            <w:tcW w:w="1437" w:type="dxa"/>
          </w:tcPr>
          <w:p w14:paraId="73E08F01" w14:textId="3CEA2006"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08DB1E4A" w14:textId="77777777" w:rsidR="000D74D1" w:rsidRPr="00C8241B" w:rsidRDefault="000D74D1" w:rsidP="000D74D1">
            <w:pPr>
              <w:ind w:firstLine="0"/>
              <w:rPr>
                <w:color w:val="000000"/>
                <w:sz w:val="22"/>
                <w:szCs w:val="22"/>
              </w:rPr>
            </w:pPr>
            <w:r w:rsidRPr="00C8241B">
              <w:rPr>
                <w:color w:val="000000"/>
                <w:sz w:val="22"/>
                <w:szCs w:val="22"/>
              </w:rPr>
              <w:t>2019</w:t>
            </w:r>
          </w:p>
        </w:tc>
        <w:tc>
          <w:tcPr>
            <w:tcW w:w="1484" w:type="dxa"/>
          </w:tcPr>
          <w:p w14:paraId="5925B959"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17447B94" w14:textId="77777777" w:rsidR="000D74D1" w:rsidRPr="00C8241B" w:rsidRDefault="000D74D1" w:rsidP="000D74D1">
            <w:pPr>
              <w:ind w:firstLine="0"/>
              <w:rPr>
                <w:color w:val="000000"/>
                <w:sz w:val="22"/>
                <w:szCs w:val="22"/>
              </w:rPr>
            </w:pPr>
            <w:r w:rsidRPr="00C8241B">
              <w:rPr>
                <w:color w:val="000000"/>
                <w:sz w:val="22"/>
                <w:szCs w:val="22"/>
              </w:rPr>
              <w:t xml:space="preserve">Vesna </w:t>
            </w:r>
            <w:proofErr w:type="spellStart"/>
            <w:r w:rsidRPr="00C8241B">
              <w:rPr>
                <w:color w:val="000000"/>
                <w:sz w:val="22"/>
                <w:szCs w:val="22"/>
              </w:rPr>
              <w:t>Balac</w:t>
            </w:r>
            <w:proofErr w:type="spellEnd"/>
          </w:p>
        </w:tc>
        <w:tc>
          <w:tcPr>
            <w:tcW w:w="2880" w:type="dxa"/>
          </w:tcPr>
          <w:p w14:paraId="394593FD" w14:textId="77777777" w:rsidR="000D74D1" w:rsidRPr="00C8241B" w:rsidRDefault="000D74D1" w:rsidP="000D74D1">
            <w:pPr>
              <w:ind w:firstLine="0"/>
              <w:rPr>
                <w:color w:val="000000"/>
                <w:sz w:val="22"/>
                <w:szCs w:val="22"/>
              </w:rPr>
            </w:pPr>
            <w:proofErr w:type="spellStart"/>
            <w:r w:rsidRPr="00C8241B">
              <w:rPr>
                <w:color w:val="000000"/>
                <w:sz w:val="22"/>
                <w:szCs w:val="22"/>
              </w:rPr>
              <w:t>Instruc</w:t>
            </w:r>
            <w:proofErr w:type="spellEnd"/>
            <w:r w:rsidRPr="00C8241B">
              <w:rPr>
                <w:color w:val="000000"/>
                <w:sz w:val="22"/>
                <w:szCs w:val="22"/>
              </w:rPr>
              <w:t>. Systems Technology</w:t>
            </w:r>
          </w:p>
        </w:tc>
      </w:tr>
      <w:tr w:rsidR="000D74D1" w:rsidRPr="00C8241B" w14:paraId="3D3B26F3" w14:textId="77777777" w:rsidTr="009D5CBE">
        <w:tc>
          <w:tcPr>
            <w:tcW w:w="9360" w:type="dxa"/>
            <w:gridSpan w:val="5"/>
          </w:tcPr>
          <w:p w14:paraId="06F34217" w14:textId="77777777" w:rsidR="000D74D1" w:rsidRPr="00C8241B" w:rsidRDefault="000D74D1" w:rsidP="000D74D1">
            <w:pPr>
              <w:ind w:firstLine="0"/>
              <w:rPr>
                <w:color w:val="000000"/>
                <w:sz w:val="22"/>
                <w:szCs w:val="22"/>
              </w:rPr>
            </w:pPr>
            <w:r w:rsidRPr="00C8241B">
              <w:rPr>
                <w:color w:val="000000"/>
                <w:sz w:val="22"/>
                <w:szCs w:val="22"/>
              </w:rPr>
              <w:t>Effectiveness of Problem-Based Learning on Image Critique Skills in a Second-Year Clinical Radiography Course: A Case Study</w:t>
            </w:r>
          </w:p>
        </w:tc>
      </w:tr>
      <w:tr w:rsidR="000D74D1" w:rsidRPr="00C8241B" w14:paraId="22D282B9" w14:textId="77777777" w:rsidTr="009D5CBE">
        <w:tc>
          <w:tcPr>
            <w:tcW w:w="1437" w:type="dxa"/>
          </w:tcPr>
          <w:p w14:paraId="215213C4" w14:textId="77777777" w:rsidR="000D74D1" w:rsidRPr="00C8241B" w:rsidRDefault="000D74D1" w:rsidP="000D74D1">
            <w:pPr>
              <w:ind w:firstLine="0"/>
              <w:rPr>
                <w:color w:val="000000"/>
                <w:sz w:val="22"/>
                <w:szCs w:val="22"/>
              </w:rPr>
            </w:pPr>
          </w:p>
        </w:tc>
        <w:tc>
          <w:tcPr>
            <w:tcW w:w="1494" w:type="dxa"/>
          </w:tcPr>
          <w:p w14:paraId="64CD17B9" w14:textId="77777777" w:rsidR="000D74D1" w:rsidRPr="00C8241B" w:rsidRDefault="000D74D1" w:rsidP="000D74D1">
            <w:pPr>
              <w:ind w:firstLine="0"/>
              <w:rPr>
                <w:color w:val="000000"/>
                <w:sz w:val="22"/>
                <w:szCs w:val="22"/>
              </w:rPr>
            </w:pPr>
          </w:p>
        </w:tc>
        <w:tc>
          <w:tcPr>
            <w:tcW w:w="1484" w:type="dxa"/>
          </w:tcPr>
          <w:p w14:paraId="2B140606" w14:textId="77777777" w:rsidR="000D74D1" w:rsidRPr="00C8241B" w:rsidRDefault="000D74D1" w:rsidP="000D74D1">
            <w:pPr>
              <w:ind w:firstLine="0"/>
              <w:rPr>
                <w:color w:val="000000"/>
                <w:sz w:val="22"/>
                <w:szCs w:val="22"/>
              </w:rPr>
            </w:pPr>
          </w:p>
        </w:tc>
        <w:tc>
          <w:tcPr>
            <w:tcW w:w="2065" w:type="dxa"/>
          </w:tcPr>
          <w:p w14:paraId="3A37EAA6" w14:textId="77777777" w:rsidR="000D74D1" w:rsidRPr="00C8241B" w:rsidRDefault="000D74D1" w:rsidP="000D74D1">
            <w:pPr>
              <w:ind w:firstLine="0"/>
              <w:rPr>
                <w:color w:val="000000"/>
                <w:sz w:val="22"/>
                <w:szCs w:val="22"/>
              </w:rPr>
            </w:pPr>
          </w:p>
        </w:tc>
        <w:tc>
          <w:tcPr>
            <w:tcW w:w="2880" w:type="dxa"/>
          </w:tcPr>
          <w:p w14:paraId="0E31AD50" w14:textId="77777777" w:rsidR="000D74D1" w:rsidRPr="00C8241B" w:rsidRDefault="000D74D1" w:rsidP="000D74D1">
            <w:pPr>
              <w:ind w:firstLine="0"/>
              <w:rPr>
                <w:color w:val="000000"/>
                <w:sz w:val="22"/>
                <w:szCs w:val="22"/>
              </w:rPr>
            </w:pPr>
          </w:p>
        </w:tc>
      </w:tr>
      <w:tr w:rsidR="000D74D1" w:rsidRPr="00C8241B" w14:paraId="368991F0" w14:textId="77777777" w:rsidTr="009D5CBE">
        <w:tc>
          <w:tcPr>
            <w:tcW w:w="1437" w:type="dxa"/>
          </w:tcPr>
          <w:p w14:paraId="00EDB094" w14:textId="04FA08C5"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399BC82D" w14:textId="77777777" w:rsidR="000D74D1" w:rsidRPr="00C8241B" w:rsidRDefault="000D74D1" w:rsidP="000D74D1">
            <w:pPr>
              <w:ind w:firstLine="0"/>
              <w:rPr>
                <w:color w:val="000000"/>
                <w:sz w:val="22"/>
                <w:szCs w:val="22"/>
              </w:rPr>
            </w:pPr>
            <w:r w:rsidRPr="00C8241B">
              <w:rPr>
                <w:color w:val="000000"/>
                <w:sz w:val="22"/>
                <w:szCs w:val="22"/>
              </w:rPr>
              <w:t>2019</w:t>
            </w:r>
          </w:p>
        </w:tc>
        <w:tc>
          <w:tcPr>
            <w:tcW w:w="1484" w:type="dxa"/>
          </w:tcPr>
          <w:p w14:paraId="285B38D9"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4EA09B3F" w14:textId="77777777" w:rsidR="000D74D1" w:rsidRPr="00C8241B" w:rsidRDefault="000D74D1" w:rsidP="000D74D1">
            <w:pPr>
              <w:ind w:firstLine="0"/>
              <w:rPr>
                <w:color w:val="000000"/>
                <w:sz w:val="22"/>
                <w:szCs w:val="22"/>
              </w:rPr>
            </w:pPr>
            <w:r w:rsidRPr="00C8241B">
              <w:rPr>
                <w:color w:val="000000"/>
                <w:sz w:val="22"/>
                <w:szCs w:val="22"/>
              </w:rPr>
              <w:t>Yang Hu</w:t>
            </w:r>
          </w:p>
        </w:tc>
        <w:tc>
          <w:tcPr>
            <w:tcW w:w="2880" w:type="dxa"/>
          </w:tcPr>
          <w:p w14:paraId="0270A57E"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4C94D312" w14:textId="77777777" w:rsidTr="00177930">
        <w:tc>
          <w:tcPr>
            <w:tcW w:w="9360" w:type="dxa"/>
            <w:gridSpan w:val="5"/>
          </w:tcPr>
          <w:p w14:paraId="56B082C0" w14:textId="77777777" w:rsidR="000D74D1" w:rsidRPr="00C8241B" w:rsidRDefault="000D74D1" w:rsidP="000D74D1">
            <w:pPr>
              <w:ind w:firstLine="0"/>
              <w:rPr>
                <w:color w:val="000000"/>
                <w:sz w:val="22"/>
                <w:szCs w:val="22"/>
              </w:rPr>
            </w:pPr>
            <w:r w:rsidRPr="00C8241B">
              <w:rPr>
                <w:color w:val="000000"/>
                <w:sz w:val="22"/>
                <w:szCs w:val="22"/>
              </w:rPr>
              <w:t xml:space="preserve">Assessing The Impact of Gender and Racial/Ethnic Composition on Women </w:t>
            </w:r>
            <w:proofErr w:type="gramStart"/>
            <w:r w:rsidRPr="00C8241B">
              <w:rPr>
                <w:color w:val="000000"/>
                <w:sz w:val="22"/>
                <w:szCs w:val="22"/>
              </w:rPr>
              <w:t>Of</w:t>
            </w:r>
            <w:proofErr w:type="gramEnd"/>
            <w:r w:rsidRPr="00C8241B">
              <w:rPr>
                <w:color w:val="000000"/>
                <w:sz w:val="22"/>
                <w:szCs w:val="22"/>
              </w:rPr>
              <w:t xml:space="preserve"> Color Students’ Likelihood to Pursue a Doctoral Degree in Stem Disciplines</w:t>
            </w:r>
          </w:p>
        </w:tc>
      </w:tr>
      <w:tr w:rsidR="000D74D1" w:rsidRPr="00C8241B" w14:paraId="228CAAA2" w14:textId="77777777" w:rsidTr="009D5CBE">
        <w:tc>
          <w:tcPr>
            <w:tcW w:w="1437" w:type="dxa"/>
          </w:tcPr>
          <w:p w14:paraId="047232C8" w14:textId="77777777" w:rsidR="000D74D1" w:rsidRPr="00C8241B" w:rsidRDefault="000D74D1" w:rsidP="000D74D1">
            <w:pPr>
              <w:ind w:firstLine="0"/>
              <w:rPr>
                <w:color w:val="000000"/>
                <w:sz w:val="22"/>
                <w:szCs w:val="22"/>
              </w:rPr>
            </w:pPr>
          </w:p>
        </w:tc>
        <w:tc>
          <w:tcPr>
            <w:tcW w:w="1494" w:type="dxa"/>
          </w:tcPr>
          <w:p w14:paraId="2C12E2F2" w14:textId="77777777" w:rsidR="000D74D1" w:rsidRPr="00C8241B" w:rsidRDefault="000D74D1" w:rsidP="000D74D1">
            <w:pPr>
              <w:ind w:firstLine="0"/>
              <w:rPr>
                <w:color w:val="000000"/>
                <w:sz w:val="22"/>
                <w:szCs w:val="22"/>
              </w:rPr>
            </w:pPr>
          </w:p>
        </w:tc>
        <w:tc>
          <w:tcPr>
            <w:tcW w:w="1484" w:type="dxa"/>
          </w:tcPr>
          <w:p w14:paraId="6B9931E8" w14:textId="77777777" w:rsidR="000D74D1" w:rsidRPr="00C8241B" w:rsidRDefault="000D74D1" w:rsidP="000D74D1">
            <w:pPr>
              <w:ind w:firstLine="0"/>
              <w:rPr>
                <w:color w:val="000000"/>
                <w:sz w:val="22"/>
                <w:szCs w:val="22"/>
              </w:rPr>
            </w:pPr>
          </w:p>
        </w:tc>
        <w:tc>
          <w:tcPr>
            <w:tcW w:w="2065" w:type="dxa"/>
          </w:tcPr>
          <w:p w14:paraId="6F1C82DF" w14:textId="77777777" w:rsidR="000D74D1" w:rsidRPr="00C8241B" w:rsidRDefault="000D74D1" w:rsidP="000D74D1">
            <w:pPr>
              <w:ind w:firstLine="0"/>
              <w:rPr>
                <w:color w:val="000000"/>
                <w:sz w:val="22"/>
                <w:szCs w:val="22"/>
              </w:rPr>
            </w:pPr>
          </w:p>
        </w:tc>
        <w:tc>
          <w:tcPr>
            <w:tcW w:w="2880" w:type="dxa"/>
          </w:tcPr>
          <w:p w14:paraId="33D58CF0" w14:textId="77777777" w:rsidR="000D74D1" w:rsidRPr="00C8241B" w:rsidRDefault="000D74D1" w:rsidP="000D74D1">
            <w:pPr>
              <w:ind w:firstLine="0"/>
              <w:rPr>
                <w:color w:val="000000"/>
                <w:sz w:val="22"/>
                <w:szCs w:val="22"/>
              </w:rPr>
            </w:pPr>
          </w:p>
        </w:tc>
      </w:tr>
      <w:tr w:rsidR="000D74D1" w:rsidRPr="00C8241B" w14:paraId="6E3378DB" w14:textId="77777777" w:rsidTr="009D5CBE">
        <w:tc>
          <w:tcPr>
            <w:tcW w:w="1437" w:type="dxa"/>
          </w:tcPr>
          <w:p w14:paraId="097ABB5B" w14:textId="37F65EF1"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447255DE" w14:textId="77777777" w:rsidR="000D74D1" w:rsidRPr="00C8241B" w:rsidRDefault="000D74D1" w:rsidP="000D74D1">
            <w:pPr>
              <w:ind w:firstLine="0"/>
              <w:rPr>
                <w:color w:val="000000"/>
                <w:sz w:val="22"/>
                <w:szCs w:val="22"/>
              </w:rPr>
            </w:pPr>
            <w:r w:rsidRPr="00C8241B">
              <w:rPr>
                <w:color w:val="000000"/>
                <w:sz w:val="22"/>
                <w:szCs w:val="22"/>
              </w:rPr>
              <w:t>2019</w:t>
            </w:r>
          </w:p>
        </w:tc>
        <w:tc>
          <w:tcPr>
            <w:tcW w:w="1484" w:type="dxa"/>
          </w:tcPr>
          <w:p w14:paraId="71550E3F"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6710769A" w14:textId="77777777" w:rsidR="000D74D1" w:rsidRPr="00C8241B" w:rsidRDefault="000D74D1" w:rsidP="000D74D1">
            <w:pPr>
              <w:ind w:firstLine="0"/>
              <w:rPr>
                <w:color w:val="000000"/>
                <w:sz w:val="22"/>
                <w:szCs w:val="22"/>
              </w:rPr>
            </w:pPr>
            <w:r w:rsidRPr="00C8241B">
              <w:rPr>
                <w:color w:val="000000"/>
                <w:sz w:val="22"/>
                <w:szCs w:val="22"/>
              </w:rPr>
              <w:t>Jihye Kwon</w:t>
            </w:r>
          </w:p>
        </w:tc>
        <w:tc>
          <w:tcPr>
            <w:tcW w:w="2880" w:type="dxa"/>
          </w:tcPr>
          <w:p w14:paraId="7DA2EB8D"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52A5D450" w14:textId="77777777" w:rsidTr="009D283A">
        <w:tc>
          <w:tcPr>
            <w:tcW w:w="9360" w:type="dxa"/>
            <w:gridSpan w:val="5"/>
          </w:tcPr>
          <w:p w14:paraId="47B0547B" w14:textId="77777777" w:rsidR="000D74D1" w:rsidRPr="00C8241B" w:rsidRDefault="000D74D1" w:rsidP="000D74D1">
            <w:pPr>
              <w:ind w:firstLine="0"/>
              <w:rPr>
                <w:color w:val="000000"/>
                <w:sz w:val="22"/>
                <w:szCs w:val="22"/>
              </w:rPr>
            </w:pPr>
            <w:r w:rsidRPr="00C8241B">
              <w:rPr>
                <w:color w:val="000000"/>
                <w:sz w:val="22"/>
                <w:szCs w:val="22"/>
              </w:rPr>
              <w:t>Topic</w:t>
            </w:r>
            <w:proofErr w:type="gramStart"/>
            <w:r w:rsidRPr="00C8241B">
              <w:rPr>
                <w:color w:val="000000"/>
                <w:sz w:val="22"/>
                <w:szCs w:val="22"/>
              </w:rPr>
              <w:t>:  the</w:t>
            </w:r>
            <w:proofErr w:type="gramEnd"/>
            <w:r w:rsidRPr="00C8241B">
              <w:rPr>
                <w:color w:val="000000"/>
                <w:sz w:val="22"/>
                <w:szCs w:val="22"/>
              </w:rPr>
              <w:t xml:space="preserve"> relationship between financial aid and student persistence</w:t>
            </w:r>
          </w:p>
        </w:tc>
      </w:tr>
      <w:tr w:rsidR="000D74D1" w:rsidRPr="00C8241B" w14:paraId="7E3CF164" w14:textId="77777777" w:rsidTr="009D5CBE">
        <w:tc>
          <w:tcPr>
            <w:tcW w:w="1437" w:type="dxa"/>
          </w:tcPr>
          <w:p w14:paraId="3ECEF4E7" w14:textId="77777777" w:rsidR="000D74D1" w:rsidRPr="00C8241B" w:rsidRDefault="000D74D1" w:rsidP="000D74D1">
            <w:pPr>
              <w:ind w:firstLine="0"/>
              <w:rPr>
                <w:color w:val="000000"/>
                <w:sz w:val="22"/>
                <w:szCs w:val="22"/>
              </w:rPr>
            </w:pPr>
          </w:p>
        </w:tc>
        <w:tc>
          <w:tcPr>
            <w:tcW w:w="1494" w:type="dxa"/>
          </w:tcPr>
          <w:p w14:paraId="249614B7" w14:textId="77777777" w:rsidR="000D74D1" w:rsidRPr="00C8241B" w:rsidRDefault="000D74D1" w:rsidP="000D74D1">
            <w:pPr>
              <w:ind w:firstLine="0"/>
              <w:rPr>
                <w:color w:val="000000"/>
                <w:sz w:val="22"/>
                <w:szCs w:val="22"/>
              </w:rPr>
            </w:pPr>
          </w:p>
        </w:tc>
        <w:tc>
          <w:tcPr>
            <w:tcW w:w="1484" w:type="dxa"/>
          </w:tcPr>
          <w:p w14:paraId="2CA57F4E" w14:textId="77777777" w:rsidR="000D74D1" w:rsidRPr="00C8241B" w:rsidRDefault="000D74D1" w:rsidP="000D74D1">
            <w:pPr>
              <w:ind w:firstLine="0"/>
              <w:rPr>
                <w:color w:val="000000"/>
                <w:sz w:val="22"/>
                <w:szCs w:val="22"/>
              </w:rPr>
            </w:pPr>
          </w:p>
        </w:tc>
        <w:tc>
          <w:tcPr>
            <w:tcW w:w="2065" w:type="dxa"/>
          </w:tcPr>
          <w:p w14:paraId="6411B078" w14:textId="77777777" w:rsidR="000D74D1" w:rsidRPr="00C8241B" w:rsidRDefault="000D74D1" w:rsidP="000D74D1">
            <w:pPr>
              <w:ind w:firstLine="0"/>
              <w:rPr>
                <w:color w:val="000000"/>
                <w:sz w:val="22"/>
                <w:szCs w:val="22"/>
              </w:rPr>
            </w:pPr>
          </w:p>
        </w:tc>
        <w:tc>
          <w:tcPr>
            <w:tcW w:w="2880" w:type="dxa"/>
          </w:tcPr>
          <w:p w14:paraId="15ABE355" w14:textId="77777777" w:rsidR="000D74D1" w:rsidRPr="00C8241B" w:rsidRDefault="000D74D1" w:rsidP="000D74D1">
            <w:pPr>
              <w:ind w:firstLine="0"/>
              <w:rPr>
                <w:color w:val="000000"/>
                <w:sz w:val="22"/>
                <w:szCs w:val="22"/>
              </w:rPr>
            </w:pPr>
          </w:p>
        </w:tc>
      </w:tr>
      <w:tr w:rsidR="000D74D1" w:rsidRPr="00C8241B" w14:paraId="0665D946" w14:textId="77777777" w:rsidTr="009D5CBE">
        <w:tc>
          <w:tcPr>
            <w:tcW w:w="1437" w:type="dxa"/>
          </w:tcPr>
          <w:p w14:paraId="68096448" w14:textId="360F1AE1"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4B590136" w14:textId="77777777" w:rsidR="000D74D1" w:rsidRPr="00C8241B" w:rsidRDefault="000D74D1" w:rsidP="000D74D1">
            <w:pPr>
              <w:ind w:firstLine="0"/>
              <w:rPr>
                <w:color w:val="000000"/>
                <w:sz w:val="22"/>
                <w:szCs w:val="22"/>
              </w:rPr>
            </w:pPr>
            <w:r w:rsidRPr="00C8241B">
              <w:rPr>
                <w:color w:val="000000"/>
                <w:sz w:val="22"/>
                <w:szCs w:val="22"/>
              </w:rPr>
              <w:t>2019</w:t>
            </w:r>
          </w:p>
        </w:tc>
        <w:tc>
          <w:tcPr>
            <w:tcW w:w="1484" w:type="dxa"/>
          </w:tcPr>
          <w:p w14:paraId="30905367"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2BDC67A4" w14:textId="77777777" w:rsidR="000D74D1" w:rsidRPr="00C8241B" w:rsidRDefault="000D74D1" w:rsidP="000D74D1">
            <w:pPr>
              <w:ind w:firstLine="0"/>
              <w:rPr>
                <w:color w:val="000000"/>
                <w:sz w:val="22"/>
                <w:szCs w:val="22"/>
              </w:rPr>
            </w:pPr>
            <w:r w:rsidRPr="00C8241B">
              <w:rPr>
                <w:color w:val="000000"/>
                <w:sz w:val="22"/>
                <w:szCs w:val="22"/>
              </w:rPr>
              <w:t>Lanlan Mu</w:t>
            </w:r>
          </w:p>
        </w:tc>
        <w:tc>
          <w:tcPr>
            <w:tcW w:w="2880" w:type="dxa"/>
          </w:tcPr>
          <w:p w14:paraId="4180D485"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7F75C325" w14:textId="77777777" w:rsidTr="00177930">
        <w:tc>
          <w:tcPr>
            <w:tcW w:w="9360" w:type="dxa"/>
            <w:gridSpan w:val="5"/>
          </w:tcPr>
          <w:p w14:paraId="0C4CF593" w14:textId="77777777" w:rsidR="000D74D1" w:rsidRPr="00C8241B" w:rsidRDefault="000D74D1" w:rsidP="000D74D1">
            <w:pPr>
              <w:ind w:firstLine="0"/>
              <w:rPr>
                <w:color w:val="000000"/>
                <w:sz w:val="22"/>
                <w:szCs w:val="22"/>
              </w:rPr>
            </w:pPr>
            <w:r w:rsidRPr="00C8241B">
              <w:rPr>
                <w:color w:val="000000"/>
                <w:sz w:val="22"/>
                <w:szCs w:val="22"/>
              </w:rPr>
              <w:t>A Behavior-based Typology of Students: Examining Stability and Change during High School and in the Transition from High School to College</w:t>
            </w:r>
          </w:p>
        </w:tc>
      </w:tr>
      <w:tr w:rsidR="000D74D1" w:rsidRPr="00C8241B" w14:paraId="585EB770" w14:textId="77777777" w:rsidTr="009D5CBE">
        <w:tc>
          <w:tcPr>
            <w:tcW w:w="1437" w:type="dxa"/>
          </w:tcPr>
          <w:p w14:paraId="63CC4BDD" w14:textId="77777777" w:rsidR="000D74D1" w:rsidRPr="00C8241B" w:rsidRDefault="000D74D1" w:rsidP="000D74D1">
            <w:pPr>
              <w:ind w:firstLine="0"/>
              <w:rPr>
                <w:color w:val="000000"/>
                <w:sz w:val="22"/>
                <w:szCs w:val="22"/>
              </w:rPr>
            </w:pPr>
          </w:p>
        </w:tc>
        <w:tc>
          <w:tcPr>
            <w:tcW w:w="1494" w:type="dxa"/>
          </w:tcPr>
          <w:p w14:paraId="2F874D01" w14:textId="77777777" w:rsidR="000D74D1" w:rsidRPr="00C8241B" w:rsidRDefault="000D74D1" w:rsidP="000D74D1">
            <w:pPr>
              <w:ind w:firstLine="0"/>
              <w:rPr>
                <w:color w:val="000000"/>
                <w:sz w:val="22"/>
                <w:szCs w:val="22"/>
              </w:rPr>
            </w:pPr>
          </w:p>
        </w:tc>
        <w:tc>
          <w:tcPr>
            <w:tcW w:w="1484" w:type="dxa"/>
          </w:tcPr>
          <w:p w14:paraId="74A1F288" w14:textId="77777777" w:rsidR="000D74D1" w:rsidRPr="00C8241B" w:rsidRDefault="000D74D1" w:rsidP="000D74D1">
            <w:pPr>
              <w:ind w:firstLine="0"/>
              <w:rPr>
                <w:color w:val="000000"/>
                <w:sz w:val="22"/>
                <w:szCs w:val="22"/>
              </w:rPr>
            </w:pPr>
          </w:p>
        </w:tc>
        <w:tc>
          <w:tcPr>
            <w:tcW w:w="2065" w:type="dxa"/>
          </w:tcPr>
          <w:p w14:paraId="03E23D14" w14:textId="77777777" w:rsidR="000D74D1" w:rsidRPr="00C8241B" w:rsidRDefault="000D74D1" w:rsidP="000D74D1">
            <w:pPr>
              <w:ind w:firstLine="0"/>
              <w:rPr>
                <w:color w:val="000000"/>
                <w:sz w:val="22"/>
                <w:szCs w:val="22"/>
              </w:rPr>
            </w:pPr>
          </w:p>
        </w:tc>
        <w:tc>
          <w:tcPr>
            <w:tcW w:w="2880" w:type="dxa"/>
          </w:tcPr>
          <w:p w14:paraId="194DCA83" w14:textId="77777777" w:rsidR="000D74D1" w:rsidRPr="00C8241B" w:rsidRDefault="000D74D1" w:rsidP="000D74D1">
            <w:pPr>
              <w:ind w:firstLine="0"/>
              <w:rPr>
                <w:color w:val="000000"/>
                <w:sz w:val="22"/>
                <w:szCs w:val="22"/>
              </w:rPr>
            </w:pPr>
          </w:p>
        </w:tc>
      </w:tr>
      <w:tr w:rsidR="000D74D1" w:rsidRPr="00C8241B" w14:paraId="510D79AD" w14:textId="77777777" w:rsidTr="009D5CBE">
        <w:tc>
          <w:tcPr>
            <w:tcW w:w="1437" w:type="dxa"/>
          </w:tcPr>
          <w:p w14:paraId="44B03833" w14:textId="63D793EF"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3768E7AD" w14:textId="77777777" w:rsidR="000D74D1" w:rsidRPr="00C8241B" w:rsidRDefault="000D74D1" w:rsidP="000D74D1">
            <w:pPr>
              <w:ind w:firstLine="0"/>
              <w:rPr>
                <w:color w:val="000000"/>
                <w:sz w:val="22"/>
                <w:szCs w:val="22"/>
              </w:rPr>
            </w:pPr>
            <w:r w:rsidRPr="00C8241B">
              <w:rPr>
                <w:color w:val="000000"/>
                <w:sz w:val="22"/>
                <w:szCs w:val="22"/>
              </w:rPr>
              <w:t>2018</w:t>
            </w:r>
          </w:p>
        </w:tc>
        <w:tc>
          <w:tcPr>
            <w:tcW w:w="1484" w:type="dxa"/>
          </w:tcPr>
          <w:p w14:paraId="4E8CA7F2"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0513CF6D" w14:textId="77777777" w:rsidR="000D74D1" w:rsidRPr="00C8241B" w:rsidRDefault="000D74D1" w:rsidP="000D74D1">
            <w:pPr>
              <w:ind w:firstLine="0"/>
              <w:rPr>
                <w:color w:val="000000"/>
                <w:sz w:val="22"/>
                <w:szCs w:val="22"/>
              </w:rPr>
            </w:pPr>
            <w:r w:rsidRPr="00C8241B">
              <w:rPr>
                <w:color w:val="000000"/>
                <w:sz w:val="22"/>
                <w:szCs w:val="22"/>
              </w:rPr>
              <w:t>Jon Lozano</w:t>
            </w:r>
          </w:p>
        </w:tc>
        <w:tc>
          <w:tcPr>
            <w:tcW w:w="2880" w:type="dxa"/>
          </w:tcPr>
          <w:p w14:paraId="64093A46"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19CBBB1C" w14:textId="77777777" w:rsidTr="00177930">
        <w:tc>
          <w:tcPr>
            <w:tcW w:w="9360" w:type="dxa"/>
            <w:gridSpan w:val="5"/>
          </w:tcPr>
          <w:p w14:paraId="0D01D16B" w14:textId="77777777" w:rsidR="000D74D1" w:rsidRPr="00C8241B" w:rsidRDefault="000D74D1" w:rsidP="000D74D1">
            <w:pPr>
              <w:ind w:firstLine="0"/>
              <w:rPr>
                <w:color w:val="000000"/>
                <w:sz w:val="22"/>
                <w:szCs w:val="22"/>
              </w:rPr>
            </w:pPr>
            <w:r w:rsidRPr="00C8241B">
              <w:rPr>
                <w:color w:val="000000"/>
                <w:sz w:val="22"/>
                <w:szCs w:val="22"/>
              </w:rPr>
              <w:t xml:space="preserve">Student Trustees in the United States: Exploring the Foundations and Issues </w:t>
            </w:r>
            <w:proofErr w:type="gramStart"/>
            <w:r w:rsidRPr="00C8241B">
              <w:rPr>
                <w:color w:val="000000"/>
                <w:sz w:val="22"/>
                <w:szCs w:val="22"/>
              </w:rPr>
              <w:t>Of</w:t>
            </w:r>
            <w:proofErr w:type="gramEnd"/>
            <w:r w:rsidRPr="00C8241B">
              <w:rPr>
                <w:color w:val="000000"/>
                <w:sz w:val="22"/>
                <w:szCs w:val="22"/>
              </w:rPr>
              <w:t xml:space="preserve"> Student Involvement in Higher Education Governance</w:t>
            </w:r>
          </w:p>
        </w:tc>
      </w:tr>
      <w:tr w:rsidR="000D74D1" w:rsidRPr="00C8241B" w14:paraId="03C1C69F" w14:textId="77777777" w:rsidTr="009D5CBE">
        <w:tc>
          <w:tcPr>
            <w:tcW w:w="1437" w:type="dxa"/>
          </w:tcPr>
          <w:p w14:paraId="1A8D06D0" w14:textId="77777777" w:rsidR="006151C1" w:rsidRPr="00C8241B" w:rsidRDefault="006151C1" w:rsidP="000D74D1">
            <w:pPr>
              <w:ind w:firstLine="0"/>
              <w:rPr>
                <w:color w:val="000000"/>
                <w:sz w:val="22"/>
                <w:szCs w:val="22"/>
              </w:rPr>
            </w:pPr>
          </w:p>
          <w:p w14:paraId="37D5CE5B" w14:textId="30B13D65"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205A40D8" w14:textId="77777777" w:rsidR="000D74D1" w:rsidRPr="00C8241B" w:rsidRDefault="000D74D1" w:rsidP="000D74D1">
            <w:pPr>
              <w:ind w:firstLine="0"/>
              <w:rPr>
                <w:color w:val="000000"/>
                <w:sz w:val="22"/>
                <w:szCs w:val="22"/>
              </w:rPr>
            </w:pPr>
            <w:r w:rsidRPr="00C8241B">
              <w:rPr>
                <w:color w:val="000000"/>
                <w:sz w:val="22"/>
                <w:szCs w:val="22"/>
              </w:rPr>
              <w:t>2018</w:t>
            </w:r>
          </w:p>
        </w:tc>
        <w:tc>
          <w:tcPr>
            <w:tcW w:w="1484" w:type="dxa"/>
          </w:tcPr>
          <w:p w14:paraId="41765265"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7343C1CF" w14:textId="77777777" w:rsidR="000D74D1" w:rsidRPr="00C8241B" w:rsidRDefault="000D74D1" w:rsidP="000D74D1">
            <w:pPr>
              <w:ind w:firstLine="0"/>
              <w:rPr>
                <w:color w:val="000000"/>
                <w:sz w:val="22"/>
                <w:szCs w:val="22"/>
              </w:rPr>
            </w:pPr>
            <w:r w:rsidRPr="00C8241B">
              <w:rPr>
                <w:color w:val="000000"/>
                <w:sz w:val="22"/>
                <w:szCs w:val="22"/>
              </w:rPr>
              <w:t>Jacob Docking</w:t>
            </w:r>
          </w:p>
        </w:tc>
        <w:tc>
          <w:tcPr>
            <w:tcW w:w="2880" w:type="dxa"/>
          </w:tcPr>
          <w:p w14:paraId="096F093B"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213B8560" w14:textId="77777777" w:rsidTr="000B4A2B">
        <w:tc>
          <w:tcPr>
            <w:tcW w:w="9360" w:type="dxa"/>
            <w:gridSpan w:val="5"/>
          </w:tcPr>
          <w:p w14:paraId="3BED7F5A" w14:textId="77777777" w:rsidR="000D74D1" w:rsidRPr="00C8241B" w:rsidRDefault="000D74D1" w:rsidP="000D74D1">
            <w:pPr>
              <w:ind w:firstLine="0"/>
              <w:rPr>
                <w:color w:val="000000"/>
                <w:sz w:val="22"/>
                <w:szCs w:val="22"/>
              </w:rPr>
            </w:pPr>
            <w:r w:rsidRPr="00C8241B">
              <w:rPr>
                <w:color w:val="000000"/>
                <w:sz w:val="22"/>
                <w:szCs w:val="22"/>
              </w:rPr>
              <w:t>The Under-Representation of Asian Americans in Academic Administration: An Analysis of Leadership Perceptions, Political Acculturation, and Planned Behavior</w:t>
            </w:r>
          </w:p>
        </w:tc>
      </w:tr>
      <w:tr w:rsidR="000D74D1" w:rsidRPr="00C8241B" w14:paraId="045CCF08" w14:textId="77777777" w:rsidTr="009D5CBE">
        <w:tc>
          <w:tcPr>
            <w:tcW w:w="1437" w:type="dxa"/>
          </w:tcPr>
          <w:p w14:paraId="03787A03" w14:textId="77777777" w:rsidR="000D74D1" w:rsidRPr="00C8241B" w:rsidRDefault="000D74D1" w:rsidP="000D74D1">
            <w:pPr>
              <w:ind w:firstLine="0"/>
              <w:rPr>
                <w:color w:val="000000"/>
                <w:sz w:val="22"/>
                <w:szCs w:val="22"/>
              </w:rPr>
            </w:pPr>
          </w:p>
        </w:tc>
        <w:tc>
          <w:tcPr>
            <w:tcW w:w="1494" w:type="dxa"/>
          </w:tcPr>
          <w:p w14:paraId="3FED792A" w14:textId="77777777" w:rsidR="000D74D1" w:rsidRPr="00C8241B" w:rsidRDefault="000D74D1" w:rsidP="000D74D1">
            <w:pPr>
              <w:ind w:firstLine="0"/>
              <w:rPr>
                <w:color w:val="000000"/>
                <w:sz w:val="22"/>
                <w:szCs w:val="22"/>
              </w:rPr>
            </w:pPr>
          </w:p>
        </w:tc>
        <w:tc>
          <w:tcPr>
            <w:tcW w:w="1484" w:type="dxa"/>
          </w:tcPr>
          <w:p w14:paraId="144E2351" w14:textId="77777777" w:rsidR="000D74D1" w:rsidRPr="00C8241B" w:rsidRDefault="000D74D1" w:rsidP="000D74D1">
            <w:pPr>
              <w:ind w:firstLine="0"/>
              <w:rPr>
                <w:color w:val="000000"/>
                <w:sz w:val="22"/>
                <w:szCs w:val="22"/>
              </w:rPr>
            </w:pPr>
          </w:p>
        </w:tc>
        <w:tc>
          <w:tcPr>
            <w:tcW w:w="2065" w:type="dxa"/>
          </w:tcPr>
          <w:p w14:paraId="14AD92DA" w14:textId="77777777" w:rsidR="000D74D1" w:rsidRPr="00C8241B" w:rsidRDefault="000D74D1" w:rsidP="000D74D1">
            <w:pPr>
              <w:ind w:firstLine="0"/>
              <w:rPr>
                <w:color w:val="000000"/>
                <w:sz w:val="22"/>
                <w:szCs w:val="22"/>
              </w:rPr>
            </w:pPr>
          </w:p>
        </w:tc>
        <w:tc>
          <w:tcPr>
            <w:tcW w:w="2880" w:type="dxa"/>
          </w:tcPr>
          <w:p w14:paraId="61E7600D" w14:textId="77777777" w:rsidR="000D74D1" w:rsidRPr="00C8241B" w:rsidRDefault="000D74D1" w:rsidP="000D74D1">
            <w:pPr>
              <w:ind w:firstLine="0"/>
              <w:rPr>
                <w:color w:val="000000"/>
                <w:sz w:val="22"/>
                <w:szCs w:val="22"/>
              </w:rPr>
            </w:pPr>
          </w:p>
        </w:tc>
      </w:tr>
      <w:tr w:rsidR="000D74D1" w:rsidRPr="00C8241B" w14:paraId="787A798F" w14:textId="77777777" w:rsidTr="009D5CBE">
        <w:tc>
          <w:tcPr>
            <w:tcW w:w="1437" w:type="dxa"/>
          </w:tcPr>
          <w:p w14:paraId="777F267E" w14:textId="542436A6"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63F49FA4" w14:textId="77777777" w:rsidR="000D74D1" w:rsidRPr="00C8241B" w:rsidRDefault="000D74D1" w:rsidP="000D74D1">
            <w:pPr>
              <w:ind w:firstLine="0"/>
              <w:rPr>
                <w:color w:val="000000"/>
                <w:sz w:val="22"/>
                <w:szCs w:val="22"/>
              </w:rPr>
            </w:pPr>
            <w:r w:rsidRPr="00C8241B">
              <w:rPr>
                <w:color w:val="000000"/>
                <w:sz w:val="22"/>
                <w:szCs w:val="22"/>
              </w:rPr>
              <w:t>2017</w:t>
            </w:r>
          </w:p>
        </w:tc>
        <w:tc>
          <w:tcPr>
            <w:tcW w:w="1484" w:type="dxa"/>
          </w:tcPr>
          <w:p w14:paraId="3A9D37C3"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3C70FDDF" w14:textId="77777777" w:rsidR="000D74D1" w:rsidRPr="00C8241B" w:rsidRDefault="000D74D1" w:rsidP="000D74D1">
            <w:pPr>
              <w:ind w:firstLine="0"/>
              <w:rPr>
                <w:color w:val="000000"/>
                <w:sz w:val="22"/>
                <w:szCs w:val="22"/>
              </w:rPr>
            </w:pPr>
            <w:r w:rsidRPr="00C8241B">
              <w:rPr>
                <w:color w:val="000000"/>
                <w:sz w:val="22"/>
                <w:szCs w:val="22"/>
              </w:rPr>
              <w:t>Jian Li</w:t>
            </w:r>
          </w:p>
        </w:tc>
        <w:tc>
          <w:tcPr>
            <w:tcW w:w="2880" w:type="dxa"/>
          </w:tcPr>
          <w:p w14:paraId="55C8192B" w14:textId="77777777" w:rsidR="000D74D1" w:rsidRPr="00C8241B" w:rsidRDefault="000D74D1" w:rsidP="000D74D1">
            <w:pPr>
              <w:ind w:firstLine="0"/>
              <w:rPr>
                <w:color w:val="000000"/>
                <w:sz w:val="22"/>
                <w:szCs w:val="22"/>
              </w:rPr>
            </w:pPr>
            <w:r w:rsidRPr="00C8241B">
              <w:rPr>
                <w:color w:val="000000"/>
                <w:sz w:val="22"/>
                <w:szCs w:val="22"/>
              </w:rPr>
              <w:t>Education Policy</w:t>
            </w:r>
          </w:p>
        </w:tc>
      </w:tr>
      <w:tr w:rsidR="000D74D1" w:rsidRPr="00C8241B" w14:paraId="5B4FF8F8" w14:textId="77777777" w:rsidTr="00177930">
        <w:tc>
          <w:tcPr>
            <w:tcW w:w="9360" w:type="dxa"/>
            <w:gridSpan w:val="5"/>
          </w:tcPr>
          <w:p w14:paraId="0D965538" w14:textId="77777777" w:rsidR="000D74D1" w:rsidRPr="00C8241B" w:rsidRDefault="000D74D1" w:rsidP="000D74D1">
            <w:pPr>
              <w:ind w:firstLine="0"/>
              <w:rPr>
                <w:color w:val="000000"/>
                <w:sz w:val="22"/>
                <w:szCs w:val="22"/>
              </w:rPr>
            </w:pPr>
            <w:r w:rsidRPr="00C8241B">
              <w:rPr>
                <w:color w:val="000000"/>
                <w:sz w:val="22"/>
                <w:szCs w:val="22"/>
              </w:rPr>
              <w:t>Conceptualizing and Measuring Global Competency: Evidence from the Chinese Context</w:t>
            </w:r>
          </w:p>
        </w:tc>
      </w:tr>
      <w:tr w:rsidR="000D74D1" w:rsidRPr="00C8241B" w14:paraId="24107510" w14:textId="77777777" w:rsidTr="009D5CBE">
        <w:tc>
          <w:tcPr>
            <w:tcW w:w="1437" w:type="dxa"/>
          </w:tcPr>
          <w:p w14:paraId="260F21B4" w14:textId="77777777" w:rsidR="000D74D1" w:rsidRPr="00C8241B" w:rsidRDefault="000D74D1" w:rsidP="000D74D1">
            <w:pPr>
              <w:ind w:firstLine="0"/>
              <w:rPr>
                <w:color w:val="000000"/>
                <w:sz w:val="22"/>
                <w:szCs w:val="22"/>
              </w:rPr>
            </w:pPr>
          </w:p>
        </w:tc>
        <w:tc>
          <w:tcPr>
            <w:tcW w:w="1494" w:type="dxa"/>
          </w:tcPr>
          <w:p w14:paraId="2D8CC78A" w14:textId="77777777" w:rsidR="000D74D1" w:rsidRPr="00C8241B" w:rsidRDefault="000D74D1" w:rsidP="000D74D1">
            <w:pPr>
              <w:ind w:firstLine="0"/>
              <w:rPr>
                <w:color w:val="000000"/>
                <w:sz w:val="22"/>
                <w:szCs w:val="22"/>
              </w:rPr>
            </w:pPr>
          </w:p>
        </w:tc>
        <w:tc>
          <w:tcPr>
            <w:tcW w:w="1484" w:type="dxa"/>
          </w:tcPr>
          <w:p w14:paraId="0CCFC81C" w14:textId="77777777" w:rsidR="000D74D1" w:rsidRPr="00C8241B" w:rsidRDefault="000D74D1" w:rsidP="000D74D1">
            <w:pPr>
              <w:ind w:firstLine="0"/>
              <w:rPr>
                <w:color w:val="000000"/>
                <w:sz w:val="22"/>
                <w:szCs w:val="22"/>
              </w:rPr>
            </w:pPr>
          </w:p>
        </w:tc>
        <w:tc>
          <w:tcPr>
            <w:tcW w:w="2065" w:type="dxa"/>
          </w:tcPr>
          <w:p w14:paraId="1A3C9EE2" w14:textId="77777777" w:rsidR="000D74D1" w:rsidRPr="00C8241B" w:rsidRDefault="000D74D1" w:rsidP="000D74D1">
            <w:pPr>
              <w:ind w:firstLine="0"/>
              <w:rPr>
                <w:color w:val="000000"/>
                <w:sz w:val="22"/>
                <w:szCs w:val="22"/>
              </w:rPr>
            </w:pPr>
          </w:p>
        </w:tc>
        <w:tc>
          <w:tcPr>
            <w:tcW w:w="2880" w:type="dxa"/>
          </w:tcPr>
          <w:p w14:paraId="22A80D3C" w14:textId="77777777" w:rsidR="000D74D1" w:rsidRPr="00C8241B" w:rsidRDefault="000D74D1" w:rsidP="000D74D1">
            <w:pPr>
              <w:ind w:firstLine="0"/>
              <w:rPr>
                <w:color w:val="000000"/>
                <w:sz w:val="22"/>
                <w:szCs w:val="22"/>
              </w:rPr>
            </w:pPr>
          </w:p>
        </w:tc>
      </w:tr>
      <w:tr w:rsidR="000D74D1" w:rsidRPr="00C8241B" w14:paraId="0A43EC45" w14:textId="77777777" w:rsidTr="009D5CBE">
        <w:tc>
          <w:tcPr>
            <w:tcW w:w="1437" w:type="dxa"/>
          </w:tcPr>
          <w:p w14:paraId="191F4E9A" w14:textId="76110813" w:rsidR="000D74D1" w:rsidRPr="00C8241B" w:rsidRDefault="000D74D1" w:rsidP="000D74D1">
            <w:pPr>
              <w:ind w:firstLine="0"/>
              <w:rPr>
                <w:color w:val="000000"/>
                <w:sz w:val="22"/>
                <w:szCs w:val="22"/>
              </w:rPr>
            </w:pPr>
            <w:r w:rsidRPr="00C8241B">
              <w:rPr>
                <w:color w:val="000000"/>
                <w:sz w:val="22"/>
                <w:szCs w:val="22"/>
              </w:rPr>
              <w:t>EdD</w:t>
            </w:r>
          </w:p>
        </w:tc>
        <w:tc>
          <w:tcPr>
            <w:tcW w:w="1494" w:type="dxa"/>
          </w:tcPr>
          <w:p w14:paraId="61171A0C" w14:textId="2BDEEC2D" w:rsidR="000D74D1" w:rsidRPr="00C8241B" w:rsidRDefault="000D74D1" w:rsidP="000D74D1">
            <w:pPr>
              <w:ind w:firstLine="0"/>
              <w:rPr>
                <w:color w:val="000000"/>
                <w:sz w:val="22"/>
                <w:szCs w:val="22"/>
              </w:rPr>
            </w:pPr>
            <w:r w:rsidRPr="00C8241B">
              <w:rPr>
                <w:color w:val="000000"/>
                <w:sz w:val="22"/>
                <w:szCs w:val="22"/>
              </w:rPr>
              <w:t>2017</w:t>
            </w:r>
          </w:p>
        </w:tc>
        <w:tc>
          <w:tcPr>
            <w:tcW w:w="1484" w:type="dxa"/>
          </w:tcPr>
          <w:p w14:paraId="4E4F2FBA" w14:textId="54957793"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4EE6C597" w14:textId="738B2EC6" w:rsidR="000D74D1" w:rsidRPr="00C8241B" w:rsidRDefault="000D74D1" w:rsidP="000D74D1">
            <w:pPr>
              <w:ind w:firstLine="0"/>
              <w:rPr>
                <w:color w:val="000000"/>
                <w:sz w:val="22"/>
                <w:szCs w:val="22"/>
              </w:rPr>
            </w:pPr>
            <w:r w:rsidRPr="00C8241B">
              <w:rPr>
                <w:color w:val="000000"/>
                <w:sz w:val="22"/>
                <w:szCs w:val="22"/>
              </w:rPr>
              <w:t>Sally Jamerson</w:t>
            </w:r>
          </w:p>
        </w:tc>
        <w:tc>
          <w:tcPr>
            <w:tcW w:w="2880" w:type="dxa"/>
          </w:tcPr>
          <w:p w14:paraId="06371597" w14:textId="1A40B695" w:rsidR="000D74D1" w:rsidRPr="00C8241B" w:rsidRDefault="000D74D1" w:rsidP="000D74D1">
            <w:pPr>
              <w:ind w:firstLine="0"/>
              <w:rPr>
                <w:color w:val="000000"/>
                <w:sz w:val="22"/>
                <w:szCs w:val="22"/>
              </w:rPr>
            </w:pPr>
            <w:proofErr w:type="spellStart"/>
            <w:r w:rsidRPr="00C8241B">
              <w:rPr>
                <w:color w:val="000000"/>
                <w:sz w:val="22"/>
                <w:szCs w:val="22"/>
              </w:rPr>
              <w:t>Instruc</w:t>
            </w:r>
            <w:proofErr w:type="spellEnd"/>
            <w:r w:rsidRPr="00C8241B">
              <w:rPr>
                <w:color w:val="000000"/>
                <w:sz w:val="22"/>
                <w:szCs w:val="22"/>
              </w:rPr>
              <w:t>. Systems Technology</w:t>
            </w:r>
          </w:p>
        </w:tc>
      </w:tr>
      <w:tr w:rsidR="000D74D1" w:rsidRPr="00C8241B" w14:paraId="669F2806" w14:textId="77777777" w:rsidTr="00A8634E">
        <w:tc>
          <w:tcPr>
            <w:tcW w:w="9360" w:type="dxa"/>
            <w:gridSpan w:val="5"/>
          </w:tcPr>
          <w:p w14:paraId="4B3C6297" w14:textId="1A29AF16" w:rsidR="000D74D1" w:rsidRPr="00C8241B" w:rsidRDefault="000D74D1" w:rsidP="000D74D1">
            <w:pPr>
              <w:ind w:firstLine="0"/>
              <w:rPr>
                <w:color w:val="000000"/>
                <w:sz w:val="22"/>
                <w:szCs w:val="22"/>
              </w:rPr>
            </w:pPr>
            <w:r w:rsidRPr="00C8241B">
              <w:rPr>
                <w:color w:val="000000"/>
                <w:sz w:val="22"/>
                <w:szCs w:val="22"/>
              </w:rPr>
              <w:t>Data usage within higher education departments: An analysis from an in-depth case study</w:t>
            </w:r>
          </w:p>
        </w:tc>
      </w:tr>
      <w:tr w:rsidR="000D74D1" w:rsidRPr="00C8241B" w14:paraId="65BB9403" w14:textId="77777777" w:rsidTr="009D5CBE">
        <w:tc>
          <w:tcPr>
            <w:tcW w:w="1437" w:type="dxa"/>
          </w:tcPr>
          <w:p w14:paraId="4E0EBB4E" w14:textId="77777777" w:rsidR="000D74D1" w:rsidRPr="00C8241B" w:rsidRDefault="000D74D1" w:rsidP="000D74D1">
            <w:pPr>
              <w:ind w:firstLine="0"/>
              <w:rPr>
                <w:color w:val="000000"/>
                <w:sz w:val="22"/>
                <w:szCs w:val="22"/>
              </w:rPr>
            </w:pPr>
          </w:p>
        </w:tc>
        <w:tc>
          <w:tcPr>
            <w:tcW w:w="1494" w:type="dxa"/>
          </w:tcPr>
          <w:p w14:paraId="263471FC" w14:textId="77777777" w:rsidR="000D74D1" w:rsidRPr="00C8241B" w:rsidRDefault="000D74D1" w:rsidP="000D74D1">
            <w:pPr>
              <w:ind w:firstLine="0"/>
              <w:rPr>
                <w:color w:val="000000"/>
                <w:sz w:val="22"/>
                <w:szCs w:val="22"/>
              </w:rPr>
            </w:pPr>
          </w:p>
        </w:tc>
        <w:tc>
          <w:tcPr>
            <w:tcW w:w="1484" w:type="dxa"/>
          </w:tcPr>
          <w:p w14:paraId="4505916F" w14:textId="77777777" w:rsidR="000D74D1" w:rsidRPr="00C8241B" w:rsidRDefault="000D74D1" w:rsidP="000D74D1">
            <w:pPr>
              <w:ind w:firstLine="0"/>
              <w:rPr>
                <w:color w:val="000000"/>
                <w:sz w:val="22"/>
                <w:szCs w:val="22"/>
              </w:rPr>
            </w:pPr>
          </w:p>
        </w:tc>
        <w:tc>
          <w:tcPr>
            <w:tcW w:w="2065" w:type="dxa"/>
          </w:tcPr>
          <w:p w14:paraId="01A934B5" w14:textId="77777777" w:rsidR="000D74D1" w:rsidRPr="00C8241B" w:rsidRDefault="000D74D1" w:rsidP="000D74D1">
            <w:pPr>
              <w:ind w:firstLine="0"/>
              <w:rPr>
                <w:color w:val="000000"/>
                <w:sz w:val="22"/>
                <w:szCs w:val="22"/>
              </w:rPr>
            </w:pPr>
          </w:p>
        </w:tc>
        <w:tc>
          <w:tcPr>
            <w:tcW w:w="2880" w:type="dxa"/>
          </w:tcPr>
          <w:p w14:paraId="5357AE03" w14:textId="77777777" w:rsidR="000D74D1" w:rsidRPr="00C8241B" w:rsidRDefault="000D74D1" w:rsidP="000D74D1">
            <w:pPr>
              <w:ind w:firstLine="0"/>
              <w:rPr>
                <w:color w:val="000000"/>
                <w:sz w:val="22"/>
                <w:szCs w:val="22"/>
              </w:rPr>
            </w:pPr>
          </w:p>
        </w:tc>
      </w:tr>
      <w:tr w:rsidR="000D74D1" w:rsidRPr="00C8241B" w14:paraId="41D05F53" w14:textId="77777777" w:rsidTr="009D5CBE">
        <w:tc>
          <w:tcPr>
            <w:tcW w:w="1437" w:type="dxa"/>
          </w:tcPr>
          <w:p w14:paraId="2667BE7B" w14:textId="066FC54E" w:rsidR="000D74D1" w:rsidRPr="00C8241B" w:rsidRDefault="000D74D1" w:rsidP="000D74D1">
            <w:pPr>
              <w:ind w:firstLine="0"/>
              <w:rPr>
                <w:color w:val="000000"/>
                <w:sz w:val="22"/>
                <w:szCs w:val="22"/>
              </w:rPr>
            </w:pPr>
            <w:r w:rsidRPr="00C8241B">
              <w:rPr>
                <w:color w:val="000000"/>
                <w:sz w:val="22"/>
                <w:szCs w:val="22"/>
              </w:rPr>
              <w:t>EdD</w:t>
            </w:r>
          </w:p>
        </w:tc>
        <w:tc>
          <w:tcPr>
            <w:tcW w:w="1494" w:type="dxa"/>
          </w:tcPr>
          <w:p w14:paraId="75033C16" w14:textId="77777777" w:rsidR="000D74D1" w:rsidRPr="00C8241B" w:rsidRDefault="000D74D1" w:rsidP="000D74D1">
            <w:pPr>
              <w:ind w:firstLine="0"/>
              <w:rPr>
                <w:color w:val="000000"/>
                <w:sz w:val="22"/>
                <w:szCs w:val="22"/>
              </w:rPr>
            </w:pPr>
            <w:r w:rsidRPr="00C8241B">
              <w:rPr>
                <w:color w:val="000000"/>
                <w:sz w:val="22"/>
                <w:szCs w:val="22"/>
              </w:rPr>
              <w:t>2017</w:t>
            </w:r>
          </w:p>
        </w:tc>
        <w:tc>
          <w:tcPr>
            <w:tcW w:w="1484" w:type="dxa"/>
          </w:tcPr>
          <w:p w14:paraId="18251C2B"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62B660FB" w14:textId="77777777" w:rsidR="000D74D1" w:rsidRPr="00C8241B" w:rsidRDefault="000D74D1" w:rsidP="000D74D1">
            <w:pPr>
              <w:ind w:firstLine="0"/>
              <w:rPr>
                <w:color w:val="000000"/>
                <w:sz w:val="22"/>
                <w:szCs w:val="22"/>
              </w:rPr>
            </w:pPr>
            <w:r w:rsidRPr="00C8241B">
              <w:rPr>
                <w:color w:val="000000"/>
                <w:sz w:val="22"/>
                <w:szCs w:val="22"/>
              </w:rPr>
              <w:t>Ken Guan</w:t>
            </w:r>
          </w:p>
        </w:tc>
        <w:tc>
          <w:tcPr>
            <w:tcW w:w="2880" w:type="dxa"/>
          </w:tcPr>
          <w:p w14:paraId="09B36257"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169FED57" w14:textId="77777777" w:rsidTr="009C56C5">
        <w:tc>
          <w:tcPr>
            <w:tcW w:w="9360" w:type="dxa"/>
            <w:gridSpan w:val="5"/>
          </w:tcPr>
          <w:p w14:paraId="71E5C412" w14:textId="77777777" w:rsidR="000D74D1" w:rsidRPr="00C8241B" w:rsidRDefault="000D74D1" w:rsidP="000D74D1">
            <w:pPr>
              <w:ind w:firstLine="0"/>
              <w:rPr>
                <w:color w:val="000000"/>
                <w:sz w:val="22"/>
                <w:szCs w:val="22"/>
              </w:rPr>
            </w:pPr>
            <w:r w:rsidRPr="00C8241B">
              <w:rPr>
                <w:color w:val="000000"/>
                <w:sz w:val="22"/>
                <w:szCs w:val="22"/>
              </w:rPr>
              <w:t>Evidence Based Institutional Efforts: Enhancing the Campus Cultural Integration of International Undergraduate Students</w:t>
            </w:r>
          </w:p>
        </w:tc>
      </w:tr>
      <w:tr w:rsidR="000D74D1" w:rsidRPr="00C8241B" w14:paraId="1B6FAB31" w14:textId="77777777" w:rsidTr="009D5CBE">
        <w:tc>
          <w:tcPr>
            <w:tcW w:w="1437" w:type="dxa"/>
          </w:tcPr>
          <w:p w14:paraId="1060CD65" w14:textId="77777777" w:rsidR="000D74D1" w:rsidRPr="00C8241B" w:rsidRDefault="000D74D1" w:rsidP="000D74D1">
            <w:pPr>
              <w:ind w:firstLine="0"/>
              <w:rPr>
                <w:color w:val="000000"/>
                <w:sz w:val="22"/>
                <w:szCs w:val="22"/>
              </w:rPr>
            </w:pPr>
          </w:p>
        </w:tc>
        <w:tc>
          <w:tcPr>
            <w:tcW w:w="1494" w:type="dxa"/>
          </w:tcPr>
          <w:p w14:paraId="6CB4444D" w14:textId="77777777" w:rsidR="000D74D1" w:rsidRPr="00C8241B" w:rsidRDefault="000D74D1" w:rsidP="000D74D1">
            <w:pPr>
              <w:ind w:firstLine="0"/>
              <w:rPr>
                <w:color w:val="000000"/>
                <w:sz w:val="22"/>
                <w:szCs w:val="22"/>
              </w:rPr>
            </w:pPr>
          </w:p>
        </w:tc>
        <w:tc>
          <w:tcPr>
            <w:tcW w:w="1484" w:type="dxa"/>
          </w:tcPr>
          <w:p w14:paraId="5AAD290B" w14:textId="77777777" w:rsidR="000D74D1" w:rsidRPr="00C8241B" w:rsidRDefault="000D74D1" w:rsidP="000D74D1">
            <w:pPr>
              <w:ind w:firstLine="0"/>
              <w:rPr>
                <w:color w:val="000000"/>
                <w:sz w:val="22"/>
                <w:szCs w:val="22"/>
              </w:rPr>
            </w:pPr>
          </w:p>
        </w:tc>
        <w:tc>
          <w:tcPr>
            <w:tcW w:w="2065" w:type="dxa"/>
          </w:tcPr>
          <w:p w14:paraId="400C7A91" w14:textId="77777777" w:rsidR="000D74D1" w:rsidRPr="00C8241B" w:rsidRDefault="000D74D1" w:rsidP="000D74D1">
            <w:pPr>
              <w:ind w:firstLine="0"/>
              <w:rPr>
                <w:color w:val="000000"/>
                <w:sz w:val="22"/>
                <w:szCs w:val="22"/>
              </w:rPr>
            </w:pPr>
          </w:p>
        </w:tc>
        <w:tc>
          <w:tcPr>
            <w:tcW w:w="2880" w:type="dxa"/>
          </w:tcPr>
          <w:p w14:paraId="39C6D1E9" w14:textId="77777777" w:rsidR="000D74D1" w:rsidRPr="00C8241B" w:rsidRDefault="000D74D1" w:rsidP="000D74D1">
            <w:pPr>
              <w:ind w:firstLine="0"/>
              <w:rPr>
                <w:color w:val="000000"/>
                <w:sz w:val="22"/>
                <w:szCs w:val="22"/>
              </w:rPr>
            </w:pPr>
          </w:p>
        </w:tc>
      </w:tr>
      <w:tr w:rsidR="000D74D1" w:rsidRPr="00C8241B" w14:paraId="3C8D1062" w14:textId="77777777" w:rsidTr="009D5CBE">
        <w:tc>
          <w:tcPr>
            <w:tcW w:w="1437" w:type="dxa"/>
          </w:tcPr>
          <w:p w14:paraId="26073E96" w14:textId="29D17C8B"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7EF8B46A" w14:textId="77777777" w:rsidR="000D74D1" w:rsidRPr="00C8241B" w:rsidRDefault="000D74D1" w:rsidP="000D74D1">
            <w:pPr>
              <w:ind w:firstLine="0"/>
              <w:rPr>
                <w:color w:val="000000"/>
                <w:sz w:val="22"/>
                <w:szCs w:val="22"/>
              </w:rPr>
            </w:pPr>
            <w:r w:rsidRPr="00C8241B">
              <w:rPr>
                <w:color w:val="000000"/>
                <w:sz w:val="22"/>
                <w:szCs w:val="22"/>
              </w:rPr>
              <w:t>2017</w:t>
            </w:r>
          </w:p>
        </w:tc>
        <w:tc>
          <w:tcPr>
            <w:tcW w:w="1484" w:type="dxa"/>
          </w:tcPr>
          <w:p w14:paraId="262E41FE"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57A66DEF" w14:textId="77777777" w:rsidR="000D74D1" w:rsidRPr="00C8241B" w:rsidRDefault="000D74D1" w:rsidP="000D74D1">
            <w:pPr>
              <w:ind w:firstLine="0"/>
              <w:rPr>
                <w:color w:val="000000"/>
                <w:sz w:val="22"/>
                <w:szCs w:val="22"/>
              </w:rPr>
            </w:pPr>
            <w:r w:rsidRPr="00C8241B">
              <w:rPr>
                <w:color w:val="000000"/>
                <w:sz w:val="22"/>
                <w:szCs w:val="22"/>
              </w:rPr>
              <w:t>Bo Young Choi</w:t>
            </w:r>
          </w:p>
        </w:tc>
        <w:tc>
          <w:tcPr>
            <w:tcW w:w="2880" w:type="dxa"/>
          </w:tcPr>
          <w:p w14:paraId="26D460AA" w14:textId="77777777" w:rsidR="000D74D1" w:rsidRPr="00C8241B" w:rsidRDefault="000D74D1" w:rsidP="000D74D1">
            <w:pPr>
              <w:ind w:firstLine="0"/>
              <w:rPr>
                <w:color w:val="000000"/>
                <w:sz w:val="22"/>
                <w:szCs w:val="22"/>
              </w:rPr>
            </w:pPr>
            <w:r w:rsidRPr="00C8241B">
              <w:rPr>
                <w:color w:val="000000"/>
                <w:sz w:val="22"/>
                <w:szCs w:val="22"/>
              </w:rPr>
              <w:t>Education Policy</w:t>
            </w:r>
          </w:p>
        </w:tc>
      </w:tr>
      <w:tr w:rsidR="000D74D1" w:rsidRPr="00C8241B" w14:paraId="26AA9C65" w14:textId="77777777" w:rsidTr="009C56C5">
        <w:tc>
          <w:tcPr>
            <w:tcW w:w="9360" w:type="dxa"/>
            <w:gridSpan w:val="5"/>
          </w:tcPr>
          <w:p w14:paraId="0ABA430A" w14:textId="77777777" w:rsidR="000D74D1" w:rsidRPr="00C8241B" w:rsidRDefault="000D74D1" w:rsidP="000D74D1">
            <w:pPr>
              <w:ind w:firstLine="0"/>
              <w:rPr>
                <w:color w:val="000000"/>
                <w:sz w:val="22"/>
                <w:szCs w:val="22"/>
              </w:rPr>
            </w:pPr>
            <w:r w:rsidRPr="00C8241B">
              <w:rPr>
                <w:color w:val="000000"/>
                <w:sz w:val="22"/>
                <w:szCs w:val="22"/>
              </w:rPr>
              <w:t>An Exploratory Study on Factors Affecting Private Colleges’ Viability in Korea</w:t>
            </w:r>
          </w:p>
        </w:tc>
      </w:tr>
      <w:tr w:rsidR="000D74D1" w:rsidRPr="00C8241B" w14:paraId="6650BADE" w14:textId="77777777" w:rsidTr="009D5CBE">
        <w:tc>
          <w:tcPr>
            <w:tcW w:w="1437" w:type="dxa"/>
          </w:tcPr>
          <w:p w14:paraId="7A3E8649" w14:textId="77777777" w:rsidR="000D74D1" w:rsidRPr="00C8241B" w:rsidRDefault="000D74D1" w:rsidP="000D74D1">
            <w:pPr>
              <w:ind w:firstLine="0"/>
              <w:rPr>
                <w:color w:val="000000"/>
                <w:sz w:val="22"/>
                <w:szCs w:val="22"/>
              </w:rPr>
            </w:pPr>
          </w:p>
        </w:tc>
        <w:tc>
          <w:tcPr>
            <w:tcW w:w="1494" w:type="dxa"/>
          </w:tcPr>
          <w:p w14:paraId="4BB2962E" w14:textId="77777777" w:rsidR="000D74D1" w:rsidRPr="00C8241B" w:rsidRDefault="000D74D1" w:rsidP="000D74D1">
            <w:pPr>
              <w:ind w:firstLine="0"/>
              <w:rPr>
                <w:color w:val="000000"/>
                <w:sz w:val="22"/>
                <w:szCs w:val="22"/>
              </w:rPr>
            </w:pPr>
          </w:p>
        </w:tc>
        <w:tc>
          <w:tcPr>
            <w:tcW w:w="1484" w:type="dxa"/>
          </w:tcPr>
          <w:p w14:paraId="1D383FB3" w14:textId="77777777" w:rsidR="000D74D1" w:rsidRPr="00C8241B" w:rsidRDefault="000D74D1" w:rsidP="000D74D1">
            <w:pPr>
              <w:ind w:firstLine="0"/>
              <w:rPr>
                <w:color w:val="000000"/>
                <w:sz w:val="22"/>
                <w:szCs w:val="22"/>
              </w:rPr>
            </w:pPr>
          </w:p>
        </w:tc>
        <w:tc>
          <w:tcPr>
            <w:tcW w:w="2065" w:type="dxa"/>
          </w:tcPr>
          <w:p w14:paraId="11F07977" w14:textId="77777777" w:rsidR="000D74D1" w:rsidRPr="00C8241B" w:rsidRDefault="000D74D1" w:rsidP="000D74D1">
            <w:pPr>
              <w:ind w:firstLine="0"/>
              <w:rPr>
                <w:color w:val="000000"/>
                <w:sz w:val="22"/>
                <w:szCs w:val="22"/>
              </w:rPr>
            </w:pPr>
          </w:p>
        </w:tc>
        <w:tc>
          <w:tcPr>
            <w:tcW w:w="2880" w:type="dxa"/>
          </w:tcPr>
          <w:p w14:paraId="51708FFD" w14:textId="77777777" w:rsidR="000D74D1" w:rsidRPr="00C8241B" w:rsidRDefault="000D74D1" w:rsidP="000D74D1">
            <w:pPr>
              <w:ind w:firstLine="0"/>
              <w:rPr>
                <w:color w:val="000000"/>
                <w:sz w:val="22"/>
                <w:szCs w:val="22"/>
              </w:rPr>
            </w:pPr>
          </w:p>
        </w:tc>
      </w:tr>
      <w:tr w:rsidR="000D74D1" w:rsidRPr="00C8241B" w14:paraId="2166297E" w14:textId="77777777" w:rsidTr="009D5CBE">
        <w:tc>
          <w:tcPr>
            <w:tcW w:w="1437" w:type="dxa"/>
          </w:tcPr>
          <w:p w14:paraId="421DCE4F" w14:textId="688E08C9" w:rsidR="000D74D1" w:rsidRPr="00C8241B" w:rsidRDefault="000D74D1" w:rsidP="000D74D1">
            <w:pPr>
              <w:spacing w:before="20" w:after="20"/>
              <w:ind w:firstLine="0"/>
              <w:rPr>
                <w:color w:val="000000"/>
                <w:sz w:val="22"/>
                <w:szCs w:val="22"/>
              </w:rPr>
            </w:pPr>
            <w:r w:rsidRPr="00C8241B">
              <w:rPr>
                <w:color w:val="000000"/>
                <w:sz w:val="22"/>
                <w:szCs w:val="22"/>
              </w:rPr>
              <w:t>EdD</w:t>
            </w:r>
          </w:p>
        </w:tc>
        <w:tc>
          <w:tcPr>
            <w:tcW w:w="1494" w:type="dxa"/>
          </w:tcPr>
          <w:p w14:paraId="0C80899D" w14:textId="77777777" w:rsidR="000D74D1" w:rsidRPr="00C8241B" w:rsidRDefault="000D74D1" w:rsidP="000D74D1">
            <w:pPr>
              <w:spacing w:before="20" w:after="20"/>
              <w:ind w:firstLine="0"/>
              <w:rPr>
                <w:color w:val="000000"/>
                <w:sz w:val="22"/>
                <w:szCs w:val="22"/>
              </w:rPr>
            </w:pPr>
            <w:r w:rsidRPr="00C8241B">
              <w:rPr>
                <w:color w:val="000000"/>
                <w:sz w:val="22"/>
                <w:szCs w:val="22"/>
              </w:rPr>
              <w:t>2017</w:t>
            </w:r>
          </w:p>
        </w:tc>
        <w:tc>
          <w:tcPr>
            <w:tcW w:w="1484" w:type="dxa"/>
          </w:tcPr>
          <w:p w14:paraId="3A2C0881" w14:textId="77777777" w:rsidR="000D74D1" w:rsidRPr="00C8241B" w:rsidRDefault="000D74D1" w:rsidP="000D74D1">
            <w:pPr>
              <w:spacing w:before="20" w:after="20"/>
              <w:ind w:firstLine="0"/>
              <w:rPr>
                <w:color w:val="000000"/>
                <w:sz w:val="22"/>
                <w:szCs w:val="22"/>
              </w:rPr>
            </w:pPr>
            <w:r w:rsidRPr="00C8241B">
              <w:rPr>
                <w:color w:val="000000"/>
                <w:sz w:val="22"/>
                <w:szCs w:val="22"/>
              </w:rPr>
              <w:t>Chair</w:t>
            </w:r>
          </w:p>
        </w:tc>
        <w:tc>
          <w:tcPr>
            <w:tcW w:w="2065" w:type="dxa"/>
          </w:tcPr>
          <w:p w14:paraId="464F06BE" w14:textId="77777777" w:rsidR="000D74D1" w:rsidRPr="00C8241B" w:rsidRDefault="000D74D1" w:rsidP="000D74D1">
            <w:pPr>
              <w:spacing w:before="20" w:after="20"/>
              <w:ind w:firstLine="0"/>
              <w:rPr>
                <w:color w:val="000000"/>
                <w:sz w:val="22"/>
                <w:szCs w:val="22"/>
              </w:rPr>
            </w:pPr>
            <w:r w:rsidRPr="00C8241B">
              <w:rPr>
                <w:color w:val="000000"/>
                <w:sz w:val="22"/>
                <w:szCs w:val="22"/>
              </w:rPr>
              <w:t>Jennifer Nailos</w:t>
            </w:r>
          </w:p>
        </w:tc>
        <w:tc>
          <w:tcPr>
            <w:tcW w:w="2880" w:type="dxa"/>
          </w:tcPr>
          <w:p w14:paraId="60C2849B" w14:textId="77777777" w:rsidR="000D74D1" w:rsidRPr="00C8241B" w:rsidRDefault="000D74D1" w:rsidP="000D74D1">
            <w:pPr>
              <w:spacing w:before="20" w:after="20"/>
              <w:ind w:firstLine="0"/>
              <w:rPr>
                <w:color w:val="000000"/>
                <w:sz w:val="22"/>
                <w:szCs w:val="22"/>
              </w:rPr>
            </w:pPr>
            <w:r w:rsidRPr="00C8241B">
              <w:rPr>
                <w:color w:val="000000"/>
                <w:sz w:val="22"/>
                <w:szCs w:val="22"/>
              </w:rPr>
              <w:t>Higher Education</w:t>
            </w:r>
          </w:p>
        </w:tc>
      </w:tr>
      <w:tr w:rsidR="000D74D1" w:rsidRPr="00C8241B" w14:paraId="65B5120E" w14:textId="77777777" w:rsidTr="009C56C5">
        <w:tc>
          <w:tcPr>
            <w:tcW w:w="9360" w:type="dxa"/>
            <w:gridSpan w:val="5"/>
          </w:tcPr>
          <w:p w14:paraId="675291ED" w14:textId="77777777" w:rsidR="000D74D1" w:rsidRPr="00C8241B" w:rsidRDefault="000D74D1" w:rsidP="000D74D1">
            <w:pPr>
              <w:spacing w:before="20" w:after="20"/>
              <w:ind w:firstLine="0"/>
              <w:rPr>
                <w:color w:val="000000"/>
                <w:sz w:val="22"/>
                <w:szCs w:val="22"/>
              </w:rPr>
            </w:pPr>
            <w:r w:rsidRPr="00C8241B">
              <w:rPr>
                <w:color w:val="000000"/>
                <w:sz w:val="22"/>
                <w:szCs w:val="22"/>
              </w:rPr>
              <w:t>Perspectives on Professional Development and Professionalism of Student Affairs</w:t>
            </w:r>
          </w:p>
        </w:tc>
      </w:tr>
      <w:tr w:rsidR="000D74D1" w:rsidRPr="00C8241B" w14:paraId="4EC7685B" w14:textId="77777777" w:rsidTr="00E03316">
        <w:tc>
          <w:tcPr>
            <w:tcW w:w="1437" w:type="dxa"/>
          </w:tcPr>
          <w:p w14:paraId="6E827E92" w14:textId="77777777" w:rsidR="000D74D1" w:rsidRPr="00C8241B" w:rsidRDefault="000D74D1" w:rsidP="000D74D1">
            <w:pPr>
              <w:spacing w:before="20" w:after="20"/>
              <w:ind w:firstLine="0"/>
              <w:rPr>
                <w:color w:val="000000"/>
                <w:sz w:val="22"/>
                <w:szCs w:val="22"/>
                <w:u w:val="single"/>
              </w:rPr>
            </w:pPr>
          </w:p>
        </w:tc>
        <w:tc>
          <w:tcPr>
            <w:tcW w:w="1494" w:type="dxa"/>
          </w:tcPr>
          <w:p w14:paraId="1F3E9EED" w14:textId="77777777" w:rsidR="000D74D1" w:rsidRPr="00C8241B" w:rsidRDefault="000D74D1" w:rsidP="000D74D1">
            <w:pPr>
              <w:spacing w:before="20" w:after="20"/>
              <w:ind w:firstLine="0"/>
              <w:rPr>
                <w:color w:val="000000"/>
                <w:sz w:val="22"/>
                <w:szCs w:val="22"/>
                <w:u w:val="single"/>
              </w:rPr>
            </w:pPr>
          </w:p>
        </w:tc>
        <w:tc>
          <w:tcPr>
            <w:tcW w:w="1484" w:type="dxa"/>
          </w:tcPr>
          <w:p w14:paraId="4063B58D" w14:textId="77777777" w:rsidR="000D74D1" w:rsidRPr="00C8241B" w:rsidRDefault="000D74D1" w:rsidP="000D74D1">
            <w:pPr>
              <w:spacing w:before="20" w:after="20"/>
              <w:ind w:firstLine="0"/>
              <w:rPr>
                <w:color w:val="000000"/>
                <w:sz w:val="22"/>
                <w:szCs w:val="22"/>
                <w:u w:val="single"/>
              </w:rPr>
            </w:pPr>
          </w:p>
        </w:tc>
        <w:tc>
          <w:tcPr>
            <w:tcW w:w="2065" w:type="dxa"/>
          </w:tcPr>
          <w:p w14:paraId="4C38B8B1" w14:textId="77777777" w:rsidR="000D74D1" w:rsidRPr="00C8241B" w:rsidRDefault="000D74D1" w:rsidP="000D74D1">
            <w:pPr>
              <w:spacing w:before="20" w:after="20"/>
              <w:ind w:firstLine="0"/>
              <w:rPr>
                <w:color w:val="000000"/>
                <w:sz w:val="22"/>
                <w:szCs w:val="22"/>
                <w:u w:val="single"/>
              </w:rPr>
            </w:pPr>
          </w:p>
        </w:tc>
        <w:tc>
          <w:tcPr>
            <w:tcW w:w="2880" w:type="dxa"/>
          </w:tcPr>
          <w:p w14:paraId="3712294E" w14:textId="77777777" w:rsidR="000D74D1" w:rsidRPr="00C8241B" w:rsidRDefault="000D74D1" w:rsidP="000D74D1">
            <w:pPr>
              <w:spacing w:before="20" w:after="20"/>
              <w:ind w:firstLine="0"/>
              <w:rPr>
                <w:color w:val="000000"/>
                <w:sz w:val="22"/>
                <w:szCs w:val="22"/>
                <w:u w:val="single"/>
              </w:rPr>
            </w:pPr>
          </w:p>
        </w:tc>
      </w:tr>
      <w:tr w:rsidR="000D74D1" w:rsidRPr="00C8241B" w14:paraId="45A22596" w14:textId="77777777" w:rsidTr="009D5CBE">
        <w:tc>
          <w:tcPr>
            <w:tcW w:w="1437" w:type="dxa"/>
          </w:tcPr>
          <w:p w14:paraId="52FB4ECA" w14:textId="75C362D8"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0E0A6C29" w14:textId="77777777" w:rsidR="000D74D1" w:rsidRPr="00C8241B" w:rsidRDefault="000D74D1" w:rsidP="000D74D1">
            <w:pPr>
              <w:ind w:firstLine="0"/>
              <w:rPr>
                <w:color w:val="000000"/>
                <w:sz w:val="22"/>
                <w:szCs w:val="22"/>
              </w:rPr>
            </w:pPr>
            <w:r w:rsidRPr="00C8241B">
              <w:rPr>
                <w:color w:val="000000"/>
                <w:sz w:val="22"/>
                <w:szCs w:val="22"/>
              </w:rPr>
              <w:t>2016</w:t>
            </w:r>
          </w:p>
        </w:tc>
        <w:tc>
          <w:tcPr>
            <w:tcW w:w="1484" w:type="dxa"/>
          </w:tcPr>
          <w:p w14:paraId="40E40D07" w14:textId="77777777" w:rsidR="000D74D1" w:rsidRPr="00C8241B" w:rsidRDefault="000D74D1" w:rsidP="000D74D1">
            <w:pPr>
              <w:ind w:firstLine="0"/>
              <w:rPr>
                <w:color w:val="000000"/>
                <w:sz w:val="22"/>
                <w:szCs w:val="22"/>
              </w:rPr>
            </w:pPr>
            <w:r w:rsidRPr="00C8241B">
              <w:rPr>
                <w:color w:val="000000"/>
                <w:sz w:val="22"/>
                <w:szCs w:val="22"/>
              </w:rPr>
              <w:t>Chair</w:t>
            </w:r>
          </w:p>
        </w:tc>
        <w:tc>
          <w:tcPr>
            <w:tcW w:w="2065" w:type="dxa"/>
          </w:tcPr>
          <w:p w14:paraId="07D49EDC" w14:textId="77777777" w:rsidR="000D74D1" w:rsidRPr="00C8241B" w:rsidRDefault="000D74D1" w:rsidP="000D74D1">
            <w:pPr>
              <w:ind w:firstLine="0"/>
              <w:rPr>
                <w:color w:val="000000"/>
                <w:sz w:val="22"/>
                <w:szCs w:val="22"/>
              </w:rPr>
            </w:pPr>
            <w:r w:rsidRPr="00C8241B">
              <w:rPr>
                <w:color w:val="000000"/>
                <w:sz w:val="22"/>
                <w:szCs w:val="22"/>
              </w:rPr>
              <w:t>Christopher Troilo</w:t>
            </w:r>
          </w:p>
        </w:tc>
        <w:tc>
          <w:tcPr>
            <w:tcW w:w="2880" w:type="dxa"/>
          </w:tcPr>
          <w:p w14:paraId="02DF252F"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2FE50F21" w14:textId="77777777" w:rsidTr="009C56C5">
        <w:tc>
          <w:tcPr>
            <w:tcW w:w="9360" w:type="dxa"/>
            <w:gridSpan w:val="5"/>
          </w:tcPr>
          <w:p w14:paraId="7888B718" w14:textId="77777777" w:rsidR="000D74D1" w:rsidRPr="00C8241B" w:rsidRDefault="000D74D1" w:rsidP="000D74D1">
            <w:pPr>
              <w:ind w:firstLine="0"/>
              <w:rPr>
                <w:color w:val="000000"/>
                <w:sz w:val="22"/>
                <w:szCs w:val="22"/>
              </w:rPr>
            </w:pPr>
            <w:r w:rsidRPr="00C8241B">
              <w:rPr>
                <w:color w:val="000000"/>
                <w:sz w:val="22"/>
                <w:szCs w:val="22"/>
              </w:rPr>
              <w:t>Efficiency in Higher Education: Strategic Resource Allocation for Institutional Optimization</w:t>
            </w:r>
          </w:p>
        </w:tc>
      </w:tr>
      <w:tr w:rsidR="000D74D1" w:rsidRPr="00C8241B" w14:paraId="2AD6105E" w14:textId="77777777" w:rsidTr="009D5CBE">
        <w:tc>
          <w:tcPr>
            <w:tcW w:w="1437" w:type="dxa"/>
          </w:tcPr>
          <w:p w14:paraId="01821EC3" w14:textId="77777777" w:rsidR="000D74D1" w:rsidRPr="00C8241B" w:rsidRDefault="000D74D1" w:rsidP="000D74D1">
            <w:pPr>
              <w:ind w:firstLine="0"/>
              <w:rPr>
                <w:color w:val="000000"/>
                <w:sz w:val="22"/>
                <w:szCs w:val="22"/>
              </w:rPr>
            </w:pPr>
          </w:p>
        </w:tc>
        <w:tc>
          <w:tcPr>
            <w:tcW w:w="1494" w:type="dxa"/>
          </w:tcPr>
          <w:p w14:paraId="77E2D409" w14:textId="77777777" w:rsidR="000D74D1" w:rsidRPr="00C8241B" w:rsidRDefault="000D74D1" w:rsidP="000D74D1">
            <w:pPr>
              <w:ind w:firstLine="0"/>
              <w:rPr>
                <w:color w:val="000000"/>
                <w:sz w:val="22"/>
                <w:szCs w:val="22"/>
              </w:rPr>
            </w:pPr>
          </w:p>
        </w:tc>
        <w:tc>
          <w:tcPr>
            <w:tcW w:w="1484" w:type="dxa"/>
          </w:tcPr>
          <w:p w14:paraId="53ED5C20" w14:textId="77777777" w:rsidR="000D74D1" w:rsidRPr="00C8241B" w:rsidRDefault="000D74D1" w:rsidP="000D74D1">
            <w:pPr>
              <w:ind w:firstLine="0"/>
              <w:rPr>
                <w:color w:val="000000"/>
                <w:sz w:val="22"/>
                <w:szCs w:val="22"/>
              </w:rPr>
            </w:pPr>
          </w:p>
        </w:tc>
        <w:tc>
          <w:tcPr>
            <w:tcW w:w="2065" w:type="dxa"/>
          </w:tcPr>
          <w:p w14:paraId="53F40A92" w14:textId="77777777" w:rsidR="000D74D1" w:rsidRPr="00C8241B" w:rsidRDefault="000D74D1" w:rsidP="000D74D1">
            <w:pPr>
              <w:ind w:firstLine="0"/>
              <w:rPr>
                <w:color w:val="000000"/>
                <w:sz w:val="22"/>
                <w:szCs w:val="22"/>
              </w:rPr>
            </w:pPr>
          </w:p>
        </w:tc>
        <w:tc>
          <w:tcPr>
            <w:tcW w:w="2880" w:type="dxa"/>
          </w:tcPr>
          <w:p w14:paraId="54465FCD" w14:textId="77777777" w:rsidR="000D74D1" w:rsidRPr="00C8241B" w:rsidRDefault="000D74D1" w:rsidP="000D74D1">
            <w:pPr>
              <w:ind w:firstLine="0"/>
              <w:rPr>
                <w:color w:val="000000"/>
                <w:sz w:val="22"/>
                <w:szCs w:val="22"/>
              </w:rPr>
            </w:pPr>
          </w:p>
        </w:tc>
      </w:tr>
      <w:tr w:rsidR="000D74D1" w:rsidRPr="00C8241B" w14:paraId="668EE311" w14:textId="77777777" w:rsidTr="009D5CBE">
        <w:tc>
          <w:tcPr>
            <w:tcW w:w="1437" w:type="dxa"/>
          </w:tcPr>
          <w:p w14:paraId="713EB844" w14:textId="0B716390"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0E300BE8" w14:textId="77777777" w:rsidR="000D74D1" w:rsidRPr="00C8241B" w:rsidRDefault="000D74D1" w:rsidP="000D74D1">
            <w:pPr>
              <w:ind w:firstLine="0"/>
              <w:rPr>
                <w:color w:val="000000"/>
                <w:sz w:val="22"/>
                <w:szCs w:val="22"/>
              </w:rPr>
            </w:pPr>
            <w:r w:rsidRPr="00C8241B">
              <w:rPr>
                <w:color w:val="000000"/>
                <w:sz w:val="22"/>
                <w:szCs w:val="22"/>
              </w:rPr>
              <w:t>2016</w:t>
            </w:r>
          </w:p>
        </w:tc>
        <w:tc>
          <w:tcPr>
            <w:tcW w:w="1484" w:type="dxa"/>
          </w:tcPr>
          <w:p w14:paraId="644578DA"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583A3E87" w14:textId="77777777" w:rsidR="000D74D1" w:rsidRPr="00C8241B" w:rsidRDefault="000D74D1" w:rsidP="000D74D1">
            <w:pPr>
              <w:ind w:firstLine="0"/>
              <w:rPr>
                <w:color w:val="000000"/>
                <w:sz w:val="22"/>
                <w:szCs w:val="22"/>
              </w:rPr>
            </w:pPr>
            <w:r w:rsidRPr="00C8241B">
              <w:rPr>
                <w:color w:val="000000"/>
                <w:sz w:val="22"/>
                <w:szCs w:val="22"/>
              </w:rPr>
              <w:t>Cynthia Cogswell</w:t>
            </w:r>
          </w:p>
        </w:tc>
        <w:tc>
          <w:tcPr>
            <w:tcW w:w="2880" w:type="dxa"/>
          </w:tcPr>
          <w:p w14:paraId="4D7D9A22"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19ECAFFD" w14:textId="77777777" w:rsidTr="009C56C5">
        <w:tc>
          <w:tcPr>
            <w:tcW w:w="9360" w:type="dxa"/>
            <w:gridSpan w:val="5"/>
          </w:tcPr>
          <w:p w14:paraId="12A9DF6A" w14:textId="77777777" w:rsidR="000D74D1" w:rsidRPr="00C8241B" w:rsidRDefault="000D74D1" w:rsidP="000D74D1">
            <w:pPr>
              <w:ind w:firstLine="0"/>
              <w:rPr>
                <w:color w:val="000000"/>
                <w:sz w:val="22"/>
                <w:szCs w:val="22"/>
              </w:rPr>
            </w:pPr>
            <w:r w:rsidRPr="00C8241B">
              <w:rPr>
                <w:sz w:val="22"/>
                <w:szCs w:val="22"/>
              </w:rPr>
              <w:t>Improving Our Improving: A Multiple Case Study Analysis of the Accreditor</w:t>
            </w:r>
            <w:r w:rsidRPr="00C8241B">
              <w:rPr>
                <w:color w:val="000000"/>
                <w:sz w:val="22"/>
                <w:szCs w:val="22"/>
              </w:rPr>
              <w:t>–</w:t>
            </w:r>
            <w:r w:rsidRPr="00C8241B">
              <w:rPr>
                <w:sz w:val="22"/>
                <w:szCs w:val="22"/>
              </w:rPr>
              <w:t>Institution Relationship</w:t>
            </w:r>
          </w:p>
        </w:tc>
      </w:tr>
      <w:tr w:rsidR="000D74D1" w:rsidRPr="00C8241B" w14:paraId="55092846" w14:textId="77777777" w:rsidTr="009D5CBE">
        <w:tc>
          <w:tcPr>
            <w:tcW w:w="1437" w:type="dxa"/>
          </w:tcPr>
          <w:p w14:paraId="28284584" w14:textId="77777777" w:rsidR="000D74D1" w:rsidRPr="00C8241B" w:rsidRDefault="000D74D1" w:rsidP="000D74D1">
            <w:pPr>
              <w:ind w:firstLine="0"/>
              <w:rPr>
                <w:color w:val="000000"/>
                <w:sz w:val="22"/>
                <w:szCs w:val="22"/>
              </w:rPr>
            </w:pPr>
          </w:p>
        </w:tc>
        <w:tc>
          <w:tcPr>
            <w:tcW w:w="1494" w:type="dxa"/>
          </w:tcPr>
          <w:p w14:paraId="2BFFB32B" w14:textId="77777777" w:rsidR="000D74D1" w:rsidRPr="00C8241B" w:rsidRDefault="000D74D1" w:rsidP="000D74D1">
            <w:pPr>
              <w:ind w:firstLine="0"/>
              <w:rPr>
                <w:color w:val="000000"/>
                <w:sz w:val="22"/>
                <w:szCs w:val="22"/>
              </w:rPr>
            </w:pPr>
          </w:p>
        </w:tc>
        <w:tc>
          <w:tcPr>
            <w:tcW w:w="1484" w:type="dxa"/>
          </w:tcPr>
          <w:p w14:paraId="0B8946C6" w14:textId="77777777" w:rsidR="000D74D1" w:rsidRPr="00C8241B" w:rsidRDefault="000D74D1" w:rsidP="000D74D1">
            <w:pPr>
              <w:ind w:firstLine="0"/>
              <w:rPr>
                <w:color w:val="000000"/>
                <w:sz w:val="22"/>
                <w:szCs w:val="22"/>
              </w:rPr>
            </w:pPr>
          </w:p>
        </w:tc>
        <w:tc>
          <w:tcPr>
            <w:tcW w:w="2065" w:type="dxa"/>
          </w:tcPr>
          <w:p w14:paraId="2C6CDEB7" w14:textId="77777777" w:rsidR="000D74D1" w:rsidRPr="00C8241B" w:rsidRDefault="000D74D1" w:rsidP="000D74D1">
            <w:pPr>
              <w:ind w:firstLine="0"/>
              <w:rPr>
                <w:color w:val="000000"/>
                <w:sz w:val="22"/>
                <w:szCs w:val="22"/>
              </w:rPr>
            </w:pPr>
          </w:p>
        </w:tc>
        <w:tc>
          <w:tcPr>
            <w:tcW w:w="2880" w:type="dxa"/>
          </w:tcPr>
          <w:p w14:paraId="67A8E294" w14:textId="77777777" w:rsidR="000D74D1" w:rsidRPr="00C8241B" w:rsidRDefault="000D74D1" w:rsidP="000D74D1">
            <w:pPr>
              <w:ind w:firstLine="0"/>
              <w:rPr>
                <w:color w:val="000000"/>
                <w:sz w:val="22"/>
                <w:szCs w:val="22"/>
              </w:rPr>
            </w:pPr>
          </w:p>
        </w:tc>
      </w:tr>
      <w:tr w:rsidR="000D74D1" w:rsidRPr="00C8241B" w14:paraId="28C30E21" w14:textId="77777777" w:rsidTr="009D5CBE">
        <w:tc>
          <w:tcPr>
            <w:tcW w:w="1437" w:type="dxa"/>
          </w:tcPr>
          <w:p w14:paraId="5B5ADD78" w14:textId="1A3894B9"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47EF2ED8" w14:textId="77777777" w:rsidR="000D74D1" w:rsidRPr="00C8241B" w:rsidRDefault="000D74D1" w:rsidP="000D74D1">
            <w:pPr>
              <w:ind w:firstLine="0"/>
              <w:rPr>
                <w:color w:val="000000"/>
                <w:sz w:val="22"/>
                <w:szCs w:val="22"/>
              </w:rPr>
            </w:pPr>
            <w:r w:rsidRPr="00C8241B">
              <w:rPr>
                <w:color w:val="000000"/>
                <w:sz w:val="22"/>
                <w:szCs w:val="22"/>
              </w:rPr>
              <w:t>2016</w:t>
            </w:r>
          </w:p>
        </w:tc>
        <w:tc>
          <w:tcPr>
            <w:tcW w:w="1484" w:type="dxa"/>
          </w:tcPr>
          <w:p w14:paraId="3DE4DDAD"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1018FB16" w14:textId="77777777" w:rsidR="000D74D1" w:rsidRPr="00C8241B" w:rsidRDefault="000D74D1" w:rsidP="000D74D1">
            <w:pPr>
              <w:ind w:firstLine="0"/>
              <w:rPr>
                <w:color w:val="000000"/>
                <w:sz w:val="22"/>
                <w:szCs w:val="22"/>
              </w:rPr>
            </w:pPr>
            <w:r w:rsidRPr="00C8241B">
              <w:rPr>
                <w:color w:val="000000"/>
                <w:sz w:val="22"/>
                <w:szCs w:val="22"/>
              </w:rPr>
              <w:t>Karyn Raybourn</w:t>
            </w:r>
          </w:p>
        </w:tc>
        <w:tc>
          <w:tcPr>
            <w:tcW w:w="2880" w:type="dxa"/>
          </w:tcPr>
          <w:p w14:paraId="2965282D"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095292EA" w14:textId="77777777" w:rsidTr="009C56C5">
        <w:tc>
          <w:tcPr>
            <w:tcW w:w="9360" w:type="dxa"/>
            <w:gridSpan w:val="5"/>
          </w:tcPr>
          <w:p w14:paraId="5E01E246" w14:textId="77777777" w:rsidR="000D74D1" w:rsidRPr="00C8241B" w:rsidRDefault="000D74D1" w:rsidP="000D74D1">
            <w:pPr>
              <w:ind w:firstLine="0"/>
              <w:rPr>
                <w:color w:val="000000"/>
                <w:sz w:val="22"/>
                <w:szCs w:val="22"/>
              </w:rPr>
            </w:pPr>
            <w:r w:rsidRPr="00C8241B">
              <w:rPr>
                <w:color w:val="000000"/>
                <w:sz w:val="22"/>
                <w:szCs w:val="22"/>
              </w:rPr>
              <w:t>Beginning College Student Attitudes Towards Student Loan Borrowing and Debt: An Exploratory Study</w:t>
            </w:r>
          </w:p>
        </w:tc>
      </w:tr>
      <w:tr w:rsidR="000D74D1" w:rsidRPr="00C8241B" w14:paraId="45262D56" w14:textId="77777777" w:rsidTr="009D5CBE">
        <w:tc>
          <w:tcPr>
            <w:tcW w:w="1437" w:type="dxa"/>
          </w:tcPr>
          <w:p w14:paraId="3FDADBAC" w14:textId="77777777" w:rsidR="000D74D1" w:rsidRPr="00C8241B" w:rsidRDefault="000D74D1" w:rsidP="000D74D1">
            <w:pPr>
              <w:ind w:firstLine="0"/>
              <w:rPr>
                <w:color w:val="000000"/>
                <w:sz w:val="16"/>
                <w:szCs w:val="16"/>
              </w:rPr>
            </w:pPr>
          </w:p>
        </w:tc>
        <w:tc>
          <w:tcPr>
            <w:tcW w:w="1494" w:type="dxa"/>
          </w:tcPr>
          <w:p w14:paraId="4A2A25F5" w14:textId="77777777" w:rsidR="000D74D1" w:rsidRPr="00C8241B" w:rsidRDefault="000D74D1" w:rsidP="000D74D1">
            <w:pPr>
              <w:ind w:firstLine="0"/>
              <w:rPr>
                <w:color w:val="000000"/>
                <w:sz w:val="16"/>
                <w:szCs w:val="16"/>
              </w:rPr>
            </w:pPr>
          </w:p>
        </w:tc>
        <w:tc>
          <w:tcPr>
            <w:tcW w:w="1484" w:type="dxa"/>
          </w:tcPr>
          <w:p w14:paraId="4DFF04FD" w14:textId="77777777" w:rsidR="000D74D1" w:rsidRPr="00C8241B" w:rsidRDefault="000D74D1" w:rsidP="000D74D1">
            <w:pPr>
              <w:ind w:firstLine="0"/>
              <w:rPr>
                <w:color w:val="000000"/>
                <w:sz w:val="16"/>
                <w:szCs w:val="16"/>
              </w:rPr>
            </w:pPr>
          </w:p>
        </w:tc>
        <w:tc>
          <w:tcPr>
            <w:tcW w:w="2065" w:type="dxa"/>
          </w:tcPr>
          <w:p w14:paraId="4B6F47B5" w14:textId="77777777" w:rsidR="000D74D1" w:rsidRPr="00C8241B" w:rsidRDefault="000D74D1" w:rsidP="000D74D1">
            <w:pPr>
              <w:ind w:firstLine="0"/>
              <w:rPr>
                <w:color w:val="000000"/>
                <w:sz w:val="16"/>
                <w:szCs w:val="16"/>
              </w:rPr>
            </w:pPr>
          </w:p>
        </w:tc>
        <w:tc>
          <w:tcPr>
            <w:tcW w:w="2880" w:type="dxa"/>
          </w:tcPr>
          <w:p w14:paraId="071ED6E1" w14:textId="77777777" w:rsidR="000D74D1" w:rsidRPr="00C8241B" w:rsidRDefault="000D74D1" w:rsidP="000D74D1">
            <w:pPr>
              <w:ind w:firstLine="0"/>
              <w:rPr>
                <w:color w:val="000000"/>
                <w:sz w:val="16"/>
                <w:szCs w:val="16"/>
              </w:rPr>
            </w:pPr>
          </w:p>
        </w:tc>
      </w:tr>
      <w:tr w:rsidR="000D74D1" w:rsidRPr="00C8241B" w14:paraId="1D12071D" w14:textId="77777777" w:rsidTr="009D5CBE">
        <w:tc>
          <w:tcPr>
            <w:tcW w:w="1437" w:type="dxa"/>
          </w:tcPr>
          <w:p w14:paraId="64A60D8A" w14:textId="08F0F351" w:rsidR="000D74D1" w:rsidRPr="00C8241B" w:rsidRDefault="000D74D1" w:rsidP="000D74D1">
            <w:pPr>
              <w:ind w:firstLine="0"/>
              <w:rPr>
                <w:color w:val="000000"/>
                <w:sz w:val="22"/>
                <w:szCs w:val="22"/>
              </w:rPr>
            </w:pPr>
            <w:r w:rsidRPr="00C8241B">
              <w:rPr>
                <w:color w:val="000000"/>
                <w:sz w:val="22"/>
                <w:szCs w:val="22"/>
              </w:rPr>
              <w:t>EdD</w:t>
            </w:r>
          </w:p>
        </w:tc>
        <w:tc>
          <w:tcPr>
            <w:tcW w:w="1494" w:type="dxa"/>
          </w:tcPr>
          <w:p w14:paraId="5162440B" w14:textId="77777777" w:rsidR="000D74D1" w:rsidRPr="00C8241B" w:rsidRDefault="000D74D1" w:rsidP="000D74D1">
            <w:pPr>
              <w:ind w:firstLine="0"/>
              <w:rPr>
                <w:color w:val="000000"/>
                <w:sz w:val="22"/>
                <w:szCs w:val="22"/>
              </w:rPr>
            </w:pPr>
            <w:r w:rsidRPr="00C8241B">
              <w:rPr>
                <w:color w:val="000000"/>
                <w:sz w:val="22"/>
                <w:szCs w:val="22"/>
              </w:rPr>
              <w:t>2016</w:t>
            </w:r>
          </w:p>
        </w:tc>
        <w:tc>
          <w:tcPr>
            <w:tcW w:w="1484" w:type="dxa"/>
          </w:tcPr>
          <w:p w14:paraId="41D93CD4"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45FF5AE5" w14:textId="77777777" w:rsidR="000D74D1" w:rsidRPr="00C8241B" w:rsidRDefault="000D74D1" w:rsidP="000D74D1">
            <w:pPr>
              <w:ind w:firstLine="0"/>
              <w:rPr>
                <w:color w:val="000000"/>
                <w:sz w:val="22"/>
                <w:szCs w:val="22"/>
              </w:rPr>
            </w:pPr>
            <w:r w:rsidRPr="00C8241B">
              <w:rPr>
                <w:color w:val="000000"/>
                <w:sz w:val="22"/>
                <w:szCs w:val="22"/>
              </w:rPr>
              <w:t>R.J. Woodring</w:t>
            </w:r>
          </w:p>
        </w:tc>
        <w:tc>
          <w:tcPr>
            <w:tcW w:w="2880" w:type="dxa"/>
          </w:tcPr>
          <w:p w14:paraId="704EE0C6"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56E576E5" w14:textId="77777777" w:rsidTr="009C56C5">
        <w:tc>
          <w:tcPr>
            <w:tcW w:w="9360" w:type="dxa"/>
            <w:gridSpan w:val="5"/>
          </w:tcPr>
          <w:p w14:paraId="57A7AEB0" w14:textId="77777777" w:rsidR="000D74D1" w:rsidRPr="00C8241B" w:rsidRDefault="000D74D1" w:rsidP="000D74D1">
            <w:pPr>
              <w:ind w:firstLine="0"/>
              <w:rPr>
                <w:color w:val="000000"/>
                <w:sz w:val="22"/>
                <w:szCs w:val="22"/>
              </w:rPr>
            </w:pPr>
            <w:r w:rsidRPr="00C8241B">
              <w:rPr>
                <w:color w:val="000000"/>
                <w:sz w:val="22"/>
                <w:szCs w:val="22"/>
              </w:rPr>
              <w:t>Entrepreneurial Behavior in Academic Schools at Institutions Using an Incentive Based Budgeting Model</w:t>
            </w:r>
          </w:p>
        </w:tc>
      </w:tr>
      <w:tr w:rsidR="000D74D1" w:rsidRPr="00C8241B" w14:paraId="6628B118" w14:textId="77777777" w:rsidTr="009D5CBE">
        <w:tc>
          <w:tcPr>
            <w:tcW w:w="1437" w:type="dxa"/>
          </w:tcPr>
          <w:p w14:paraId="3C0F0AAE" w14:textId="77777777" w:rsidR="000D74D1" w:rsidRPr="00C8241B" w:rsidRDefault="000D74D1" w:rsidP="000D74D1">
            <w:pPr>
              <w:ind w:firstLine="0"/>
              <w:rPr>
                <w:color w:val="000000"/>
                <w:sz w:val="22"/>
                <w:szCs w:val="22"/>
              </w:rPr>
            </w:pPr>
          </w:p>
        </w:tc>
        <w:tc>
          <w:tcPr>
            <w:tcW w:w="1494" w:type="dxa"/>
          </w:tcPr>
          <w:p w14:paraId="281986BC" w14:textId="77777777" w:rsidR="000D74D1" w:rsidRPr="00C8241B" w:rsidRDefault="000D74D1" w:rsidP="000D74D1">
            <w:pPr>
              <w:ind w:firstLine="0"/>
              <w:rPr>
                <w:color w:val="000000"/>
                <w:sz w:val="22"/>
                <w:szCs w:val="22"/>
              </w:rPr>
            </w:pPr>
          </w:p>
        </w:tc>
        <w:tc>
          <w:tcPr>
            <w:tcW w:w="1484" w:type="dxa"/>
          </w:tcPr>
          <w:p w14:paraId="7652A5BF" w14:textId="77777777" w:rsidR="000D74D1" w:rsidRPr="00C8241B" w:rsidRDefault="000D74D1" w:rsidP="000D74D1">
            <w:pPr>
              <w:ind w:firstLine="0"/>
              <w:rPr>
                <w:color w:val="000000"/>
                <w:sz w:val="22"/>
                <w:szCs w:val="22"/>
              </w:rPr>
            </w:pPr>
          </w:p>
        </w:tc>
        <w:tc>
          <w:tcPr>
            <w:tcW w:w="2065" w:type="dxa"/>
          </w:tcPr>
          <w:p w14:paraId="5BAD8D37" w14:textId="77777777" w:rsidR="000D74D1" w:rsidRPr="00C8241B" w:rsidRDefault="000D74D1" w:rsidP="000D74D1">
            <w:pPr>
              <w:ind w:firstLine="0"/>
              <w:rPr>
                <w:color w:val="000000"/>
                <w:sz w:val="22"/>
                <w:szCs w:val="22"/>
              </w:rPr>
            </w:pPr>
          </w:p>
        </w:tc>
        <w:tc>
          <w:tcPr>
            <w:tcW w:w="2880" w:type="dxa"/>
          </w:tcPr>
          <w:p w14:paraId="2C0F6880" w14:textId="77777777" w:rsidR="000D74D1" w:rsidRPr="00C8241B" w:rsidRDefault="000D74D1" w:rsidP="000D74D1">
            <w:pPr>
              <w:ind w:firstLine="0"/>
              <w:rPr>
                <w:color w:val="000000"/>
                <w:sz w:val="22"/>
                <w:szCs w:val="22"/>
              </w:rPr>
            </w:pPr>
          </w:p>
        </w:tc>
      </w:tr>
      <w:tr w:rsidR="000D74D1" w:rsidRPr="00C8241B" w14:paraId="637C1055" w14:textId="77777777" w:rsidTr="009D5CBE">
        <w:tc>
          <w:tcPr>
            <w:tcW w:w="1437" w:type="dxa"/>
          </w:tcPr>
          <w:p w14:paraId="421EC135" w14:textId="4445F070" w:rsidR="000D74D1" w:rsidRPr="00C8241B" w:rsidRDefault="000D74D1" w:rsidP="000D74D1">
            <w:pPr>
              <w:ind w:firstLine="0"/>
              <w:rPr>
                <w:color w:val="000000"/>
                <w:sz w:val="22"/>
                <w:szCs w:val="22"/>
              </w:rPr>
            </w:pPr>
            <w:r w:rsidRPr="00C8241B">
              <w:rPr>
                <w:color w:val="000000"/>
                <w:sz w:val="22"/>
                <w:szCs w:val="22"/>
              </w:rPr>
              <w:t>PhD</w:t>
            </w:r>
          </w:p>
        </w:tc>
        <w:tc>
          <w:tcPr>
            <w:tcW w:w="1494" w:type="dxa"/>
          </w:tcPr>
          <w:p w14:paraId="30E6DFC7" w14:textId="77777777" w:rsidR="000D74D1" w:rsidRPr="00C8241B" w:rsidRDefault="000D74D1" w:rsidP="000D74D1">
            <w:pPr>
              <w:ind w:firstLine="0"/>
              <w:rPr>
                <w:color w:val="000000"/>
                <w:sz w:val="22"/>
                <w:szCs w:val="22"/>
              </w:rPr>
            </w:pPr>
            <w:r w:rsidRPr="00C8241B">
              <w:rPr>
                <w:color w:val="000000"/>
                <w:sz w:val="22"/>
                <w:szCs w:val="22"/>
              </w:rPr>
              <w:t>2015</w:t>
            </w:r>
          </w:p>
        </w:tc>
        <w:tc>
          <w:tcPr>
            <w:tcW w:w="1484" w:type="dxa"/>
          </w:tcPr>
          <w:p w14:paraId="2423A0BF" w14:textId="77777777" w:rsidR="000D74D1" w:rsidRPr="00C8241B" w:rsidRDefault="000D74D1" w:rsidP="000D74D1">
            <w:pPr>
              <w:ind w:firstLine="0"/>
              <w:rPr>
                <w:color w:val="000000"/>
                <w:sz w:val="22"/>
                <w:szCs w:val="22"/>
              </w:rPr>
            </w:pPr>
            <w:r w:rsidRPr="00C8241B">
              <w:rPr>
                <w:color w:val="000000"/>
                <w:sz w:val="22"/>
                <w:szCs w:val="22"/>
              </w:rPr>
              <w:t>Member</w:t>
            </w:r>
          </w:p>
        </w:tc>
        <w:tc>
          <w:tcPr>
            <w:tcW w:w="2065" w:type="dxa"/>
          </w:tcPr>
          <w:p w14:paraId="05DA95DC" w14:textId="77777777" w:rsidR="000D74D1" w:rsidRPr="00C8241B" w:rsidRDefault="000D74D1" w:rsidP="000D74D1">
            <w:pPr>
              <w:ind w:firstLine="0"/>
              <w:rPr>
                <w:color w:val="000000"/>
                <w:sz w:val="22"/>
                <w:szCs w:val="22"/>
              </w:rPr>
            </w:pPr>
            <w:r w:rsidRPr="00C8241B">
              <w:rPr>
                <w:color w:val="000000"/>
                <w:sz w:val="22"/>
                <w:szCs w:val="22"/>
              </w:rPr>
              <w:t>Deborah Santucci</w:t>
            </w:r>
          </w:p>
        </w:tc>
        <w:tc>
          <w:tcPr>
            <w:tcW w:w="2880" w:type="dxa"/>
          </w:tcPr>
          <w:p w14:paraId="2DB3BD90" w14:textId="77777777" w:rsidR="000D74D1" w:rsidRPr="00C8241B" w:rsidRDefault="000D74D1" w:rsidP="000D74D1">
            <w:pPr>
              <w:ind w:firstLine="0"/>
              <w:rPr>
                <w:color w:val="000000"/>
                <w:sz w:val="22"/>
                <w:szCs w:val="22"/>
              </w:rPr>
            </w:pPr>
            <w:r w:rsidRPr="00C8241B">
              <w:rPr>
                <w:color w:val="000000"/>
                <w:sz w:val="22"/>
                <w:szCs w:val="22"/>
              </w:rPr>
              <w:t>Higher Education</w:t>
            </w:r>
          </w:p>
        </w:tc>
      </w:tr>
      <w:tr w:rsidR="000D74D1" w:rsidRPr="00C8241B" w14:paraId="656BE171" w14:textId="77777777" w:rsidTr="009C56C5">
        <w:tc>
          <w:tcPr>
            <w:tcW w:w="9360" w:type="dxa"/>
            <w:gridSpan w:val="5"/>
          </w:tcPr>
          <w:p w14:paraId="298B709C" w14:textId="77777777" w:rsidR="000D74D1" w:rsidRPr="00C8241B" w:rsidRDefault="000D74D1" w:rsidP="000D74D1">
            <w:pPr>
              <w:ind w:firstLine="0"/>
              <w:rPr>
                <w:color w:val="000000"/>
                <w:sz w:val="22"/>
                <w:szCs w:val="22"/>
              </w:rPr>
            </w:pPr>
            <w:r w:rsidRPr="00C8241B">
              <w:rPr>
                <w:color w:val="000000"/>
                <w:sz w:val="22"/>
                <w:szCs w:val="22"/>
              </w:rPr>
              <w:t>The Reward Preferences of Mid-Level Student Affairs Professionals and the Influence on Job Performance Perceived by These Individuals</w:t>
            </w:r>
          </w:p>
        </w:tc>
      </w:tr>
      <w:tr w:rsidR="000D74D1" w:rsidRPr="00C8241B" w14:paraId="4F2D4C17" w14:textId="77777777" w:rsidTr="009D5CBE">
        <w:tc>
          <w:tcPr>
            <w:tcW w:w="1437" w:type="dxa"/>
          </w:tcPr>
          <w:p w14:paraId="76B4A4E8" w14:textId="77777777" w:rsidR="000D74D1" w:rsidRPr="00C8241B" w:rsidRDefault="000D74D1" w:rsidP="000D74D1">
            <w:pPr>
              <w:ind w:firstLine="0"/>
              <w:rPr>
                <w:color w:val="000000"/>
                <w:sz w:val="22"/>
                <w:szCs w:val="22"/>
              </w:rPr>
            </w:pPr>
          </w:p>
        </w:tc>
        <w:tc>
          <w:tcPr>
            <w:tcW w:w="1494" w:type="dxa"/>
          </w:tcPr>
          <w:p w14:paraId="0B2757F6" w14:textId="77777777" w:rsidR="000D74D1" w:rsidRPr="00C8241B" w:rsidRDefault="000D74D1" w:rsidP="000D74D1">
            <w:pPr>
              <w:ind w:firstLine="0"/>
              <w:rPr>
                <w:color w:val="000000"/>
                <w:sz w:val="22"/>
                <w:szCs w:val="22"/>
              </w:rPr>
            </w:pPr>
          </w:p>
        </w:tc>
        <w:tc>
          <w:tcPr>
            <w:tcW w:w="1484" w:type="dxa"/>
          </w:tcPr>
          <w:p w14:paraId="7F663F9F" w14:textId="77777777" w:rsidR="000D74D1" w:rsidRPr="00C8241B" w:rsidRDefault="000D74D1" w:rsidP="000D74D1">
            <w:pPr>
              <w:ind w:firstLine="0"/>
              <w:rPr>
                <w:color w:val="000000"/>
                <w:sz w:val="22"/>
                <w:szCs w:val="22"/>
              </w:rPr>
            </w:pPr>
          </w:p>
        </w:tc>
        <w:tc>
          <w:tcPr>
            <w:tcW w:w="2065" w:type="dxa"/>
          </w:tcPr>
          <w:p w14:paraId="10A3AD00" w14:textId="77777777" w:rsidR="000D74D1" w:rsidRPr="00C8241B" w:rsidRDefault="000D74D1" w:rsidP="000D74D1">
            <w:pPr>
              <w:ind w:firstLine="0"/>
              <w:rPr>
                <w:color w:val="000000"/>
                <w:sz w:val="22"/>
                <w:szCs w:val="22"/>
              </w:rPr>
            </w:pPr>
          </w:p>
        </w:tc>
        <w:tc>
          <w:tcPr>
            <w:tcW w:w="2880" w:type="dxa"/>
          </w:tcPr>
          <w:p w14:paraId="7230A4C0" w14:textId="77777777" w:rsidR="000D74D1" w:rsidRPr="00C8241B" w:rsidRDefault="000D74D1" w:rsidP="000D74D1">
            <w:pPr>
              <w:ind w:firstLine="0"/>
              <w:rPr>
                <w:color w:val="000000"/>
                <w:sz w:val="22"/>
                <w:szCs w:val="22"/>
              </w:rPr>
            </w:pPr>
          </w:p>
        </w:tc>
      </w:tr>
      <w:tr w:rsidR="000D74D1" w:rsidRPr="00C8241B" w14:paraId="0AE8BA51" w14:textId="77777777" w:rsidTr="009D5CBE">
        <w:tc>
          <w:tcPr>
            <w:tcW w:w="1437" w:type="dxa"/>
          </w:tcPr>
          <w:p w14:paraId="17CCEF64" w14:textId="2A859A23" w:rsidR="000D74D1" w:rsidRPr="00C8241B" w:rsidRDefault="000D74D1" w:rsidP="000D74D1">
            <w:pPr>
              <w:ind w:firstLine="0"/>
              <w:rPr>
                <w:color w:val="000000"/>
              </w:rPr>
            </w:pPr>
            <w:r w:rsidRPr="00C8241B">
              <w:rPr>
                <w:color w:val="000000"/>
                <w:sz w:val="22"/>
                <w:szCs w:val="22"/>
              </w:rPr>
              <w:t>PhD</w:t>
            </w:r>
          </w:p>
        </w:tc>
        <w:tc>
          <w:tcPr>
            <w:tcW w:w="1494" w:type="dxa"/>
          </w:tcPr>
          <w:p w14:paraId="2C088B6C" w14:textId="77777777" w:rsidR="000D74D1" w:rsidRPr="00C8241B" w:rsidRDefault="000D74D1" w:rsidP="000D74D1">
            <w:pPr>
              <w:ind w:firstLine="0"/>
              <w:rPr>
                <w:color w:val="000000"/>
              </w:rPr>
            </w:pPr>
            <w:r w:rsidRPr="00C8241B">
              <w:rPr>
                <w:color w:val="000000"/>
                <w:sz w:val="22"/>
                <w:szCs w:val="22"/>
              </w:rPr>
              <w:t>2014</w:t>
            </w:r>
          </w:p>
        </w:tc>
        <w:tc>
          <w:tcPr>
            <w:tcW w:w="1484" w:type="dxa"/>
          </w:tcPr>
          <w:p w14:paraId="5ED97BA2"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5868E80B" w14:textId="77777777" w:rsidR="000D74D1" w:rsidRPr="00C8241B" w:rsidRDefault="000D74D1" w:rsidP="000D74D1">
            <w:pPr>
              <w:ind w:firstLine="0"/>
              <w:rPr>
                <w:color w:val="000000"/>
              </w:rPr>
            </w:pPr>
            <w:r w:rsidRPr="00C8241B">
              <w:rPr>
                <w:color w:val="000000"/>
                <w:sz w:val="22"/>
                <w:szCs w:val="22"/>
              </w:rPr>
              <w:t>Desiree Zerquera</w:t>
            </w:r>
          </w:p>
        </w:tc>
        <w:tc>
          <w:tcPr>
            <w:tcW w:w="2880" w:type="dxa"/>
          </w:tcPr>
          <w:p w14:paraId="4B9AC0F1" w14:textId="77777777" w:rsidR="000D74D1" w:rsidRPr="00C8241B" w:rsidRDefault="000D74D1" w:rsidP="000D74D1">
            <w:pPr>
              <w:ind w:firstLine="0"/>
              <w:rPr>
                <w:color w:val="000000"/>
              </w:rPr>
            </w:pPr>
            <w:r w:rsidRPr="00C8241B">
              <w:rPr>
                <w:color w:val="000000"/>
                <w:sz w:val="22"/>
                <w:szCs w:val="22"/>
              </w:rPr>
              <w:t>Higher Education</w:t>
            </w:r>
          </w:p>
        </w:tc>
      </w:tr>
      <w:tr w:rsidR="000D74D1" w:rsidRPr="00C8241B" w14:paraId="340B2876" w14:textId="77777777" w:rsidTr="009C56C5">
        <w:tc>
          <w:tcPr>
            <w:tcW w:w="9360" w:type="dxa"/>
            <w:gridSpan w:val="5"/>
          </w:tcPr>
          <w:p w14:paraId="1D4063F5" w14:textId="77777777" w:rsidR="000D74D1" w:rsidRPr="00C8241B" w:rsidRDefault="000D74D1" w:rsidP="000D74D1">
            <w:pPr>
              <w:ind w:firstLine="0"/>
              <w:rPr>
                <w:color w:val="000000"/>
              </w:rPr>
            </w:pPr>
            <w:r w:rsidRPr="00C8241B">
              <w:rPr>
                <w:color w:val="000000"/>
              </w:rPr>
              <w:t xml:space="preserve">The Consequences of Prestige-Seeking on Fulfilling an Access-Centered Mission: </w:t>
            </w:r>
          </w:p>
          <w:p w14:paraId="4A478020" w14:textId="77777777" w:rsidR="000D74D1" w:rsidRPr="00C8241B" w:rsidRDefault="000D74D1" w:rsidP="000D74D1">
            <w:pPr>
              <w:ind w:firstLine="0"/>
              <w:rPr>
                <w:color w:val="000000"/>
              </w:rPr>
            </w:pPr>
            <w:r w:rsidRPr="00C8241B">
              <w:rPr>
                <w:color w:val="000000"/>
              </w:rPr>
              <w:t>An Analysis of Changes in Access over Time at Urban-Serving Research Universities (USRUs)</w:t>
            </w:r>
          </w:p>
        </w:tc>
      </w:tr>
      <w:tr w:rsidR="000D74D1" w:rsidRPr="00C8241B" w14:paraId="556B670B" w14:textId="77777777" w:rsidTr="009D5CBE">
        <w:tc>
          <w:tcPr>
            <w:tcW w:w="1437" w:type="dxa"/>
          </w:tcPr>
          <w:p w14:paraId="2B1C12BB" w14:textId="77777777" w:rsidR="000D74D1" w:rsidRPr="00C8241B" w:rsidRDefault="000D74D1" w:rsidP="000D74D1">
            <w:pPr>
              <w:ind w:firstLine="0"/>
              <w:rPr>
                <w:color w:val="000000"/>
                <w:sz w:val="22"/>
                <w:szCs w:val="22"/>
              </w:rPr>
            </w:pPr>
          </w:p>
        </w:tc>
        <w:tc>
          <w:tcPr>
            <w:tcW w:w="1494" w:type="dxa"/>
          </w:tcPr>
          <w:p w14:paraId="6F075DEE" w14:textId="77777777" w:rsidR="000D74D1" w:rsidRPr="00C8241B" w:rsidRDefault="000D74D1" w:rsidP="000D74D1">
            <w:pPr>
              <w:ind w:firstLine="0"/>
              <w:rPr>
                <w:color w:val="000000"/>
                <w:sz w:val="22"/>
                <w:szCs w:val="22"/>
              </w:rPr>
            </w:pPr>
          </w:p>
        </w:tc>
        <w:tc>
          <w:tcPr>
            <w:tcW w:w="1484" w:type="dxa"/>
          </w:tcPr>
          <w:p w14:paraId="08AB770A" w14:textId="77777777" w:rsidR="000D74D1" w:rsidRPr="00C8241B" w:rsidRDefault="000D74D1" w:rsidP="000D74D1">
            <w:pPr>
              <w:ind w:firstLine="0"/>
              <w:rPr>
                <w:color w:val="000000"/>
                <w:sz w:val="22"/>
                <w:szCs w:val="22"/>
              </w:rPr>
            </w:pPr>
          </w:p>
        </w:tc>
        <w:tc>
          <w:tcPr>
            <w:tcW w:w="2065" w:type="dxa"/>
          </w:tcPr>
          <w:p w14:paraId="35026C9C" w14:textId="77777777" w:rsidR="000D74D1" w:rsidRPr="00C8241B" w:rsidRDefault="000D74D1" w:rsidP="000D74D1">
            <w:pPr>
              <w:ind w:firstLine="0"/>
              <w:rPr>
                <w:color w:val="000000"/>
                <w:sz w:val="22"/>
                <w:szCs w:val="22"/>
              </w:rPr>
            </w:pPr>
          </w:p>
        </w:tc>
        <w:tc>
          <w:tcPr>
            <w:tcW w:w="2880" w:type="dxa"/>
          </w:tcPr>
          <w:p w14:paraId="390D7C6E" w14:textId="77777777" w:rsidR="000D74D1" w:rsidRPr="00C8241B" w:rsidRDefault="000D74D1" w:rsidP="000D74D1">
            <w:pPr>
              <w:ind w:firstLine="0"/>
              <w:rPr>
                <w:color w:val="000000"/>
                <w:sz w:val="22"/>
                <w:szCs w:val="22"/>
              </w:rPr>
            </w:pPr>
          </w:p>
        </w:tc>
      </w:tr>
      <w:tr w:rsidR="000D74D1" w:rsidRPr="00C8241B" w14:paraId="15F3B014" w14:textId="77777777" w:rsidTr="009D5CBE">
        <w:tc>
          <w:tcPr>
            <w:tcW w:w="1437" w:type="dxa"/>
          </w:tcPr>
          <w:p w14:paraId="145CFE18" w14:textId="078A0D0D" w:rsidR="000D74D1" w:rsidRPr="00C8241B" w:rsidRDefault="000D74D1" w:rsidP="000D74D1">
            <w:pPr>
              <w:ind w:firstLine="0"/>
              <w:rPr>
                <w:color w:val="000000"/>
              </w:rPr>
            </w:pPr>
            <w:r w:rsidRPr="00C8241B">
              <w:rPr>
                <w:color w:val="000000"/>
                <w:sz w:val="22"/>
                <w:szCs w:val="22"/>
              </w:rPr>
              <w:t>PhD</w:t>
            </w:r>
          </w:p>
        </w:tc>
        <w:tc>
          <w:tcPr>
            <w:tcW w:w="1494" w:type="dxa"/>
          </w:tcPr>
          <w:p w14:paraId="4E8CA42D" w14:textId="77777777" w:rsidR="000D74D1" w:rsidRPr="00C8241B" w:rsidRDefault="000D74D1" w:rsidP="000D74D1">
            <w:pPr>
              <w:ind w:firstLine="0"/>
              <w:rPr>
                <w:color w:val="000000"/>
              </w:rPr>
            </w:pPr>
            <w:r w:rsidRPr="00C8241B">
              <w:rPr>
                <w:color w:val="000000"/>
                <w:sz w:val="22"/>
                <w:szCs w:val="22"/>
              </w:rPr>
              <w:t>2013</w:t>
            </w:r>
          </w:p>
        </w:tc>
        <w:tc>
          <w:tcPr>
            <w:tcW w:w="1484" w:type="dxa"/>
          </w:tcPr>
          <w:p w14:paraId="04833ACD"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397385E4" w14:textId="77777777" w:rsidR="000D74D1" w:rsidRPr="00C8241B" w:rsidRDefault="000D74D1" w:rsidP="000D74D1">
            <w:pPr>
              <w:ind w:firstLine="0"/>
              <w:rPr>
                <w:color w:val="000000"/>
              </w:rPr>
            </w:pPr>
            <w:r w:rsidRPr="00C8241B">
              <w:rPr>
                <w:color w:val="000000"/>
                <w:sz w:val="22"/>
                <w:szCs w:val="22"/>
              </w:rPr>
              <w:t>Eunkyoung Park</w:t>
            </w:r>
          </w:p>
        </w:tc>
        <w:tc>
          <w:tcPr>
            <w:tcW w:w="2880" w:type="dxa"/>
          </w:tcPr>
          <w:p w14:paraId="1FE4573E" w14:textId="77777777" w:rsidR="000D74D1" w:rsidRPr="00C8241B" w:rsidRDefault="000D74D1" w:rsidP="000D74D1">
            <w:pPr>
              <w:ind w:firstLine="0"/>
              <w:rPr>
                <w:color w:val="000000"/>
              </w:rPr>
            </w:pPr>
            <w:r w:rsidRPr="00C8241B">
              <w:rPr>
                <w:color w:val="000000"/>
                <w:sz w:val="22"/>
                <w:szCs w:val="22"/>
              </w:rPr>
              <w:t>Higher Education</w:t>
            </w:r>
          </w:p>
        </w:tc>
      </w:tr>
      <w:tr w:rsidR="000D74D1" w:rsidRPr="00C8241B" w14:paraId="3DC41433" w14:textId="77777777" w:rsidTr="009C56C5">
        <w:tc>
          <w:tcPr>
            <w:tcW w:w="9360" w:type="dxa"/>
            <w:gridSpan w:val="5"/>
          </w:tcPr>
          <w:p w14:paraId="40B6BED7" w14:textId="77777777" w:rsidR="000D74D1" w:rsidRPr="00C8241B" w:rsidRDefault="000D74D1" w:rsidP="000D74D1">
            <w:pPr>
              <w:ind w:firstLine="0"/>
              <w:rPr>
                <w:color w:val="000000"/>
              </w:rPr>
            </w:pPr>
            <w:r w:rsidRPr="00C8241B">
              <w:rPr>
                <w:color w:val="000000"/>
                <w:sz w:val="22"/>
                <w:szCs w:val="22"/>
              </w:rPr>
              <w:t>Low-Income Students’ Access to Selective Higher Education</w:t>
            </w:r>
          </w:p>
        </w:tc>
      </w:tr>
      <w:tr w:rsidR="000D74D1" w:rsidRPr="00C8241B" w14:paraId="461A7728" w14:textId="77777777" w:rsidTr="009D5CBE">
        <w:tc>
          <w:tcPr>
            <w:tcW w:w="1437" w:type="dxa"/>
          </w:tcPr>
          <w:p w14:paraId="2647B70E" w14:textId="77777777" w:rsidR="000D74D1" w:rsidRPr="00C8241B" w:rsidRDefault="000D74D1" w:rsidP="000D74D1">
            <w:pPr>
              <w:ind w:firstLine="0"/>
              <w:rPr>
                <w:color w:val="000000"/>
                <w:sz w:val="22"/>
                <w:szCs w:val="22"/>
              </w:rPr>
            </w:pPr>
          </w:p>
        </w:tc>
        <w:tc>
          <w:tcPr>
            <w:tcW w:w="1494" w:type="dxa"/>
          </w:tcPr>
          <w:p w14:paraId="2846555A" w14:textId="77777777" w:rsidR="000D74D1" w:rsidRPr="00C8241B" w:rsidRDefault="000D74D1" w:rsidP="000D74D1">
            <w:pPr>
              <w:ind w:firstLine="0"/>
              <w:rPr>
                <w:color w:val="000000"/>
                <w:sz w:val="22"/>
                <w:szCs w:val="22"/>
              </w:rPr>
            </w:pPr>
          </w:p>
        </w:tc>
        <w:tc>
          <w:tcPr>
            <w:tcW w:w="1484" w:type="dxa"/>
          </w:tcPr>
          <w:p w14:paraId="2D451931" w14:textId="77777777" w:rsidR="000D74D1" w:rsidRPr="00C8241B" w:rsidRDefault="000D74D1" w:rsidP="000D74D1">
            <w:pPr>
              <w:ind w:firstLine="0"/>
              <w:rPr>
                <w:color w:val="000000"/>
                <w:sz w:val="22"/>
                <w:szCs w:val="22"/>
              </w:rPr>
            </w:pPr>
          </w:p>
        </w:tc>
        <w:tc>
          <w:tcPr>
            <w:tcW w:w="2065" w:type="dxa"/>
          </w:tcPr>
          <w:p w14:paraId="4EE428D1" w14:textId="77777777" w:rsidR="000D74D1" w:rsidRPr="00C8241B" w:rsidRDefault="000D74D1" w:rsidP="000D74D1">
            <w:pPr>
              <w:ind w:firstLine="0"/>
              <w:rPr>
                <w:color w:val="000000"/>
                <w:sz w:val="22"/>
                <w:szCs w:val="22"/>
              </w:rPr>
            </w:pPr>
          </w:p>
        </w:tc>
        <w:tc>
          <w:tcPr>
            <w:tcW w:w="2880" w:type="dxa"/>
          </w:tcPr>
          <w:p w14:paraId="21FEC6B9" w14:textId="77777777" w:rsidR="000D74D1" w:rsidRPr="00C8241B" w:rsidRDefault="000D74D1" w:rsidP="000D74D1">
            <w:pPr>
              <w:ind w:firstLine="0"/>
              <w:rPr>
                <w:color w:val="000000"/>
                <w:sz w:val="22"/>
                <w:szCs w:val="22"/>
              </w:rPr>
            </w:pPr>
          </w:p>
        </w:tc>
      </w:tr>
      <w:tr w:rsidR="000D74D1" w:rsidRPr="00C8241B" w14:paraId="4B0AD688" w14:textId="77777777" w:rsidTr="009D5CBE">
        <w:tc>
          <w:tcPr>
            <w:tcW w:w="1437" w:type="dxa"/>
          </w:tcPr>
          <w:p w14:paraId="005A0C1B" w14:textId="2804C24F" w:rsidR="000D74D1" w:rsidRPr="00C8241B" w:rsidRDefault="000D74D1" w:rsidP="000D74D1">
            <w:pPr>
              <w:ind w:firstLine="0"/>
              <w:rPr>
                <w:color w:val="000000"/>
              </w:rPr>
            </w:pPr>
            <w:r w:rsidRPr="00C8241B">
              <w:rPr>
                <w:color w:val="000000"/>
                <w:sz w:val="22"/>
                <w:szCs w:val="22"/>
              </w:rPr>
              <w:t>PhD</w:t>
            </w:r>
          </w:p>
        </w:tc>
        <w:tc>
          <w:tcPr>
            <w:tcW w:w="1494" w:type="dxa"/>
          </w:tcPr>
          <w:p w14:paraId="198F21BB" w14:textId="77777777" w:rsidR="000D74D1" w:rsidRPr="00C8241B" w:rsidRDefault="000D74D1" w:rsidP="000D74D1">
            <w:pPr>
              <w:ind w:firstLine="0"/>
              <w:rPr>
                <w:color w:val="000000"/>
              </w:rPr>
            </w:pPr>
            <w:r w:rsidRPr="00C8241B">
              <w:rPr>
                <w:color w:val="000000"/>
                <w:sz w:val="22"/>
                <w:szCs w:val="22"/>
              </w:rPr>
              <w:t>2010</w:t>
            </w:r>
          </w:p>
        </w:tc>
        <w:tc>
          <w:tcPr>
            <w:tcW w:w="1484" w:type="dxa"/>
          </w:tcPr>
          <w:p w14:paraId="230DC613"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62747F27" w14:textId="77777777" w:rsidR="000D74D1" w:rsidRPr="00C8241B" w:rsidRDefault="000D74D1" w:rsidP="000D74D1">
            <w:pPr>
              <w:ind w:firstLine="0"/>
              <w:rPr>
                <w:color w:val="000000"/>
              </w:rPr>
            </w:pPr>
            <w:r w:rsidRPr="00C8241B">
              <w:rPr>
                <w:color w:val="000000"/>
                <w:sz w:val="22"/>
                <w:szCs w:val="22"/>
              </w:rPr>
              <w:t>Johnnie Meadors, Jr.</w:t>
            </w:r>
          </w:p>
        </w:tc>
        <w:tc>
          <w:tcPr>
            <w:tcW w:w="2880" w:type="dxa"/>
          </w:tcPr>
          <w:p w14:paraId="2A3EECB0" w14:textId="77777777" w:rsidR="000D74D1" w:rsidRPr="00C8241B" w:rsidRDefault="000D74D1" w:rsidP="000D74D1">
            <w:pPr>
              <w:ind w:firstLine="0"/>
              <w:rPr>
                <w:color w:val="000000"/>
              </w:rPr>
            </w:pPr>
            <w:r w:rsidRPr="00C8241B">
              <w:rPr>
                <w:color w:val="000000"/>
                <w:sz w:val="22"/>
                <w:szCs w:val="22"/>
              </w:rPr>
              <w:t>Higher Education</w:t>
            </w:r>
          </w:p>
        </w:tc>
      </w:tr>
      <w:tr w:rsidR="000D74D1" w:rsidRPr="00C8241B" w14:paraId="7AA9F4B6" w14:textId="77777777" w:rsidTr="009C56C5">
        <w:tc>
          <w:tcPr>
            <w:tcW w:w="9360" w:type="dxa"/>
            <w:gridSpan w:val="5"/>
          </w:tcPr>
          <w:p w14:paraId="79D4FAE4" w14:textId="77777777" w:rsidR="000D74D1" w:rsidRPr="00C8241B" w:rsidRDefault="000D74D1" w:rsidP="000D74D1">
            <w:pPr>
              <w:ind w:firstLine="0"/>
              <w:rPr>
                <w:color w:val="000000"/>
              </w:rPr>
            </w:pPr>
            <w:r w:rsidRPr="00C8241B">
              <w:rPr>
                <w:color w:val="000000"/>
                <w:sz w:val="22"/>
                <w:szCs w:val="22"/>
              </w:rPr>
              <w:t>Approaches to Systematic Transfer: An Examination of Students who Transfer within the Indiana University System.</w:t>
            </w:r>
          </w:p>
        </w:tc>
      </w:tr>
      <w:tr w:rsidR="000D74D1" w:rsidRPr="00C8241B" w14:paraId="41CCC440" w14:textId="77777777" w:rsidTr="009D5CBE">
        <w:tc>
          <w:tcPr>
            <w:tcW w:w="1437" w:type="dxa"/>
          </w:tcPr>
          <w:p w14:paraId="651DDBEE" w14:textId="77777777" w:rsidR="000D74D1" w:rsidRPr="00C8241B" w:rsidRDefault="000D74D1" w:rsidP="000D74D1">
            <w:pPr>
              <w:ind w:firstLine="0"/>
              <w:rPr>
                <w:color w:val="000000"/>
                <w:sz w:val="16"/>
                <w:szCs w:val="16"/>
              </w:rPr>
            </w:pPr>
          </w:p>
        </w:tc>
        <w:tc>
          <w:tcPr>
            <w:tcW w:w="1494" w:type="dxa"/>
          </w:tcPr>
          <w:p w14:paraId="458B365E" w14:textId="77777777" w:rsidR="000D74D1" w:rsidRPr="00C8241B" w:rsidRDefault="000D74D1" w:rsidP="000D74D1">
            <w:pPr>
              <w:ind w:firstLine="0"/>
              <w:rPr>
                <w:color w:val="000000"/>
                <w:sz w:val="16"/>
                <w:szCs w:val="16"/>
              </w:rPr>
            </w:pPr>
          </w:p>
        </w:tc>
        <w:tc>
          <w:tcPr>
            <w:tcW w:w="1484" w:type="dxa"/>
          </w:tcPr>
          <w:p w14:paraId="08B18620" w14:textId="77777777" w:rsidR="000D74D1" w:rsidRPr="00C8241B" w:rsidRDefault="000D74D1" w:rsidP="000D74D1">
            <w:pPr>
              <w:ind w:firstLine="0"/>
              <w:rPr>
                <w:color w:val="000000"/>
                <w:sz w:val="16"/>
                <w:szCs w:val="16"/>
              </w:rPr>
            </w:pPr>
          </w:p>
        </w:tc>
        <w:tc>
          <w:tcPr>
            <w:tcW w:w="2065" w:type="dxa"/>
          </w:tcPr>
          <w:p w14:paraId="1D73222A" w14:textId="77777777" w:rsidR="000D74D1" w:rsidRPr="00C8241B" w:rsidRDefault="000D74D1" w:rsidP="000D74D1">
            <w:pPr>
              <w:ind w:firstLine="0"/>
              <w:rPr>
                <w:color w:val="000000"/>
                <w:sz w:val="16"/>
                <w:szCs w:val="16"/>
              </w:rPr>
            </w:pPr>
          </w:p>
        </w:tc>
        <w:tc>
          <w:tcPr>
            <w:tcW w:w="2880" w:type="dxa"/>
          </w:tcPr>
          <w:p w14:paraId="64F262FF" w14:textId="77777777" w:rsidR="000D74D1" w:rsidRPr="00C8241B" w:rsidRDefault="000D74D1" w:rsidP="000D74D1">
            <w:pPr>
              <w:ind w:firstLine="0"/>
              <w:rPr>
                <w:color w:val="000000"/>
                <w:sz w:val="16"/>
                <w:szCs w:val="16"/>
              </w:rPr>
            </w:pPr>
          </w:p>
        </w:tc>
      </w:tr>
      <w:tr w:rsidR="000D74D1" w:rsidRPr="00C8241B" w14:paraId="1097034C" w14:textId="77777777" w:rsidTr="009D5CBE">
        <w:tc>
          <w:tcPr>
            <w:tcW w:w="1437" w:type="dxa"/>
          </w:tcPr>
          <w:p w14:paraId="6791AF81" w14:textId="4A0A637C" w:rsidR="000D74D1" w:rsidRPr="00C8241B" w:rsidRDefault="000D74D1" w:rsidP="000D74D1">
            <w:pPr>
              <w:ind w:firstLine="0"/>
              <w:rPr>
                <w:color w:val="000000"/>
              </w:rPr>
            </w:pPr>
            <w:r w:rsidRPr="00C8241B">
              <w:rPr>
                <w:color w:val="000000"/>
                <w:sz w:val="22"/>
                <w:szCs w:val="22"/>
              </w:rPr>
              <w:t>PhD</w:t>
            </w:r>
          </w:p>
        </w:tc>
        <w:tc>
          <w:tcPr>
            <w:tcW w:w="1494" w:type="dxa"/>
          </w:tcPr>
          <w:p w14:paraId="5B06C30D" w14:textId="77777777" w:rsidR="000D74D1" w:rsidRPr="00C8241B" w:rsidRDefault="000D74D1" w:rsidP="000D74D1">
            <w:pPr>
              <w:ind w:firstLine="0"/>
              <w:rPr>
                <w:color w:val="000000"/>
              </w:rPr>
            </w:pPr>
            <w:r w:rsidRPr="00C8241B">
              <w:rPr>
                <w:color w:val="000000"/>
                <w:sz w:val="22"/>
                <w:szCs w:val="22"/>
              </w:rPr>
              <w:t>2007</w:t>
            </w:r>
          </w:p>
        </w:tc>
        <w:tc>
          <w:tcPr>
            <w:tcW w:w="1484" w:type="dxa"/>
          </w:tcPr>
          <w:p w14:paraId="2D75A5BC"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1563F93D" w14:textId="77777777" w:rsidR="000D74D1" w:rsidRPr="00C8241B" w:rsidRDefault="000D74D1" w:rsidP="000D74D1">
            <w:pPr>
              <w:ind w:firstLine="0"/>
              <w:rPr>
                <w:color w:val="000000"/>
              </w:rPr>
            </w:pPr>
            <w:r w:rsidRPr="00C8241B">
              <w:rPr>
                <w:color w:val="000000"/>
                <w:sz w:val="22"/>
                <w:szCs w:val="22"/>
              </w:rPr>
              <w:t>Susan Johnson</w:t>
            </w:r>
          </w:p>
        </w:tc>
        <w:tc>
          <w:tcPr>
            <w:tcW w:w="2880" w:type="dxa"/>
          </w:tcPr>
          <w:p w14:paraId="375D47C4" w14:textId="77777777" w:rsidR="000D74D1" w:rsidRPr="00C8241B" w:rsidRDefault="000D74D1" w:rsidP="000D74D1">
            <w:pPr>
              <w:ind w:firstLine="0"/>
              <w:rPr>
                <w:color w:val="000000"/>
              </w:rPr>
            </w:pPr>
            <w:r w:rsidRPr="00C8241B">
              <w:rPr>
                <w:color w:val="000000"/>
                <w:sz w:val="22"/>
                <w:szCs w:val="22"/>
              </w:rPr>
              <w:t>Higher Education</w:t>
            </w:r>
          </w:p>
        </w:tc>
      </w:tr>
      <w:tr w:rsidR="000D74D1" w:rsidRPr="00C8241B" w14:paraId="46D7B59B" w14:textId="77777777" w:rsidTr="009C56C5">
        <w:tc>
          <w:tcPr>
            <w:tcW w:w="9360" w:type="dxa"/>
            <w:gridSpan w:val="5"/>
          </w:tcPr>
          <w:p w14:paraId="0C662CF7" w14:textId="77777777" w:rsidR="000D74D1" w:rsidRPr="00C8241B" w:rsidRDefault="000D74D1" w:rsidP="000D74D1">
            <w:pPr>
              <w:ind w:firstLine="0"/>
            </w:pPr>
            <w:r w:rsidRPr="00C8241B">
              <w:rPr>
                <w:sz w:val="22"/>
                <w:szCs w:val="22"/>
              </w:rPr>
              <w:t>Terms of Engagement: What Matters to African American College Student Participation in Educationally Purposeful Activities</w:t>
            </w:r>
          </w:p>
        </w:tc>
      </w:tr>
      <w:tr w:rsidR="000D74D1" w:rsidRPr="00C8241B" w14:paraId="119F9D5E" w14:textId="77777777" w:rsidTr="009D5CBE">
        <w:tc>
          <w:tcPr>
            <w:tcW w:w="1437" w:type="dxa"/>
          </w:tcPr>
          <w:p w14:paraId="5C5EC5C9" w14:textId="77777777" w:rsidR="000D74D1" w:rsidRPr="00C8241B" w:rsidRDefault="000D74D1" w:rsidP="000D74D1">
            <w:pPr>
              <w:ind w:firstLine="0"/>
              <w:rPr>
                <w:color w:val="000000"/>
                <w:sz w:val="16"/>
                <w:szCs w:val="16"/>
              </w:rPr>
            </w:pPr>
          </w:p>
        </w:tc>
        <w:tc>
          <w:tcPr>
            <w:tcW w:w="1494" w:type="dxa"/>
          </w:tcPr>
          <w:p w14:paraId="3AD69EFD" w14:textId="77777777" w:rsidR="000D74D1" w:rsidRPr="00C8241B" w:rsidRDefault="000D74D1" w:rsidP="000D74D1">
            <w:pPr>
              <w:ind w:firstLine="0"/>
              <w:rPr>
                <w:color w:val="000000"/>
                <w:sz w:val="16"/>
                <w:szCs w:val="16"/>
              </w:rPr>
            </w:pPr>
          </w:p>
        </w:tc>
        <w:tc>
          <w:tcPr>
            <w:tcW w:w="1484" w:type="dxa"/>
          </w:tcPr>
          <w:p w14:paraId="569E2A1F" w14:textId="77777777" w:rsidR="000D74D1" w:rsidRPr="00C8241B" w:rsidRDefault="000D74D1" w:rsidP="000D74D1">
            <w:pPr>
              <w:ind w:firstLine="0"/>
              <w:rPr>
                <w:color w:val="000000"/>
                <w:sz w:val="16"/>
                <w:szCs w:val="16"/>
              </w:rPr>
            </w:pPr>
          </w:p>
        </w:tc>
        <w:tc>
          <w:tcPr>
            <w:tcW w:w="2065" w:type="dxa"/>
          </w:tcPr>
          <w:p w14:paraId="0CC2DBC7" w14:textId="77777777" w:rsidR="000D74D1" w:rsidRPr="00C8241B" w:rsidRDefault="000D74D1" w:rsidP="000D74D1">
            <w:pPr>
              <w:ind w:firstLine="0"/>
              <w:rPr>
                <w:color w:val="000000"/>
                <w:sz w:val="16"/>
                <w:szCs w:val="16"/>
              </w:rPr>
            </w:pPr>
          </w:p>
        </w:tc>
        <w:tc>
          <w:tcPr>
            <w:tcW w:w="2880" w:type="dxa"/>
          </w:tcPr>
          <w:p w14:paraId="2A762614" w14:textId="77777777" w:rsidR="000D74D1" w:rsidRPr="00C8241B" w:rsidRDefault="000D74D1" w:rsidP="000D74D1">
            <w:pPr>
              <w:ind w:firstLine="0"/>
              <w:rPr>
                <w:color w:val="000000"/>
                <w:sz w:val="16"/>
                <w:szCs w:val="16"/>
              </w:rPr>
            </w:pPr>
          </w:p>
        </w:tc>
      </w:tr>
      <w:tr w:rsidR="000D74D1" w:rsidRPr="00C8241B" w14:paraId="70ADB5CD" w14:textId="77777777" w:rsidTr="009D5CBE">
        <w:tc>
          <w:tcPr>
            <w:tcW w:w="1437" w:type="dxa"/>
          </w:tcPr>
          <w:p w14:paraId="3364D94B" w14:textId="77777777" w:rsidR="000D74D1" w:rsidRPr="00C8241B" w:rsidRDefault="000D74D1" w:rsidP="000D74D1">
            <w:pPr>
              <w:ind w:firstLine="0"/>
              <w:rPr>
                <w:color w:val="000000"/>
              </w:rPr>
            </w:pPr>
            <w:r w:rsidRPr="00C8241B">
              <w:rPr>
                <w:color w:val="000000"/>
                <w:sz w:val="22"/>
                <w:szCs w:val="22"/>
              </w:rPr>
              <w:t>M.S.</w:t>
            </w:r>
          </w:p>
        </w:tc>
        <w:tc>
          <w:tcPr>
            <w:tcW w:w="1494" w:type="dxa"/>
          </w:tcPr>
          <w:p w14:paraId="3EF0EA4A" w14:textId="77777777" w:rsidR="000D74D1" w:rsidRPr="00C8241B" w:rsidRDefault="000D74D1" w:rsidP="000D74D1">
            <w:pPr>
              <w:ind w:firstLine="0"/>
              <w:rPr>
                <w:color w:val="000000"/>
              </w:rPr>
            </w:pPr>
            <w:r w:rsidRPr="00C8241B">
              <w:rPr>
                <w:color w:val="000000"/>
                <w:sz w:val="22"/>
                <w:szCs w:val="22"/>
              </w:rPr>
              <w:t>2004</w:t>
            </w:r>
          </w:p>
        </w:tc>
        <w:tc>
          <w:tcPr>
            <w:tcW w:w="1484" w:type="dxa"/>
          </w:tcPr>
          <w:p w14:paraId="3B58DCC5"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5B1A3AC5" w14:textId="77777777" w:rsidR="000D74D1" w:rsidRPr="00C8241B" w:rsidRDefault="000D74D1" w:rsidP="000D74D1">
            <w:pPr>
              <w:ind w:firstLine="0"/>
              <w:rPr>
                <w:color w:val="000000"/>
              </w:rPr>
            </w:pPr>
            <w:r w:rsidRPr="00C8241B">
              <w:rPr>
                <w:color w:val="000000"/>
                <w:sz w:val="22"/>
                <w:szCs w:val="22"/>
              </w:rPr>
              <w:t>Kathryn Daniels</w:t>
            </w:r>
          </w:p>
        </w:tc>
        <w:tc>
          <w:tcPr>
            <w:tcW w:w="2880" w:type="dxa"/>
          </w:tcPr>
          <w:p w14:paraId="184D832B" w14:textId="77777777" w:rsidR="000D74D1" w:rsidRPr="00C8241B" w:rsidRDefault="000D74D1" w:rsidP="000D74D1">
            <w:pPr>
              <w:ind w:firstLine="0"/>
              <w:rPr>
                <w:b/>
                <w:color w:val="000000"/>
              </w:rPr>
            </w:pPr>
            <w:proofErr w:type="spellStart"/>
            <w:r w:rsidRPr="00C8241B">
              <w:rPr>
                <w:color w:val="000000"/>
                <w:sz w:val="22"/>
                <w:szCs w:val="22"/>
              </w:rPr>
              <w:t>Indust</w:t>
            </w:r>
            <w:proofErr w:type="spellEnd"/>
            <w:r w:rsidRPr="00C8241B">
              <w:rPr>
                <w:color w:val="000000"/>
                <w:sz w:val="22"/>
                <w:szCs w:val="22"/>
              </w:rPr>
              <w:t>/Org. Psychology</w:t>
            </w:r>
          </w:p>
        </w:tc>
      </w:tr>
      <w:tr w:rsidR="000D74D1" w:rsidRPr="00C8241B" w14:paraId="36A7F2D6" w14:textId="77777777" w:rsidTr="009C56C5">
        <w:tc>
          <w:tcPr>
            <w:tcW w:w="9360" w:type="dxa"/>
            <w:gridSpan w:val="5"/>
          </w:tcPr>
          <w:p w14:paraId="5324679E" w14:textId="77777777" w:rsidR="000D74D1" w:rsidRPr="00C8241B" w:rsidRDefault="000D74D1" w:rsidP="000D74D1">
            <w:pPr>
              <w:ind w:firstLine="0"/>
              <w:rPr>
                <w:color w:val="000000"/>
              </w:rPr>
            </w:pPr>
            <w:r w:rsidRPr="00C8241B">
              <w:rPr>
                <w:sz w:val="22"/>
                <w:szCs w:val="22"/>
              </w:rPr>
              <w:t>The relationships of group goals, collective efficacy and group cognitive ability.</w:t>
            </w:r>
          </w:p>
        </w:tc>
      </w:tr>
      <w:tr w:rsidR="000D74D1" w:rsidRPr="00C8241B" w14:paraId="45624170" w14:textId="77777777" w:rsidTr="009D5CBE">
        <w:tc>
          <w:tcPr>
            <w:tcW w:w="1437" w:type="dxa"/>
          </w:tcPr>
          <w:p w14:paraId="641BDECC" w14:textId="77777777" w:rsidR="000D74D1" w:rsidRPr="00C8241B" w:rsidRDefault="000D74D1" w:rsidP="000D74D1">
            <w:pPr>
              <w:ind w:firstLine="0"/>
              <w:rPr>
                <w:color w:val="000000"/>
                <w:sz w:val="16"/>
                <w:szCs w:val="16"/>
              </w:rPr>
            </w:pPr>
          </w:p>
        </w:tc>
        <w:tc>
          <w:tcPr>
            <w:tcW w:w="1494" w:type="dxa"/>
          </w:tcPr>
          <w:p w14:paraId="1C3F16E5" w14:textId="77777777" w:rsidR="000D74D1" w:rsidRPr="00C8241B" w:rsidRDefault="000D74D1" w:rsidP="000D74D1">
            <w:pPr>
              <w:ind w:firstLine="0"/>
              <w:rPr>
                <w:color w:val="000000"/>
                <w:sz w:val="16"/>
                <w:szCs w:val="16"/>
              </w:rPr>
            </w:pPr>
          </w:p>
        </w:tc>
        <w:tc>
          <w:tcPr>
            <w:tcW w:w="1484" w:type="dxa"/>
          </w:tcPr>
          <w:p w14:paraId="3B5E206A" w14:textId="77777777" w:rsidR="000D74D1" w:rsidRPr="00C8241B" w:rsidRDefault="000D74D1" w:rsidP="000D74D1">
            <w:pPr>
              <w:ind w:firstLine="0"/>
              <w:rPr>
                <w:color w:val="000000"/>
                <w:sz w:val="16"/>
                <w:szCs w:val="16"/>
              </w:rPr>
            </w:pPr>
          </w:p>
        </w:tc>
        <w:tc>
          <w:tcPr>
            <w:tcW w:w="2065" w:type="dxa"/>
          </w:tcPr>
          <w:p w14:paraId="250E5874" w14:textId="77777777" w:rsidR="000D74D1" w:rsidRPr="00C8241B" w:rsidRDefault="000D74D1" w:rsidP="000D74D1">
            <w:pPr>
              <w:ind w:firstLine="0"/>
              <w:rPr>
                <w:color w:val="000000"/>
                <w:sz w:val="16"/>
                <w:szCs w:val="16"/>
              </w:rPr>
            </w:pPr>
          </w:p>
        </w:tc>
        <w:tc>
          <w:tcPr>
            <w:tcW w:w="2880" w:type="dxa"/>
          </w:tcPr>
          <w:p w14:paraId="32641ABB" w14:textId="77777777" w:rsidR="000D74D1" w:rsidRPr="00C8241B" w:rsidRDefault="000D74D1" w:rsidP="000D74D1">
            <w:pPr>
              <w:ind w:firstLine="0"/>
              <w:rPr>
                <w:color w:val="000000"/>
                <w:sz w:val="16"/>
                <w:szCs w:val="16"/>
              </w:rPr>
            </w:pPr>
          </w:p>
        </w:tc>
      </w:tr>
      <w:tr w:rsidR="000D74D1" w:rsidRPr="00C8241B" w14:paraId="491042E9" w14:textId="77777777" w:rsidTr="009D5CBE">
        <w:tc>
          <w:tcPr>
            <w:tcW w:w="1437" w:type="dxa"/>
          </w:tcPr>
          <w:p w14:paraId="657546CB" w14:textId="77777777" w:rsidR="000D74D1" w:rsidRPr="00C8241B" w:rsidRDefault="000D74D1" w:rsidP="000D74D1">
            <w:pPr>
              <w:ind w:firstLine="0"/>
              <w:rPr>
                <w:color w:val="000000"/>
              </w:rPr>
            </w:pPr>
            <w:r w:rsidRPr="00C8241B">
              <w:rPr>
                <w:color w:val="000000"/>
                <w:sz w:val="22"/>
                <w:szCs w:val="22"/>
              </w:rPr>
              <w:t>M.S.</w:t>
            </w:r>
          </w:p>
        </w:tc>
        <w:tc>
          <w:tcPr>
            <w:tcW w:w="1494" w:type="dxa"/>
          </w:tcPr>
          <w:p w14:paraId="5F29C32B" w14:textId="77777777" w:rsidR="000D74D1" w:rsidRPr="00C8241B" w:rsidRDefault="000D74D1" w:rsidP="000D74D1">
            <w:pPr>
              <w:ind w:firstLine="0"/>
              <w:rPr>
                <w:color w:val="000000"/>
              </w:rPr>
            </w:pPr>
            <w:r w:rsidRPr="00C8241B">
              <w:rPr>
                <w:color w:val="000000"/>
                <w:sz w:val="22"/>
                <w:szCs w:val="22"/>
              </w:rPr>
              <w:t>2003</w:t>
            </w:r>
          </w:p>
        </w:tc>
        <w:tc>
          <w:tcPr>
            <w:tcW w:w="1484" w:type="dxa"/>
          </w:tcPr>
          <w:p w14:paraId="60313843"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5B4854E7" w14:textId="77777777" w:rsidR="000D74D1" w:rsidRPr="00C8241B" w:rsidRDefault="000D74D1" w:rsidP="000D74D1">
            <w:pPr>
              <w:ind w:firstLine="0"/>
              <w:rPr>
                <w:color w:val="000000"/>
              </w:rPr>
            </w:pPr>
            <w:r w:rsidRPr="00C8241B">
              <w:rPr>
                <w:color w:val="000000"/>
                <w:sz w:val="22"/>
                <w:szCs w:val="22"/>
              </w:rPr>
              <w:t>Jennifer Oser</w:t>
            </w:r>
          </w:p>
        </w:tc>
        <w:tc>
          <w:tcPr>
            <w:tcW w:w="2880" w:type="dxa"/>
          </w:tcPr>
          <w:p w14:paraId="00EE17B6" w14:textId="77777777" w:rsidR="000D74D1" w:rsidRPr="00C8241B" w:rsidRDefault="000D74D1" w:rsidP="000D74D1">
            <w:pPr>
              <w:ind w:firstLine="0"/>
              <w:rPr>
                <w:color w:val="000000"/>
              </w:rPr>
            </w:pPr>
            <w:proofErr w:type="spellStart"/>
            <w:r w:rsidRPr="00C8241B">
              <w:rPr>
                <w:color w:val="000000"/>
                <w:sz w:val="22"/>
                <w:szCs w:val="22"/>
              </w:rPr>
              <w:t>Indust</w:t>
            </w:r>
            <w:proofErr w:type="spellEnd"/>
            <w:r w:rsidRPr="00C8241B">
              <w:rPr>
                <w:color w:val="000000"/>
                <w:sz w:val="22"/>
                <w:szCs w:val="22"/>
              </w:rPr>
              <w:t>/Org. Psychology</w:t>
            </w:r>
          </w:p>
        </w:tc>
      </w:tr>
      <w:tr w:rsidR="000D74D1" w:rsidRPr="00C8241B" w14:paraId="2E999D7D" w14:textId="77777777" w:rsidTr="009C56C5">
        <w:tc>
          <w:tcPr>
            <w:tcW w:w="9360" w:type="dxa"/>
            <w:gridSpan w:val="5"/>
          </w:tcPr>
          <w:p w14:paraId="0FE3BB6A" w14:textId="77777777" w:rsidR="000D74D1" w:rsidRPr="00C8241B" w:rsidRDefault="000D74D1" w:rsidP="000D74D1">
            <w:pPr>
              <w:ind w:firstLine="0"/>
              <w:rPr>
                <w:color w:val="000000"/>
              </w:rPr>
            </w:pPr>
            <w:r w:rsidRPr="00C8241B">
              <w:rPr>
                <w:sz w:val="22"/>
                <w:szCs w:val="22"/>
              </w:rPr>
              <w:t>The effects of structured decision-making techniques on information sharing, conflict, effectiveness, and viability in teams.</w:t>
            </w:r>
          </w:p>
        </w:tc>
      </w:tr>
      <w:tr w:rsidR="000D74D1" w:rsidRPr="00C8241B" w14:paraId="134B375E" w14:textId="77777777" w:rsidTr="009D5CBE">
        <w:tc>
          <w:tcPr>
            <w:tcW w:w="1437" w:type="dxa"/>
          </w:tcPr>
          <w:p w14:paraId="563B7EEE" w14:textId="77777777" w:rsidR="000D74D1" w:rsidRPr="00C8241B" w:rsidRDefault="000D74D1" w:rsidP="000D74D1">
            <w:pPr>
              <w:ind w:firstLine="0"/>
              <w:rPr>
                <w:color w:val="000000"/>
                <w:sz w:val="16"/>
                <w:szCs w:val="16"/>
              </w:rPr>
            </w:pPr>
          </w:p>
        </w:tc>
        <w:tc>
          <w:tcPr>
            <w:tcW w:w="1494" w:type="dxa"/>
          </w:tcPr>
          <w:p w14:paraId="438144FB" w14:textId="77777777" w:rsidR="000D74D1" w:rsidRPr="00C8241B" w:rsidRDefault="000D74D1" w:rsidP="000D74D1">
            <w:pPr>
              <w:ind w:firstLine="0"/>
              <w:rPr>
                <w:color w:val="000000"/>
                <w:sz w:val="16"/>
                <w:szCs w:val="16"/>
              </w:rPr>
            </w:pPr>
          </w:p>
        </w:tc>
        <w:tc>
          <w:tcPr>
            <w:tcW w:w="1484" w:type="dxa"/>
          </w:tcPr>
          <w:p w14:paraId="514026D3" w14:textId="77777777" w:rsidR="000D74D1" w:rsidRPr="00C8241B" w:rsidRDefault="000D74D1" w:rsidP="000D74D1">
            <w:pPr>
              <w:ind w:firstLine="0"/>
              <w:rPr>
                <w:color w:val="000000"/>
                <w:sz w:val="16"/>
                <w:szCs w:val="16"/>
              </w:rPr>
            </w:pPr>
          </w:p>
        </w:tc>
        <w:tc>
          <w:tcPr>
            <w:tcW w:w="2065" w:type="dxa"/>
          </w:tcPr>
          <w:p w14:paraId="251E5E19" w14:textId="77777777" w:rsidR="000D74D1" w:rsidRPr="00C8241B" w:rsidRDefault="000D74D1" w:rsidP="000D74D1">
            <w:pPr>
              <w:ind w:firstLine="0"/>
              <w:rPr>
                <w:color w:val="000000"/>
                <w:sz w:val="16"/>
                <w:szCs w:val="16"/>
              </w:rPr>
            </w:pPr>
          </w:p>
        </w:tc>
        <w:tc>
          <w:tcPr>
            <w:tcW w:w="2880" w:type="dxa"/>
          </w:tcPr>
          <w:p w14:paraId="190C98B6" w14:textId="77777777" w:rsidR="000D74D1" w:rsidRPr="00C8241B" w:rsidRDefault="000D74D1" w:rsidP="000D74D1">
            <w:pPr>
              <w:ind w:firstLine="0"/>
              <w:rPr>
                <w:color w:val="000000"/>
                <w:sz w:val="16"/>
                <w:szCs w:val="16"/>
              </w:rPr>
            </w:pPr>
          </w:p>
        </w:tc>
      </w:tr>
      <w:tr w:rsidR="000D74D1" w:rsidRPr="00C8241B" w14:paraId="0FAC2BFC" w14:textId="77777777" w:rsidTr="009D5CBE">
        <w:tc>
          <w:tcPr>
            <w:tcW w:w="1437" w:type="dxa"/>
          </w:tcPr>
          <w:p w14:paraId="4797BBEF" w14:textId="4C62CDA9" w:rsidR="000D74D1" w:rsidRPr="00C8241B" w:rsidRDefault="000D74D1" w:rsidP="000D74D1">
            <w:pPr>
              <w:ind w:firstLine="0"/>
              <w:rPr>
                <w:color w:val="000000"/>
              </w:rPr>
            </w:pPr>
            <w:r w:rsidRPr="00C8241B">
              <w:rPr>
                <w:color w:val="000000"/>
                <w:sz w:val="22"/>
                <w:szCs w:val="22"/>
              </w:rPr>
              <w:t>PhD</w:t>
            </w:r>
          </w:p>
        </w:tc>
        <w:tc>
          <w:tcPr>
            <w:tcW w:w="1494" w:type="dxa"/>
          </w:tcPr>
          <w:p w14:paraId="23118ECD" w14:textId="77777777" w:rsidR="000D74D1" w:rsidRPr="00C8241B" w:rsidRDefault="000D74D1" w:rsidP="000D74D1">
            <w:pPr>
              <w:ind w:firstLine="0"/>
              <w:rPr>
                <w:color w:val="000000"/>
              </w:rPr>
            </w:pPr>
            <w:r w:rsidRPr="00C8241B">
              <w:rPr>
                <w:color w:val="000000"/>
                <w:sz w:val="22"/>
                <w:szCs w:val="22"/>
              </w:rPr>
              <w:t>2000</w:t>
            </w:r>
          </w:p>
        </w:tc>
        <w:tc>
          <w:tcPr>
            <w:tcW w:w="1484" w:type="dxa"/>
          </w:tcPr>
          <w:p w14:paraId="73A0132E" w14:textId="77777777" w:rsidR="000D74D1" w:rsidRPr="00C8241B" w:rsidRDefault="000D74D1" w:rsidP="000D74D1">
            <w:pPr>
              <w:ind w:firstLine="0"/>
              <w:rPr>
                <w:color w:val="000000"/>
              </w:rPr>
            </w:pPr>
            <w:r w:rsidRPr="00C8241B">
              <w:rPr>
                <w:color w:val="000000"/>
                <w:sz w:val="22"/>
                <w:szCs w:val="22"/>
              </w:rPr>
              <w:t>Chair</w:t>
            </w:r>
          </w:p>
        </w:tc>
        <w:tc>
          <w:tcPr>
            <w:tcW w:w="2065" w:type="dxa"/>
          </w:tcPr>
          <w:p w14:paraId="5F0CBB34" w14:textId="77777777" w:rsidR="000D74D1" w:rsidRPr="00C8241B" w:rsidRDefault="000D74D1" w:rsidP="000D74D1">
            <w:pPr>
              <w:ind w:firstLine="0"/>
              <w:rPr>
                <w:color w:val="000000"/>
              </w:rPr>
            </w:pPr>
            <w:r w:rsidRPr="00C8241B">
              <w:rPr>
                <w:color w:val="000000"/>
                <w:sz w:val="22"/>
                <w:szCs w:val="22"/>
              </w:rPr>
              <w:t>Sherri Rings</w:t>
            </w:r>
          </w:p>
        </w:tc>
        <w:tc>
          <w:tcPr>
            <w:tcW w:w="2880" w:type="dxa"/>
          </w:tcPr>
          <w:p w14:paraId="06769E86" w14:textId="77777777" w:rsidR="000D74D1" w:rsidRPr="00C8241B" w:rsidRDefault="000D74D1" w:rsidP="000D74D1">
            <w:pPr>
              <w:ind w:firstLine="0"/>
              <w:rPr>
                <w:color w:val="000000"/>
              </w:rPr>
            </w:pPr>
            <w:r w:rsidRPr="00C8241B">
              <w:rPr>
                <w:color w:val="000000"/>
                <w:sz w:val="22"/>
                <w:szCs w:val="22"/>
              </w:rPr>
              <w:t>Clinical Rehab. Psychology</w:t>
            </w:r>
          </w:p>
        </w:tc>
      </w:tr>
      <w:tr w:rsidR="000D74D1" w:rsidRPr="00C8241B" w14:paraId="7BF65373" w14:textId="77777777" w:rsidTr="009C56C5">
        <w:tc>
          <w:tcPr>
            <w:tcW w:w="9360" w:type="dxa"/>
            <w:gridSpan w:val="5"/>
          </w:tcPr>
          <w:p w14:paraId="5B2029F4" w14:textId="77777777" w:rsidR="000D74D1" w:rsidRPr="00C8241B" w:rsidRDefault="000D74D1" w:rsidP="000D74D1">
            <w:pPr>
              <w:ind w:firstLine="0"/>
              <w:rPr>
                <w:color w:val="000000"/>
              </w:rPr>
            </w:pPr>
            <w:r w:rsidRPr="00C8241B">
              <w:rPr>
                <w:sz w:val="22"/>
                <w:szCs w:val="22"/>
              </w:rPr>
              <w:t xml:space="preserve">Student success in an introductory psychology course: A conceptual model.  </w:t>
            </w:r>
          </w:p>
        </w:tc>
      </w:tr>
      <w:tr w:rsidR="000D74D1" w:rsidRPr="00C8241B" w14:paraId="38485AD0" w14:textId="77777777" w:rsidTr="009D5CBE">
        <w:tc>
          <w:tcPr>
            <w:tcW w:w="1437" w:type="dxa"/>
          </w:tcPr>
          <w:p w14:paraId="33EC4C81" w14:textId="77777777" w:rsidR="000D74D1" w:rsidRPr="00C8241B" w:rsidRDefault="000D74D1" w:rsidP="000D74D1">
            <w:pPr>
              <w:ind w:firstLine="0"/>
              <w:rPr>
                <w:color w:val="000000"/>
              </w:rPr>
            </w:pPr>
            <w:r w:rsidRPr="00C8241B">
              <w:rPr>
                <w:color w:val="000000"/>
                <w:sz w:val="22"/>
                <w:szCs w:val="22"/>
              </w:rPr>
              <w:t>M.S.</w:t>
            </w:r>
          </w:p>
        </w:tc>
        <w:tc>
          <w:tcPr>
            <w:tcW w:w="1494" w:type="dxa"/>
          </w:tcPr>
          <w:p w14:paraId="0B3FAFBB" w14:textId="77777777" w:rsidR="000D74D1" w:rsidRPr="00C8241B" w:rsidRDefault="000D74D1" w:rsidP="000D74D1">
            <w:pPr>
              <w:ind w:firstLine="0"/>
              <w:rPr>
                <w:color w:val="000000"/>
              </w:rPr>
            </w:pPr>
            <w:r w:rsidRPr="00C8241B">
              <w:rPr>
                <w:color w:val="000000"/>
                <w:sz w:val="22"/>
                <w:szCs w:val="22"/>
              </w:rPr>
              <w:t>1998</w:t>
            </w:r>
          </w:p>
        </w:tc>
        <w:tc>
          <w:tcPr>
            <w:tcW w:w="1484" w:type="dxa"/>
          </w:tcPr>
          <w:p w14:paraId="25455B9F"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70D8AF90" w14:textId="77777777" w:rsidR="000D74D1" w:rsidRPr="00C8241B" w:rsidRDefault="000D74D1" w:rsidP="000D74D1">
            <w:pPr>
              <w:ind w:firstLine="0"/>
              <w:rPr>
                <w:color w:val="000000"/>
              </w:rPr>
            </w:pPr>
            <w:r w:rsidRPr="00C8241B">
              <w:rPr>
                <w:color w:val="000000"/>
                <w:sz w:val="22"/>
                <w:szCs w:val="22"/>
              </w:rPr>
              <w:t>Jami Thomas</w:t>
            </w:r>
          </w:p>
        </w:tc>
        <w:tc>
          <w:tcPr>
            <w:tcW w:w="2880" w:type="dxa"/>
          </w:tcPr>
          <w:p w14:paraId="43D4081F" w14:textId="77777777" w:rsidR="000D74D1" w:rsidRPr="00C8241B" w:rsidRDefault="000D74D1" w:rsidP="000D74D1">
            <w:pPr>
              <w:ind w:firstLine="0"/>
              <w:rPr>
                <w:color w:val="000000"/>
              </w:rPr>
            </w:pPr>
            <w:proofErr w:type="spellStart"/>
            <w:r w:rsidRPr="00C8241B">
              <w:rPr>
                <w:color w:val="000000"/>
                <w:sz w:val="22"/>
                <w:szCs w:val="22"/>
              </w:rPr>
              <w:t>Indust</w:t>
            </w:r>
            <w:proofErr w:type="spellEnd"/>
            <w:r w:rsidRPr="00C8241B">
              <w:rPr>
                <w:color w:val="000000"/>
                <w:sz w:val="22"/>
                <w:szCs w:val="22"/>
              </w:rPr>
              <w:t>/Org. Psychology</w:t>
            </w:r>
          </w:p>
        </w:tc>
      </w:tr>
      <w:tr w:rsidR="000D74D1" w:rsidRPr="00C8241B" w14:paraId="4415DC38" w14:textId="77777777" w:rsidTr="009C56C5">
        <w:tc>
          <w:tcPr>
            <w:tcW w:w="9360" w:type="dxa"/>
            <w:gridSpan w:val="5"/>
          </w:tcPr>
          <w:p w14:paraId="4AD0B754" w14:textId="77777777" w:rsidR="000D74D1" w:rsidRPr="00C8241B" w:rsidRDefault="000D74D1" w:rsidP="000D74D1">
            <w:pPr>
              <w:ind w:firstLine="0"/>
              <w:rPr>
                <w:color w:val="000000"/>
              </w:rPr>
            </w:pPr>
            <w:r w:rsidRPr="00C8241B">
              <w:rPr>
                <w:sz w:val="22"/>
                <w:szCs w:val="22"/>
              </w:rPr>
              <w:lastRenderedPageBreak/>
              <w:t>Barriers to feedback-seeking: The effects of feedback-seeking favorableness, feedback sign, and goal orientation.</w:t>
            </w:r>
          </w:p>
        </w:tc>
      </w:tr>
      <w:tr w:rsidR="000D74D1" w:rsidRPr="00C8241B" w14:paraId="4D1B34E1" w14:textId="77777777" w:rsidTr="009D5CBE">
        <w:tc>
          <w:tcPr>
            <w:tcW w:w="1437" w:type="dxa"/>
          </w:tcPr>
          <w:p w14:paraId="15AE2DDB" w14:textId="77777777" w:rsidR="000D74D1" w:rsidRPr="00C8241B" w:rsidRDefault="000D74D1" w:rsidP="000D74D1">
            <w:pPr>
              <w:ind w:firstLine="0"/>
              <w:rPr>
                <w:color w:val="000000"/>
                <w:sz w:val="12"/>
                <w:szCs w:val="12"/>
              </w:rPr>
            </w:pPr>
          </w:p>
        </w:tc>
        <w:tc>
          <w:tcPr>
            <w:tcW w:w="1494" w:type="dxa"/>
          </w:tcPr>
          <w:p w14:paraId="5621F868" w14:textId="77777777" w:rsidR="000D74D1" w:rsidRPr="00C8241B" w:rsidRDefault="000D74D1" w:rsidP="000D74D1">
            <w:pPr>
              <w:ind w:firstLine="0"/>
              <w:rPr>
                <w:color w:val="000000"/>
                <w:sz w:val="12"/>
                <w:szCs w:val="12"/>
              </w:rPr>
            </w:pPr>
          </w:p>
        </w:tc>
        <w:tc>
          <w:tcPr>
            <w:tcW w:w="1484" w:type="dxa"/>
          </w:tcPr>
          <w:p w14:paraId="7043A36B" w14:textId="77777777" w:rsidR="000D74D1" w:rsidRPr="00C8241B" w:rsidRDefault="000D74D1" w:rsidP="000D74D1">
            <w:pPr>
              <w:ind w:firstLine="0"/>
              <w:rPr>
                <w:color w:val="000000"/>
                <w:sz w:val="12"/>
                <w:szCs w:val="12"/>
              </w:rPr>
            </w:pPr>
          </w:p>
        </w:tc>
        <w:tc>
          <w:tcPr>
            <w:tcW w:w="2065" w:type="dxa"/>
          </w:tcPr>
          <w:p w14:paraId="6DE12074" w14:textId="77777777" w:rsidR="000D74D1" w:rsidRPr="00C8241B" w:rsidRDefault="000D74D1" w:rsidP="000D74D1">
            <w:pPr>
              <w:ind w:firstLine="0"/>
              <w:rPr>
                <w:color w:val="000000"/>
                <w:sz w:val="12"/>
                <w:szCs w:val="12"/>
              </w:rPr>
            </w:pPr>
          </w:p>
        </w:tc>
        <w:tc>
          <w:tcPr>
            <w:tcW w:w="2880" w:type="dxa"/>
          </w:tcPr>
          <w:p w14:paraId="70A6E139" w14:textId="77777777" w:rsidR="000D74D1" w:rsidRPr="00C8241B" w:rsidRDefault="000D74D1" w:rsidP="000D74D1">
            <w:pPr>
              <w:ind w:firstLine="0"/>
              <w:rPr>
                <w:color w:val="000000"/>
                <w:sz w:val="12"/>
                <w:szCs w:val="12"/>
              </w:rPr>
            </w:pPr>
          </w:p>
        </w:tc>
      </w:tr>
      <w:tr w:rsidR="000D74D1" w:rsidRPr="00C8241B" w14:paraId="0FC70524" w14:textId="77777777" w:rsidTr="009D5CBE">
        <w:tc>
          <w:tcPr>
            <w:tcW w:w="1437" w:type="dxa"/>
          </w:tcPr>
          <w:p w14:paraId="27C8683E" w14:textId="7F8E48FA" w:rsidR="000D74D1" w:rsidRPr="00C8241B" w:rsidRDefault="000D74D1" w:rsidP="000D74D1">
            <w:pPr>
              <w:ind w:firstLine="0"/>
              <w:rPr>
                <w:color w:val="000000"/>
              </w:rPr>
            </w:pPr>
            <w:r w:rsidRPr="00C8241B">
              <w:rPr>
                <w:color w:val="000000"/>
                <w:sz w:val="22"/>
                <w:szCs w:val="22"/>
              </w:rPr>
              <w:t>PhD</w:t>
            </w:r>
          </w:p>
        </w:tc>
        <w:tc>
          <w:tcPr>
            <w:tcW w:w="1494" w:type="dxa"/>
          </w:tcPr>
          <w:p w14:paraId="4E53D775" w14:textId="77777777" w:rsidR="000D74D1" w:rsidRPr="00C8241B" w:rsidRDefault="000D74D1" w:rsidP="000D74D1">
            <w:pPr>
              <w:ind w:firstLine="0"/>
              <w:rPr>
                <w:color w:val="000000"/>
              </w:rPr>
            </w:pPr>
            <w:r w:rsidRPr="00C8241B">
              <w:rPr>
                <w:color w:val="000000"/>
                <w:sz w:val="22"/>
                <w:szCs w:val="22"/>
              </w:rPr>
              <w:t>1996</w:t>
            </w:r>
          </w:p>
        </w:tc>
        <w:tc>
          <w:tcPr>
            <w:tcW w:w="1484" w:type="dxa"/>
          </w:tcPr>
          <w:p w14:paraId="017D818B"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46DF6366" w14:textId="77777777" w:rsidR="000D74D1" w:rsidRPr="00C8241B" w:rsidRDefault="000D74D1" w:rsidP="000D74D1">
            <w:pPr>
              <w:ind w:firstLine="0"/>
              <w:rPr>
                <w:color w:val="000000"/>
              </w:rPr>
            </w:pPr>
            <w:r w:rsidRPr="00C8241B">
              <w:rPr>
                <w:color w:val="000000"/>
                <w:sz w:val="22"/>
                <w:szCs w:val="22"/>
              </w:rPr>
              <w:t>Kim Sa T. Nguyen</w:t>
            </w:r>
          </w:p>
        </w:tc>
        <w:tc>
          <w:tcPr>
            <w:tcW w:w="2880" w:type="dxa"/>
          </w:tcPr>
          <w:p w14:paraId="02F518DA" w14:textId="77777777" w:rsidR="000D74D1" w:rsidRPr="00C8241B" w:rsidRDefault="000D74D1" w:rsidP="000D74D1">
            <w:pPr>
              <w:ind w:firstLine="0"/>
              <w:rPr>
                <w:color w:val="000000"/>
              </w:rPr>
            </w:pPr>
            <w:r w:rsidRPr="00C8241B">
              <w:rPr>
                <w:color w:val="000000"/>
                <w:sz w:val="22"/>
                <w:szCs w:val="22"/>
              </w:rPr>
              <w:t>Higher Education</w:t>
            </w:r>
          </w:p>
        </w:tc>
      </w:tr>
      <w:tr w:rsidR="000D74D1" w:rsidRPr="00C8241B" w14:paraId="2ED9A283" w14:textId="77777777" w:rsidTr="009C56C5">
        <w:tc>
          <w:tcPr>
            <w:tcW w:w="9360" w:type="dxa"/>
            <w:gridSpan w:val="5"/>
          </w:tcPr>
          <w:p w14:paraId="611CF46B" w14:textId="77777777" w:rsidR="000D74D1" w:rsidRPr="00C8241B" w:rsidRDefault="000D74D1" w:rsidP="000D74D1">
            <w:pPr>
              <w:ind w:firstLine="0"/>
              <w:rPr>
                <w:color w:val="000000"/>
              </w:rPr>
            </w:pPr>
            <w:r w:rsidRPr="00C8241B">
              <w:rPr>
                <w:sz w:val="22"/>
                <w:szCs w:val="22"/>
              </w:rPr>
              <w:t xml:space="preserve">Leaking out of the Math/Science pipeline: Causal effects for </w:t>
            </w:r>
            <w:proofErr w:type="gramStart"/>
            <w:r w:rsidRPr="00C8241B">
              <w:rPr>
                <w:sz w:val="22"/>
                <w:szCs w:val="22"/>
              </w:rPr>
              <w:t>second and third year</w:t>
            </w:r>
            <w:proofErr w:type="gramEnd"/>
            <w:r w:rsidRPr="00C8241B">
              <w:rPr>
                <w:sz w:val="22"/>
                <w:szCs w:val="22"/>
              </w:rPr>
              <w:t xml:space="preserve"> college students.</w:t>
            </w:r>
          </w:p>
        </w:tc>
      </w:tr>
      <w:tr w:rsidR="000D74D1" w:rsidRPr="00C8241B" w14:paraId="60258952" w14:textId="77777777" w:rsidTr="009D5CBE">
        <w:tc>
          <w:tcPr>
            <w:tcW w:w="1437" w:type="dxa"/>
          </w:tcPr>
          <w:p w14:paraId="6E3C35CE" w14:textId="77777777" w:rsidR="000D74D1" w:rsidRPr="00C8241B" w:rsidRDefault="000D74D1" w:rsidP="000D74D1">
            <w:pPr>
              <w:ind w:firstLine="0"/>
              <w:rPr>
                <w:color w:val="000000"/>
                <w:sz w:val="12"/>
                <w:szCs w:val="12"/>
              </w:rPr>
            </w:pPr>
          </w:p>
        </w:tc>
        <w:tc>
          <w:tcPr>
            <w:tcW w:w="1494" w:type="dxa"/>
          </w:tcPr>
          <w:p w14:paraId="16E92536" w14:textId="77777777" w:rsidR="000D74D1" w:rsidRPr="00C8241B" w:rsidRDefault="000D74D1" w:rsidP="000D74D1">
            <w:pPr>
              <w:ind w:firstLine="0"/>
              <w:rPr>
                <w:color w:val="000000"/>
                <w:sz w:val="12"/>
                <w:szCs w:val="12"/>
              </w:rPr>
            </w:pPr>
          </w:p>
        </w:tc>
        <w:tc>
          <w:tcPr>
            <w:tcW w:w="1484" w:type="dxa"/>
          </w:tcPr>
          <w:p w14:paraId="09454863" w14:textId="77777777" w:rsidR="000D74D1" w:rsidRPr="00C8241B" w:rsidRDefault="000D74D1" w:rsidP="000D74D1">
            <w:pPr>
              <w:ind w:firstLine="0"/>
              <w:rPr>
                <w:color w:val="000000"/>
                <w:sz w:val="12"/>
                <w:szCs w:val="12"/>
              </w:rPr>
            </w:pPr>
          </w:p>
        </w:tc>
        <w:tc>
          <w:tcPr>
            <w:tcW w:w="2065" w:type="dxa"/>
          </w:tcPr>
          <w:p w14:paraId="41F6A12E" w14:textId="77777777" w:rsidR="000D74D1" w:rsidRPr="00C8241B" w:rsidRDefault="000D74D1" w:rsidP="000D74D1">
            <w:pPr>
              <w:ind w:firstLine="0"/>
              <w:rPr>
                <w:color w:val="000000"/>
                <w:sz w:val="12"/>
                <w:szCs w:val="12"/>
              </w:rPr>
            </w:pPr>
          </w:p>
        </w:tc>
        <w:tc>
          <w:tcPr>
            <w:tcW w:w="2880" w:type="dxa"/>
          </w:tcPr>
          <w:p w14:paraId="2D9249CA" w14:textId="77777777" w:rsidR="000D74D1" w:rsidRPr="00C8241B" w:rsidRDefault="000D74D1" w:rsidP="000D74D1">
            <w:pPr>
              <w:ind w:firstLine="0"/>
              <w:rPr>
                <w:color w:val="000000"/>
                <w:sz w:val="12"/>
                <w:szCs w:val="12"/>
              </w:rPr>
            </w:pPr>
          </w:p>
        </w:tc>
      </w:tr>
      <w:tr w:rsidR="000D74D1" w:rsidRPr="00C8241B" w14:paraId="4871EA70" w14:textId="77777777" w:rsidTr="009D5CBE">
        <w:tc>
          <w:tcPr>
            <w:tcW w:w="1437" w:type="dxa"/>
          </w:tcPr>
          <w:p w14:paraId="1B11FECF" w14:textId="77777777" w:rsidR="000D74D1" w:rsidRPr="00C8241B" w:rsidRDefault="000D74D1" w:rsidP="000D74D1">
            <w:pPr>
              <w:ind w:firstLine="0"/>
              <w:rPr>
                <w:color w:val="000000"/>
              </w:rPr>
            </w:pPr>
            <w:r w:rsidRPr="00C8241B">
              <w:rPr>
                <w:color w:val="000000"/>
                <w:sz w:val="22"/>
                <w:szCs w:val="22"/>
              </w:rPr>
              <w:t>M.S.</w:t>
            </w:r>
          </w:p>
        </w:tc>
        <w:tc>
          <w:tcPr>
            <w:tcW w:w="1494" w:type="dxa"/>
          </w:tcPr>
          <w:p w14:paraId="1C6913E2" w14:textId="77777777" w:rsidR="000D74D1" w:rsidRPr="00C8241B" w:rsidRDefault="000D74D1" w:rsidP="000D74D1">
            <w:pPr>
              <w:ind w:firstLine="0"/>
              <w:rPr>
                <w:color w:val="000000"/>
              </w:rPr>
            </w:pPr>
            <w:r w:rsidRPr="00C8241B">
              <w:rPr>
                <w:color w:val="000000"/>
                <w:sz w:val="22"/>
                <w:szCs w:val="22"/>
              </w:rPr>
              <w:t>1994</w:t>
            </w:r>
          </w:p>
        </w:tc>
        <w:tc>
          <w:tcPr>
            <w:tcW w:w="1484" w:type="dxa"/>
          </w:tcPr>
          <w:p w14:paraId="062C7FED" w14:textId="77777777" w:rsidR="000D74D1" w:rsidRPr="00C8241B" w:rsidRDefault="000D74D1" w:rsidP="000D74D1">
            <w:pPr>
              <w:ind w:firstLine="0"/>
              <w:rPr>
                <w:color w:val="000000"/>
              </w:rPr>
            </w:pPr>
            <w:r w:rsidRPr="00C8241B">
              <w:rPr>
                <w:color w:val="000000"/>
                <w:sz w:val="22"/>
                <w:szCs w:val="22"/>
              </w:rPr>
              <w:t>Member</w:t>
            </w:r>
          </w:p>
        </w:tc>
        <w:tc>
          <w:tcPr>
            <w:tcW w:w="2065" w:type="dxa"/>
          </w:tcPr>
          <w:p w14:paraId="74344AC3" w14:textId="77777777" w:rsidR="000D74D1" w:rsidRPr="00C8241B" w:rsidRDefault="000D74D1" w:rsidP="000D74D1">
            <w:pPr>
              <w:ind w:firstLine="0"/>
              <w:rPr>
                <w:color w:val="000000"/>
              </w:rPr>
            </w:pPr>
            <w:r w:rsidRPr="00C8241B">
              <w:rPr>
                <w:color w:val="000000"/>
                <w:sz w:val="22"/>
                <w:szCs w:val="22"/>
              </w:rPr>
              <w:t>Linda Brewer</w:t>
            </w:r>
          </w:p>
        </w:tc>
        <w:tc>
          <w:tcPr>
            <w:tcW w:w="2880" w:type="dxa"/>
          </w:tcPr>
          <w:p w14:paraId="1525065D" w14:textId="77777777" w:rsidR="000D74D1" w:rsidRPr="00C8241B" w:rsidRDefault="000D74D1" w:rsidP="000D74D1">
            <w:pPr>
              <w:ind w:firstLine="0"/>
              <w:rPr>
                <w:color w:val="000000"/>
              </w:rPr>
            </w:pPr>
            <w:proofErr w:type="spellStart"/>
            <w:r w:rsidRPr="00C8241B">
              <w:rPr>
                <w:color w:val="000000"/>
                <w:sz w:val="22"/>
                <w:szCs w:val="22"/>
              </w:rPr>
              <w:t>Indust</w:t>
            </w:r>
            <w:proofErr w:type="spellEnd"/>
            <w:r w:rsidRPr="00C8241B">
              <w:rPr>
                <w:color w:val="000000"/>
                <w:sz w:val="22"/>
                <w:szCs w:val="22"/>
              </w:rPr>
              <w:t>/Org. Psychology</w:t>
            </w:r>
          </w:p>
        </w:tc>
      </w:tr>
      <w:tr w:rsidR="000D74D1" w:rsidRPr="00C8241B" w14:paraId="6B184CBD" w14:textId="77777777" w:rsidTr="009C56C5">
        <w:tc>
          <w:tcPr>
            <w:tcW w:w="9360" w:type="dxa"/>
            <w:gridSpan w:val="5"/>
          </w:tcPr>
          <w:p w14:paraId="553B9D8F" w14:textId="77777777" w:rsidR="000D74D1" w:rsidRPr="00C8241B" w:rsidRDefault="000D74D1" w:rsidP="000D74D1">
            <w:pPr>
              <w:spacing w:before="20" w:after="20"/>
              <w:ind w:firstLine="0"/>
              <w:rPr>
                <w:color w:val="000000"/>
              </w:rPr>
            </w:pPr>
            <w:r w:rsidRPr="00C8241B">
              <w:rPr>
                <w:sz w:val="22"/>
                <w:szCs w:val="22"/>
              </w:rPr>
              <w:t>Extending self-efficacy concepts to groups: Three different ways to estimate group efficacy for easy and difficult tasks.</w:t>
            </w:r>
          </w:p>
        </w:tc>
      </w:tr>
    </w:tbl>
    <w:p w14:paraId="1E44EE0A" w14:textId="77777777" w:rsidR="00F4579F" w:rsidRPr="00C8241B" w:rsidRDefault="00F4579F" w:rsidP="00F4579F">
      <w:pPr>
        <w:pStyle w:val="Heading2"/>
        <w:numPr>
          <w:ilvl w:val="0"/>
          <w:numId w:val="0"/>
        </w:numPr>
        <w:ind w:left="360" w:hanging="360"/>
        <w:rPr>
          <w:i/>
        </w:rPr>
      </w:pPr>
      <w:bookmarkStart w:id="2" w:name="Professional_Workshops_Delivered_"/>
      <w:bookmarkStart w:id="3" w:name="Service_"/>
      <w:bookmarkEnd w:id="2"/>
      <w:bookmarkEnd w:id="3"/>
      <w:r w:rsidRPr="00C8241B">
        <w:rPr>
          <w:i/>
        </w:rPr>
        <w:t>Institutional and Professional Service</w:t>
      </w:r>
    </w:p>
    <w:p w14:paraId="556CC761" w14:textId="77777777" w:rsidR="00F4579F" w:rsidRPr="00C8241B" w:rsidRDefault="00F4579F" w:rsidP="00F4579F">
      <w:pPr>
        <w:pStyle w:val="Heading3"/>
        <w:spacing w:before="120"/>
        <w:ind w:firstLine="0"/>
        <w:rPr>
          <w:sz w:val="22"/>
        </w:rPr>
      </w:pPr>
      <w:r w:rsidRPr="00C8241B">
        <w:rPr>
          <w:sz w:val="22"/>
        </w:rPr>
        <w:t xml:space="preserve">Indiana University Committees </w:t>
      </w:r>
    </w:p>
    <w:tbl>
      <w:tblPr>
        <w:tblW w:w="4989" w:type="pct"/>
        <w:tblLook w:val="04A0" w:firstRow="1" w:lastRow="0" w:firstColumn="1" w:lastColumn="0" w:noHBand="0" w:noVBand="1"/>
      </w:tblPr>
      <w:tblGrid>
        <w:gridCol w:w="1238"/>
        <w:gridCol w:w="8101"/>
      </w:tblGrid>
      <w:tr w:rsidR="00594D83" w:rsidRPr="00C8241B" w14:paraId="4BECFB10" w14:textId="77777777" w:rsidTr="003D3F4C">
        <w:tc>
          <w:tcPr>
            <w:tcW w:w="1254" w:type="dxa"/>
          </w:tcPr>
          <w:p w14:paraId="4929B499" w14:textId="62657092" w:rsidR="00594D83" w:rsidRPr="00C8241B" w:rsidRDefault="00594D83" w:rsidP="009D17BA">
            <w:pPr>
              <w:pStyle w:val="NormalWeb"/>
              <w:spacing w:before="40" w:beforeAutospacing="0" w:after="40" w:afterAutospacing="0"/>
              <w:ind w:firstLine="0"/>
              <w:rPr>
                <w:rFonts w:cs="Courier New"/>
                <w:sz w:val="22"/>
                <w:szCs w:val="20"/>
              </w:rPr>
            </w:pPr>
            <w:r w:rsidRPr="00C8241B">
              <w:rPr>
                <w:rFonts w:cs="Courier New"/>
                <w:sz w:val="22"/>
                <w:szCs w:val="20"/>
              </w:rPr>
              <w:t>2020-</w:t>
            </w:r>
            <w:r w:rsidR="00D133F7" w:rsidRPr="00C8241B">
              <w:rPr>
                <w:rFonts w:cs="Courier New"/>
                <w:sz w:val="22"/>
                <w:szCs w:val="20"/>
              </w:rPr>
              <w:t>2022</w:t>
            </w:r>
          </w:p>
        </w:tc>
        <w:tc>
          <w:tcPr>
            <w:tcW w:w="8300" w:type="dxa"/>
          </w:tcPr>
          <w:p w14:paraId="60021BAF" w14:textId="77777777" w:rsidR="00594D83" w:rsidRPr="00C8241B" w:rsidRDefault="00594D83" w:rsidP="009D17BA">
            <w:pPr>
              <w:pStyle w:val="NormalWeb"/>
              <w:spacing w:before="40" w:beforeAutospacing="0" w:after="40" w:afterAutospacing="0"/>
              <w:ind w:firstLine="0"/>
              <w:rPr>
                <w:rFonts w:cs="Courier New"/>
                <w:sz w:val="22"/>
                <w:szCs w:val="20"/>
              </w:rPr>
            </w:pPr>
            <w:r w:rsidRPr="00C8241B">
              <w:rPr>
                <w:rFonts w:cs="Courier New"/>
                <w:sz w:val="22"/>
                <w:szCs w:val="20"/>
              </w:rPr>
              <w:t>Steering Committee, Lilly Endowment, Inc., Charting the Future Initiative</w:t>
            </w:r>
          </w:p>
        </w:tc>
      </w:tr>
      <w:tr w:rsidR="005C3AD8" w:rsidRPr="00C8241B" w14:paraId="35218A62" w14:textId="77777777" w:rsidTr="003D3F4C">
        <w:tc>
          <w:tcPr>
            <w:tcW w:w="1254" w:type="dxa"/>
          </w:tcPr>
          <w:p w14:paraId="5D6883A1" w14:textId="77777777" w:rsidR="005C3AD8" w:rsidRPr="00C8241B" w:rsidRDefault="005C3AD8" w:rsidP="009D17BA">
            <w:pPr>
              <w:pStyle w:val="NormalWeb"/>
              <w:spacing w:before="40" w:beforeAutospacing="0" w:after="40" w:afterAutospacing="0"/>
              <w:ind w:firstLine="0"/>
              <w:rPr>
                <w:rFonts w:cs="Courier New"/>
                <w:sz w:val="22"/>
                <w:szCs w:val="20"/>
              </w:rPr>
            </w:pPr>
            <w:r w:rsidRPr="00C8241B">
              <w:rPr>
                <w:rFonts w:cs="Courier New"/>
                <w:sz w:val="22"/>
                <w:szCs w:val="20"/>
              </w:rPr>
              <w:t>2012-</w:t>
            </w:r>
            <w:r w:rsidR="00BD39F4" w:rsidRPr="00C8241B">
              <w:rPr>
                <w:rFonts w:cs="Courier New"/>
                <w:sz w:val="22"/>
                <w:szCs w:val="20"/>
              </w:rPr>
              <w:t>2017</w:t>
            </w:r>
          </w:p>
        </w:tc>
        <w:tc>
          <w:tcPr>
            <w:tcW w:w="8300" w:type="dxa"/>
          </w:tcPr>
          <w:p w14:paraId="0D8EAA22" w14:textId="77777777" w:rsidR="005C3AD8" w:rsidRPr="00C8241B" w:rsidRDefault="005C3AD8" w:rsidP="009D17BA">
            <w:pPr>
              <w:pStyle w:val="NormalWeb"/>
              <w:spacing w:before="40" w:beforeAutospacing="0" w:after="40" w:afterAutospacing="0"/>
              <w:ind w:firstLine="0"/>
              <w:rPr>
                <w:rFonts w:cs="Courier New"/>
                <w:sz w:val="22"/>
                <w:szCs w:val="20"/>
              </w:rPr>
            </w:pPr>
            <w:r w:rsidRPr="00C8241B">
              <w:rPr>
                <w:rFonts w:cs="Courier New"/>
                <w:sz w:val="22"/>
                <w:szCs w:val="20"/>
              </w:rPr>
              <w:t>IU Regional Campus Blueprint Metrics Committee</w:t>
            </w:r>
          </w:p>
        </w:tc>
      </w:tr>
      <w:tr w:rsidR="006F70D1" w:rsidRPr="00C8241B" w14:paraId="54A8376A" w14:textId="77777777" w:rsidTr="003D3F4C">
        <w:tc>
          <w:tcPr>
            <w:tcW w:w="1254" w:type="dxa"/>
          </w:tcPr>
          <w:p w14:paraId="62C695A2" w14:textId="7C4946E3" w:rsidR="006F70D1" w:rsidRPr="00C8241B" w:rsidRDefault="006F70D1" w:rsidP="009D17BA">
            <w:pPr>
              <w:pStyle w:val="NormalWeb"/>
              <w:spacing w:before="40" w:beforeAutospacing="0" w:after="40" w:afterAutospacing="0"/>
              <w:ind w:firstLine="0"/>
              <w:rPr>
                <w:rFonts w:cs="Courier New"/>
                <w:sz w:val="22"/>
                <w:szCs w:val="20"/>
              </w:rPr>
            </w:pPr>
            <w:r w:rsidRPr="00C8241B">
              <w:rPr>
                <w:rFonts w:cs="Courier New"/>
                <w:sz w:val="22"/>
                <w:szCs w:val="20"/>
              </w:rPr>
              <w:t>2011-</w:t>
            </w:r>
            <w:r w:rsidR="00901A83" w:rsidRPr="00C8241B">
              <w:rPr>
                <w:rFonts w:cs="Courier New"/>
                <w:sz w:val="22"/>
                <w:szCs w:val="20"/>
              </w:rPr>
              <w:t>2022</w:t>
            </w:r>
          </w:p>
        </w:tc>
        <w:tc>
          <w:tcPr>
            <w:tcW w:w="8300" w:type="dxa"/>
          </w:tcPr>
          <w:p w14:paraId="7767655A" w14:textId="77777777" w:rsidR="006F70D1" w:rsidRPr="00C8241B" w:rsidRDefault="006F70D1" w:rsidP="009D17BA">
            <w:pPr>
              <w:pStyle w:val="NormalWeb"/>
              <w:spacing w:before="40" w:beforeAutospacing="0" w:after="40" w:afterAutospacing="0"/>
              <w:ind w:firstLine="0"/>
              <w:rPr>
                <w:rFonts w:cs="Courier New"/>
                <w:sz w:val="22"/>
                <w:szCs w:val="20"/>
              </w:rPr>
            </w:pPr>
            <w:r w:rsidRPr="00C8241B">
              <w:rPr>
                <w:rFonts w:cs="Courier New"/>
                <w:sz w:val="22"/>
                <w:szCs w:val="20"/>
              </w:rPr>
              <w:t xml:space="preserve">IU National Survey for Student Engagement </w:t>
            </w:r>
            <w:r w:rsidR="002F78BB" w:rsidRPr="00C8241B">
              <w:rPr>
                <w:rFonts w:cs="Courier New"/>
                <w:sz w:val="22"/>
                <w:szCs w:val="20"/>
              </w:rPr>
              <w:t xml:space="preserve">(NSSE) </w:t>
            </w:r>
            <w:r w:rsidRPr="00C8241B">
              <w:rPr>
                <w:rFonts w:cs="Courier New"/>
                <w:sz w:val="22"/>
                <w:szCs w:val="20"/>
              </w:rPr>
              <w:t>Steering Committee</w:t>
            </w:r>
          </w:p>
        </w:tc>
      </w:tr>
      <w:tr w:rsidR="00F97D46" w:rsidRPr="00C8241B" w14:paraId="7D4C6E9F" w14:textId="77777777" w:rsidTr="003D3F4C">
        <w:tc>
          <w:tcPr>
            <w:tcW w:w="1254" w:type="dxa"/>
          </w:tcPr>
          <w:p w14:paraId="5462B1F3" w14:textId="77777777" w:rsidR="00F97D46" w:rsidRPr="00C8241B" w:rsidRDefault="00F97D46" w:rsidP="009D17BA">
            <w:pPr>
              <w:pStyle w:val="NormalWeb"/>
              <w:spacing w:before="40" w:beforeAutospacing="0" w:after="40" w:afterAutospacing="0"/>
              <w:ind w:firstLine="0"/>
              <w:rPr>
                <w:rFonts w:cs="Courier New"/>
                <w:sz w:val="22"/>
                <w:szCs w:val="20"/>
              </w:rPr>
            </w:pPr>
            <w:r w:rsidRPr="00C8241B">
              <w:rPr>
                <w:rFonts w:cs="Courier New"/>
                <w:sz w:val="22"/>
                <w:szCs w:val="20"/>
              </w:rPr>
              <w:t>2011-</w:t>
            </w:r>
            <w:r w:rsidR="00531B60" w:rsidRPr="00C8241B">
              <w:rPr>
                <w:rFonts w:cs="Courier New"/>
                <w:sz w:val="22"/>
                <w:szCs w:val="20"/>
              </w:rPr>
              <w:t>2012</w:t>
            </w:r>
          </w:p>
        </w:tc>
        <w:tc>
          <w:tcPr>
            <w:tcW w:w="8300" w:type="dxa"/>
          </w:tcPr>
          <w:p w14:paraId="6951AC50" w14:textId="77777777" w:rsidR="00F97D46" w:rsidRPr="00C8241B" w:rsidRDefault="00F97D46" w:rsidP="009D17BA">
            <w:pPr>
              <w:pStyle w:val="NormalWeb"/>
              <w:spacing w:before="40" w:beforeAutospacing="0" w:after="40" w:afterAutospacing="0"/>
              <w:ind w:firstLine="0"/>
              <w:rPr>
                <w:rFonts w:cs="Courier New"/>
                <w:sz w:val="22"/>
                <w:szCs w:val="20"/>
              </w:rPr>
            </w:pPr>
            <w:r w:rsidRPr="00C8241B">
              <w:rPr>
                <w:rFonts w:cs="Courier New"/>
                <w:sz w:val="22"/>
                <w:szCs w:val="20"/>
              </w:rPr>
              <w:t>Early Alert System Technical Advisory Committee</w:t>
            </w:r>
          </w:p>
        </w:tc>
      </w:tr>
      <w:tr w:rsidR="00375E1C" w:rsidRPr="00C8241B" w14:paraId="56203D36" w14:textId="77777777" w:rsidTr="003D3F4C">
        <w:tc>
          <w:tcPr>
            <w:tcW w:w="1254" w:type="dxa"/>
          </w:tcPr>
          <w:p w14:paraId="783CC9BC" w14:textId="77777777" w:rsidR="00375E1C" w:rsidRPr="00C8241B" w:rsidRDefault="00375E1C" w:rsidP="009D17BA">
            <w:pPr>
              <w:pStyle w:val="NormalWeb"/>
              <w:spacing w:before="40" w:beforeAutospacing="0" w:after="40" w:afterAutospacing="0"/>
              <w:ind w:firstLine="0"/>
              <w:rPr>
                <w:rFonts w:cs="Courier New"/>
                <w:szCs w:val="20"/>
              </w:rPr>
            </w:pPr>
            <w:r w:rsidRPr="00C8241B">
              <w:rPr>
                <w:rFonts w:cs="Courier New"/>
                <w:sz w:val="22"/>
                <w:szCs w:val="20"/>
              </w:rPr>
              <w:t>2009-</w:t>
            </w:r>
            <w:r w:rsidR="00531B60" w:rsidRPr="00C8241B">
              <w:rPr>
                <w:rFonts w:cs="Courier New"/>
                <w:sz w:val="22"/>
                <w:szCs w:val="20"/>
              </w:rPr>
              <w:t>2012</w:t>
            </w:r>
          </w:p>
        </w:tc>
        <w:tc>
          <w:tcPr>
            <w:tcW w:w="8300" w:type="dxa"/>
          </w:tcPr>
          <w:p w14:paraId="4F143ACA" w14:textId="77777777" w:rsidR="00375E1C" w:rsidRPr="00C8241B" w:rsidRDefault="00375E1C" w:rsidP="009D17BA">
            <w:pPr>
              <w:pStyle w:val="NormalWeb"/>
              <w:spacing w:before="40" w:beforeAutospacing="0" w:after="40" w:afterAutospacing="0"/>
              <w:ind w:firstLine="0"/>
              <w:rPr>
                <w:rFonts w:cs="Courier New"/>
                <w:szCs w:val="20"/>
              </w:rPr>
            </w:pPr>
            <w:r w:rsidRPr="00C8241B">
              <w:rPr>
                <w:rFonts w:cs="Courier New"/>
                <w:sz w:val="22"/>
                <w:szCs w:val="20"/>
              </w:rPr>
              <w:t>Indiana University Business Intelligence Task Force</w:t>
            </w:r>
          </w:p>
        </w:tc>
      </w:tr>
      <w:tr w:rsidR="003D3F4C" w:rsidRPr="00C8241B" w14:paraId="78EFDA27" w14:textId="77777777" w:rsidTr="003D3F4C">
        <w:tc>
          <w:tcPr>
            <w:tcW w:w="1254" w:type="dxa"/>
          </w:tcPr>
          <w:p w14:paraId="2DD914B0"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2008-</w:t>
            </w:r>
            <w:r w:rsidR="002F65B5" w:rsidRPr="00C8241B">
              <w:rPr>
                <w:rFonts w:cs="Courier New"/>
                <w:sz w:val="22"/>
                <w:szCs w:val="20"/>
              </w:rPr>
              <w:t>2010</w:t>
            </w:r>
          </w:p>
        </w:tc>
        <w:tc>
          <w:tcPr>
            <w:tcW w:w="8300" w:type="dxa"/>
          </w:tcPr>
          <w:p w14:paraId="7BFB762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Data Stewards Committee (Policy and Education task forces)</w:t>
            </w:r>
          </w:p>
        </w:tc>
      </w:tr>
      <w:tr w:rsidR="003D3F4C" w:rsidRPr="00C8241B" w14:paraId="288E1F66" w14:textId="77777777" w:rsidTr="003D3F4C">
        <w:tc>
          <w:tcPr>
            <w:tcW w:w="1254" w:type="dxa"/>
          </w:tcPr>
          <w:p w14:paraId="24910846"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2007-2008</w:t>
            </w:r>
          </w:p>
        </w:tc>
        <w:tc>
          <w:tcPr>
            <w:tcW w:w="8300" w:type="dxa"/>
          </w:tcPr>
          <w:p w14:paraId="6AF733E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Indiana University Campus Liaison to State Voluntary System of Accountability Task Force</w:t>
            </w:r>
          </w:p>
        </w:tc>
      </w:tr>
      <w:tr w:rsidR="003D3F4C" w:rsidRPr="00C8241B" w14:paraId="5ED0ACDF" w14:textId="77777777" w:rsidTr="003D3F4C">
        <w:tc>
          <w:tcPr>
            <w:tcW w:w="1254" w:type="dxa"/>
          </w:tcPr>
          <w:p w14:paraId="6F574BD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2007-</w:t>
            </w:r>
            <w:r w:rsidR="002F65B5" w:rsidRPr="00C8241B">
              <w:rPr>
                <w:rFonts w:cs="Courier New"/>
                <w:sz w:val="22"/>
                <w:szCs w:val="20"/>
              </w:rPr>
              <w:t>2009</w:t>
            </w:r>
          </w:p>
        </w:tc>
        <w:tc>
          <w:tcPr>
            <w:tcW w:w="8300" w:type="dxa"/>
          </w:tcPr>
          <w:p w14:paraId="030480DF"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Enhancing Minority Attainment, Leadership Steering Group</w:t>
            </w:r>
          </w:p>
        </w:tc>
      </w:tr>
      <w:tr w:rsidR="003D3F4C" w:rsidRPr="00C8241B" w14:paraId="25C79B46" w14:textId="77777777" w:rsidTr="003D3F4C">
        <w:tc>
          <w:tcPr>
            <w:tcW w:w="1254" w:type="dxa"/>
          </w:tcPr>
          <w:p w14:paraId="0684DA42"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2006-</w:t>
            </w:r>
            <w:r w:rsidR="002F65B5" w:rsidRPr="00C8241B">
              <w:rPr>
                <w:rFonts w:cs="Courier New"/>
                <w:sz w:val="22"/>
                <w:szCs w:val="20"/>
              </w:rPr>
              <w:t>2010</w:t>
            </w:r>
          </w:p>
        </w:tc>
        <w:tc>
          <w:tcPr>
            <w:tcW w:w="8300" w:type="dxa"/>
          </w:tcPr>
          <w:p w14:paraId="31B5C808"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Institutional Research Council - Chair</w:t>
            </w:r>
          </w:p>
        </w:tc>
      </w:tr>
      <w:tr w:rsidR="003D3F4C" w:rsidRPr="00C8241B" w14:paraId="245B7678" w14:textId="77777777" w:rsidTr="003D3F4C">
        <w:tc>
          <w:tcPr>
            <w:tcW w:w="1254" w:type="dxa"/>
          </w:tcPr>
          <w:p w14:paraId="759C810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2005-2006</w:t>
            </w:r>
          </w:p>
        </w:tc>
        <w:tc>
          <w:tcPr>
            <w:tcW w:w="8300" w:type="dxa"/>
          </w:tcPr>
          <w:p w14:paraId="100ED70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Indiana University Enrollment Working Group - Co-chair</w:t>
            </w:r>
          </w:p>
        </w:tc>
      </w:tr>
      <w:tr w:rsidR="003D3F4C" w:rsidRPr="00C8241B" w14:paraId="4626FA96" w14:textId="77777777" w:rsidTr="003D3F4C">
        <w:tc>
          <w:tcPr>
            <w:tcW w:w="1254" w:type="dxa"/>
          </w:tcPr>
          <w:p w14:paraId="63DC8E0B"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2004</w:t>
            </w:r>
          </w:p>
        </w:tc>
        <w:tc>
          <w:tcPr>
            <w:tcW w:w="8300" w:type="dxa"/>
          </w:tcPr>
          <w:p w14:paraId="1F421B88"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Institutional Research Ad Hoc Planning Group</w:t>
            </w:r>
          </w:p>
        </w:tc>
      </w:tr>
      <w:tr w:rsidR="003D3F4C" w:rsidRPr="00C8241B" w14:paraId="69912C73" w14:textId="77777777" w:rsidTr="003D3F4C">
        <w:tc>
          <w:tcPr>
            <w:tcW w:w="1254" w:type="dxa"/>
          </w:tcPr>
          <w:p w14:paraId="60681F96"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2000-2003</w:t>
            </w:r>
          </w:p>
        </w:tc>
        <w:tc>
          <w:tcPr>
            <w:tcW w:w="8300" w:type="dxa"/>
          </w:tcPr>
          <w:p w14:paraId="1590A83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 xml:space="preserve">External Survey Advisory Group </w:t>
            </w:r>
          </w:p>
        </w:tc>
      </w:tr>
      <w:tr w:rsidR="003D3F4C" w:rsidRPr="00C8241B" w14:paraId="48C0581E" w14:textId="77777777" w:rsidTr="003D3F4C">
        <w:tc>
          <w:tcPr>
            <w:tcW w:w="1254" w:type="dxa"/>
          </w:tcPr>
          <w:p w14:paraId="0163310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1998-1999</w:t>
            </w:r>
          </w:p>
        </w:tc>
        <w:tc>
          <w:tcPr>
            <w:tcW w:w="8300" w:type="dxa"/>
          </w:tcPr>
          <w:p w14:paraId="555C15E2"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Teaching and Learning Information Technologies (TLIT) Assessment Advisory Group</w:t>
            </w:r>
          </w:p>
        </w:tc>
      </w:tr>
      <w:tr w:rsidR="003D3F4C" w:rsidRPr="00C8241B" w14:paraId="65DC1759" w14:textId="77777777" w:rsidTr="003D3F4C">
        <w:tc>
          <w:tcPr>
            <w:tcW w:w="1254" w:type="dxa"/>
          </w:tcPr>
          <w:p w14:paraId="1601541D"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1998-1999</w:t>
            </w:r>
          </w:p>
        </w:tc>
        <w:tc>
          <w:tcPr>
            <w:tcW w:w="8300" w:type="dxa"/>
          </w:tcPr>
          <w:p w14:paraId="4C048E83"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Student Information Systems (SIS) Information Environment Task Force</w:t>
            </w:r>
          </w:p>
        </w:tc>
      </w:tr>
      <w:tr w:rsidR="003D3F4C" w:rsidRPr="00C8241B" w14:paraId="4B4E42C4" w14:textId="77777777" w:rsidTr="003D3F4C">
        <w:tc>
          <w:tcPr>
            <w:tcW w:w="1254" w:type="dxa"/>
          </w:tcPr>
          <w:p w14:paraId="4778906A"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1998-1999</w:t>
            </w:r>
          </w:p>
        </w:tc>
        <w:tc>
          <w:tcPr>
            <w:tcW w:w="8300" w:type="dxa"/>
          </w:tcPr>
          <w:p w14:paraId="77491F9A"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Decision Support Team, New HR System Implementation</w:t>
            </w:r>
          </w:p>
        </w:tc>
      </w:tr>
      <w:tr w:rsidR="003D3F4C" w:rsidRPr="00C8241B" w14:paraId="0C4DD216" w14:textId="77777777" w:rsidTr="003D3F4C">
        <w:tc>
          <w:tcPr>
            <w:tcW w:w="1254" w:type="dxa"/>
          </w:tcPr>
          <w:p w14:paraId="146441BB"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1998-1999</w:t>
            </w:r>
          </w:p>
        </w:tc>
        <w:tc>
          <w:tcPr>
            <w:tcW w:w="8300" w:type="dxa"/>
          </w:tcPr>
          <w:p w14:paraId="653A655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University Information Systems Task Force</w:t>
            </w:r>
          </w:p>
        </w:tc>
      </w:tr>
      <w:tr w:rsidR="003D3F4C" w:rsidRPr="00C8241B" w14:paraId="3E6083DA" w14:textId="77777777" w:rsidTr="003D3F4C">
        <w:tc>
          <w:tcPr>
            <w:tcW w:w="1254" w:type="dxa"/>
          </w:tcPr>
          <w:p w14:paraId="20813A8F"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1997-2005</w:t>
            </w:r>
          </w:p>
        </w:tc>
        <w:tc>
          <w:tcPr>
            <w:tcW w:w="8300" w:type="dxa"/>
          </w:tcPr>
          <w:p w14:paraId="18B04C0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Committee of Data Stewards</w:t>
            </w:r>
          </w:p>
        </w:tc>
      </w:tr>
      <w:tr w:rsidR="003D3F4C" w:rsidRPr="00C8241B" w14:paraId="071316B8" w14:textId="77777777" w:rsidTr="003D3F4C">
        <w:tc>
          <w:tcPr>
            <w:tcW w:w="1254" w:type="dxa"/>
          </w:tcPr>
          <w:p w14:paraId="17AF1299"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1995-1998</w:t>
            </w:r>
          </w:p>
        </w:tc>
        <w:tc>
          <w:tcPr>
            <w:tcW w:w="8300" w:type="dxa"/>
          </w:tcPr>
          <w:p w14:paraId="3269273D"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Electronic Archives Project Advisory Committee</w:t>
            </w:r>
            <w:r w:rsidRPr="00C8241B">
              <w:rPr>
                <w:sz w:val="22"/>
              </w:rPr>
              <w:t xml:space="preserve"> </w:t>
            </w:r>
          </w:p>
        </w:tc>
      </w:tr>
      <w:tr w:rsidR="003D3F4C" w:rsidRPr="00C8241B" w14:paraId="17D89721" w14:textId="77777777" w:rsidTr="003D3F4C">
        <w:tc>
          <w:tcPr>
            <w:tcW w:w="1254" w:type="dxa"/>
          </w:tcPr>
          <w:p w14:paraId="025B563B"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1992-1998</w:t>
            </w:r>
          </w:p>
        </w:tc>
        <w:tc>
          <w:tcPr>
            <w:tcW w:w="8300" w:type="dxa"/>
          </w:tcPr>
          <w:p w14:paraId="0507D08E"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Administrative Computer Advisory Committee</w:t>
            </w:r>
            <w:r w:rsidRPr="00C8241B">
              <w:rPr>
                <w:sz w:val="22"/>
              </w:rPr>
              <w:t xml:space="preserve"> </w:t>
            </w:r>
          </w:p>
        </w:tc>
      </w:tr>
    </w:tbl>
    <w:p w14:paraId="6B2A98A7" w14:textId="77777777" w:rsidR="00181AE5" w:rsidRPr="00C8241B" w:rsidRDefault="00181AE5" w:rsidP="00F4579F">
      <w:pPr>
        <w:pStyle w:val="Heading3"/>
        <w:spacing w:before="120"/>
        <w:ind w:firstLine="0"/>
        <w:rPr>
          <w:sz w:val="22"/>
        </w:rPr>
      </w:pPr>
      <w:r w:rsidRPr="00C8241B">
        <w:rPr>
          <w:sz w:val="22"/>
        </w:rPr>
        <w:t>IU Bloomington Campus-Wide Committees</w:t>
      </w:r>
    </w:p>
    <w:p w14:paraId="5C2F4127" w14:textId="77777777" w:rsidR="00F97D46" w:rsidRPr="00C8241B" w:rsidRDefault="00F97D46" w:rsidP="002F78BB">
      <w:pPr>
        <w:pStyle w:val="NormalWeb"/>
        <w:tabs>
          <w:tab w:val="left" w:pos="1260"/>
        </w:tabs>
        <w:spacing w:before="40" w:beforeAutospacing="0" w:after="40" w:afterAutospacing="0"/>
        <w:ind w:firstLine="0"/>
        <w:rPr>
          <w:rFonts w:cs="Courier New"/>
          <w:sz w:val="22"/>
          <w:szCs w:val="20"/>
        </w:rPr>
      </w:pPr>
      <w:r w:rsidRPr="00C8241B">
        <w:rPr>
          <w:rFonts w:cs="Courier New"/>
          <w:sz w:val="22"/>
          <w:szCs w:val="20"/>
        </w:rPr>
        <w:t>2011-</w:t>
      </w:r>
      <w:r w:rsidR="005F625C" w:rsidRPr="00C8241B">
        <w:rPr>
          <w:rFonts w:cs="Courier New"/>
          <w:sz w:val="22"/>
          <w:szCs w:val="20"/>
        </w:rPr>
        <w:t>2015</w:t>
      </w:r>
      <w:r w:rsidRPr="00C8241B">
        <w:rPr>
          <w:rFonts w:cs="Courier New"/>
          <w:sz w:val="22"/>
          <w:szCs w:val="20"/>
        </w:rPr>
        <w:tab/>
        <w:t>Campus Sustainability Advisory Board (executive committee)</w:t>
      </w:r>
    </w:p>
    <w:p w14:paraId="1BE36EC7" w14:textId="77777777" w:rsidR="00F97D46" w:rsidRPr="00C8241B" w:rsidRDefault="00F97D46" w:rsidP="002F78BB">
      <w:pPr>
        <w:pStyle w:val="NormalWeb"/>
        <w:tabs>
          <w:tab w:val="left" w:pos="1260"/>
        </w:tabs>
        <w:spacing w:before="40" w:beforeAutospacing="0" w:after="40" w:afterAutospacing="0"/>
        <w:ind w:firstLine="0"/>
        <w:rPr>
          <w:rFonts w:cs="Courier New"/>
          <w:sz w:val="22"/>
          <w:szCs w:val="20"/>
        </w:rPr>
      </w:pPr>
      <w:r w:rsidRPr="00C8241B">
        <w:rPr>
          <w:rFonts w:cs="Courier New"/>
          <w:sz w:val="22"/>
          <w:szCs w:val="20"/>
        </w:rPr>
        <w:t>2011-</w:t>
      </w:r>
      <w:r w:rsidR="00F77AD7" w:rsidRPr="00C8241B">
        <w:rPr>
          <w:rFonts w:cs="Courier New"/>
          <w:sz w:val="22"/>
          <w:szCs w:val="20"/>
        </w:rPr>
        <w:t>2015</w:t>
      </w:r>
      <w:r w:rsidRPr="00C8241B">
        <w:rPr>
          <w:rFonts w:cs="Courier New"/>
          <w:sz w:val="22"/>
          <w:szCs w:val="20"/>
        </w:rPr>
        <w:tab/>
        <w:t>Sustainable Computing Working Group (co-chair)</w:t>
      </w:r>
    </w:p>
    <w:p w14:paraId="7F1D9A90" w14:textId="77777777" w:rsidR="001C0253" w:rsidRPr="00C8241B" w:rsidRDefault="001C0253" w:rsidP="002F78BB">
      <w:pPr>
        <w:pStyle w:val="NormalWeb"/>
        <w:tabs>
          <w:tab w:val="left" w:pos="1260"/>
        </w:tabs>
        <w:spacing w:before="40" w:beforeAutospacing="0" w:after="40" w:afterAutospacing="0"/>
        <w:ind w:firstLine="0"/>
        <w:rPr>
          <w:rFonts w:cs="Courier New"/>
          <w:sz w:val="22"/>
          <w:szCs w:val="20"/>
        </w:rPr>
      </w:pPr>
      <w:r w:rsidRPr="00C8241B">
        <w:rPr>
          <w:rFonts w:cs="Courier New"/>
          <w:sz w:val="22"/>
          <w:szCs w:val="20"/>
        </w:rPr>
        <w:t>2010-</w:t>
      </w:r>
      <w:r w:rsidR="00531B60" w:rsidRPr="00C8241B">
        <w:rPr>
          <w:rFonts w:cs="Courier New"/>
          <w:sz w:val="22"/>
          <w:szCs w:val="20"/>
        </w:rPr>
        <w:t>2012</w:t>
      </w:r>
      <w:r w:rsidRPr="00C8241B">
        <w:rPr>
          <w:rFonts w:cs="Courier New"/>
          <w:sz w:val="22"/>
          <w:szCs w:val="20"/>
        </w:rPr>
        <w:tab/>
        <w:t>Undergraduate Assessment Committee</w:t>
      </w:r>
    </w:p>
    <w:p w14:paraId="2DBF7116" w14:textId="77777777" w:rsidR="00181AE5" w:rsidRPr="00C8241B" w:rsidRDefault="001C0253" w:rsidP="002F78BB">
      <w:pPr>
        <w:pStyle w:val="NormalWeb"/>
        <w:tabs>
          <w:tab w:val="left" w:pos="1260"/>
        </w:tabs>
        <w:spacing w:before="40" w:beforeAutospacing="0" w:after="40" w:afterAutospacing="0"/>
        <w:ind w:firstLine="0"/>
        <w:rPr>
          <w:rFonts w:cs="Courier New"/>
          <w:sz w:val="22"/>
          <w:szCs w:val="20"/>
        </w:rPr>
      </w:pPr>
      <w:r w:rsidRPr="00C8241B">
        <w:rPr>
          <w:rFonts w:cs="Courier New"/>
          <w:sz w:val="22"/>
          <w:szCs w:val="20"/>
        </w:rPr>
        <w:t>2009</w:t>
      </w:r>
      <w:r w:rsidR="00181AE5" w:rsidRPr="00C8241B">
        <w:rPr>
          <w:rFonts w:cs="Courier New"/>
          <w:sz w:val="22"/>
          <w:szCs w:val="20"/>
        </w:rPr>
        <w:t>-</w:t>
      </w:r>
      <w:r w:rsidR="007A5A8D" w:rsidRPr="00C8241B">
        <w:rPr>
          <w:rFonts w:cs="Courier New"/>
          <w:sz w:val="22"/>
          <w:szCs w:val="20"/>
        </w:rPr>
        <w:t>2013</w:t>
      </w:r>
      <w:r w:rsidR="00181AE5" w:rsidRPr="00C8241B">
        <w:rPr>
          <w:rFonts w:cs="Courier New"/>
          <w:sz w:val="22"/>
          <w:szCs w:val="20"/>
        </w:rPr>
        <w:tab/>
        <w:t xml:space="preserve">Online Course Evaluation </w:t>
      </w:r>
      <w:r w:rsidRPr="00C8241B">
        <w:rPr>
          <w:rFonts w:cs="Courier New"/>
          <w:sz w:val="22"/>
          <w:szCs w:val="20"/>
        </w:rPr>
        <w:t>Task Force</w:t>
      </w:r>
    </w:p>
    <w:p w14:paraId="24622CB0" w14:textId="77777777" w:rsidR="00F4579F" w:rsidRPr="00C8241B" w:rsidRDefault="00F4579F" w:rsidP="00F4579F">
      <w:pPr>
        <w:pStyle w:val="Heading3"/>
        <w:spacing w:before="120"/>
        <w:ind w:firstLine="0"/>
        <w:rPr>
          <w:sz w:val="22"/>
        </w:rPr>
      </w:pPr>
      <w:r w:rsidRPr="00C8241B">
        <w:rPr>
          <w:sz w:val="22"/>
        </w:rPr>
        <w:t xml:space="preserve">IUPUI Campus-Wide Committees </w:t>
      </w:r>
    </w:p>
    <w:tbl>
      <w:tblPr>
        <w:tblW w:w="4990" w:type="pct"/>
        <w:tblLook w:val="04A0" w:firstRow="1" w:lastRow="0" w:firstColumn="1" w:lastColumn="0" w:noHBand="0" w:noVBand="1"/>
      </w:tblPr>
      <w:tblGrid>
        <w:gridCol w:w="1235"/>
        <w:gridCol w:w="8106"/>
      </w:tblGrid>
      <w:tr w:rsidR="003D3F4C" w:rsidRPr="00C8241B" w14:paraId="16EBF123" w14:textId="77777777" w:rsidTr="003D3F4C">
        <w:tc>
          <w:tcPr>
            <w:tcW w:w="1250" w:type="dxa"/>
          </w:tcPr>
          <w:p w14:paraId="655931A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2004-2005</w:t>
            </w:r>
          </w:p>
        </w:tc>
        <w:tc>
          <w:tcPr>
            <w:tcW w:w="8306" w:type="dxa"/>
          </w:tcPr>
          <w:p w14:paraId="29D2CC1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Undergraduate Transfer Task Force</w:t>
            </w:r>
          </w:p>
        </w:tc>
      </w:tr>
      <w:tr w:rsidR="003D3F4C" w:rsidRPr="00C8241B" w14:paraId="3ABA8262" w14:textId="77777777" w:rsidTr="003D3F4C">
        <w:tc>
          <w:tcPr>
            <w:tcW w:w="1250" w:type="dxa"/>
          </w:tcPr>
          <w:p w14:paraId="748E8555"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2004-2005</w:t>
            </w:r>
          </w:p>
        </w:tc>
        <w:tc>
          <w:tcPr>
            <w:tcW w:w="8306" w:type="dxa"/>
          </w:tcPr>
          <w:p w14:paraId="1A9E01DF"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Enrollment Management Council (Steering Group Member)</w:t>
            </w:r>
          </w:p>
        </w:tc>
      </w:tr>
      <w:tr w:rsidR="003D3F4C" w:rsidRPr="00C8241B" w14:paraId="7FBF1FB1" w14:textId="77777777" w:rsidTr="003D3F4C">
        <w:tc>
          <w:tcPr>
            <w:tcW w:w="1250" w:type="dxa"/>
          </w:tcPr>
          <w:p w14:paraId="2028B030"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2004-2005</w:t>
            </w:r>
          </w:p>
        </w:tc>
        <w:tc>
          <w:tcPr>
            <w:tcW w:w="8306" w:type="dxa"/>
          </w:tcPr>
          <w:p w14:paraId="53FBD8F5"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Retention and Graduation Council (Steering Group Member)</w:t>
            </w:r>
          </w:p>
        </w:tc>
      </w:tr>
      <w:tr w:rsidR="003D3F4C" w:rsidRPr="00C8241B" w14:paraId="6BC79588" w14:textId="77777777" w:rsidTr="003D3F4C">
        <w:tc>
          <w:tcPr>
            <w:tcW w:w="1250" w:type="dxa"/>
          </w:tcPr>
          <w:p w14:paraId="622FD0B2"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2004-2005</w:t>
            </w:r>
          </w:p>
        </w:tc>
        <w:tc>
          <w:tcPr>
            <w:tcW w:w="8306" w:type="dxa"/>
          </w:tcPr>
          <w:p w14:paraId="5F661F31"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Civic Engagement Council (Steering Group Member)</w:t>
            </w:r>
          </w:p>
        </w:tc>
      </w:tr>
      <w:tr w:rsidR="003D3F4C" w:rsidRPr="00C8241B" w14:paraId="3F3F0BB0" w14:textId="77777777" w:rsidTr="003D3F4C">
        <w:tc>
          <w:tcPr>
            <w:tcW w:w="1250" w:type="dxa"/>
          </w:tcPr>
          <w:p w14:paraId="62C07079"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lastRenderedPageBreak/>
              <w:t>2001-2005</w:t>
            </w:r>
          </w:p>
        </w:tc>
        <w:tc>
          <w:tcPr>
            <w:tcW w:w="8306" w:type="dxa"/>
          </w:tcPr>
          <w:p w14:paraId="0BA7CBB8"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Gateway Group (Promoting student success in first-year courses)</w:t>
            </w:r>
          </w:p>
        </w:tc>
      </w:tr>
      <w:tr w:rsidR="003D3F4C" w:rsidRPr="00C8241B" w14:paraId="217D0797" w14:textId="77777777" w:rsidTr="003D3F4C">
        <w:tc>
          <w:tcPr>
            <w:tcW w:w="1250" w:type="dxa"/>
          </w:tcPr>
          <w:p w14:paraId="70B0417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2001-2002</w:t>
            </w:r>
          </w:p>
        </w:tc>
        <w:tc>
          <w:tcPr>
            <w:tcW w:w="8306" w:type="dxa"/>
          </w:tcPr>
          <w:p w14:paraId="34CC6CF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Undergraduate Admissions Committee</w:t>
            </w:r>
          </w:p>
        </w:tc>
      </w:tr>
      <w:tr w:rsidR="003D3F4C" w:rsidRPr="00C8241B" w14:paraId="0D639ACB" w14:textId="77777777" w:rsidTr="003D3F4C">
        <w:tc>
          <w:tcPr>
            <w:tcW w:w="1250" w:type="dxa"/>
          </w:tcPr>
          <w:p w14:paraId="5498E6C0"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2000-2001</w:t>
            </w:r>
          </w:p>
        </w:tc>
        <w:tc>
          <w:tcPr>
            <w:tcW w:w="8306" w:type="dxa"/>
          </w:tcPr>
          <w:p w14:paraId="08D924C0"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Brain Gain Task Force - chair process subcommittee</w:t>
            </w:r>
          </w:p>
        </w:tc>
      </w:tr>
      <w:tr w:rsidR="003D3F4C" w:rsidRPr="00C8241B" w14:paraId="5337026F" w14:textId="77777777" w:rsidTr="003D3F4C">
        <w:tc>
          <w:tcPr>
            <w:tcW w:w="1250" w:type="dxa"/>
          </w:tcPr>
          <w:p w14:paraId="41360456"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2000-2005</w:t>
            </w:r>
          </w:p>
        </w:tc>
        <w:tc>
          <w:tcPr>
            <w:tcW w:w="8306" w:type="dxa"/>
          </w:tcPr>
          <w:p w14:paraId="50511F9F"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Civic Engagement Task Force</w:t>
            </w:r>
          </w:p>
        </w:tc>
      </w:tr>
      <w:tr w:rsidR="003D3F4C" w:rsidRPr="00C8241B" w14:paraId="7A18CEDD" w14:textId="77777777" w:rsidTr="003D3F4C">
        <w:tc>
          <w:tcPr>
            <w:tcW w:w="1250" w:type="dxa"/>
          </w:tcPr>
          <w:p w14:paraId="006536D8"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1999</w:t>
            </w:r>
          </w:p>
        </w:tc>
        <w:tc>
          <w:tcPr>
            <w:tcW w:w="8306" w:type="dxa"/>
          </w:tcPr>
          <w:p w14:paraId="45F599C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Electronic Student Portfolio Advisory Committee</w:t>
            </w:r>
          </w:p>
        </w:tc>
      </w:tr>
      <w:tr w:rsidR="003D3F4C" w:rsidRPr="00C8241B" w14:paraId="49CC96EC" w14:textId="77777777" w:rsidTr="003D3F4C">
        <w:tc>
          <w:tcPr>
            <w:tcW w:w="1250" w:type="dxa"/>
          </w:tcPr>
          <w:p w14:paraId="24C4FAA2"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1998-2000</w:t>
            </w:r>
          </w:p>
        </w:tc>
        <w:tc>
          <w:tcPr>
            <w:tcW w:w="8306" w:type="dxa"/>
          </w:tcPr>
          <w:p w14:paraId="33CFE68E"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Pay Equity Study Technical Advisory Group</w:t>
            </w:r>
          </w:p>
        </w:tc>
      </w:tr>
      <w:tr w:rsidR="003D3F4C" w:rsidRPr="00C8241B" w14:paraId="2C965E6D" w14:textId="77777777" w:rsidTr="003D3F4C">
        <w:tc>
          <w:tcPr>
            <w:tcW w:w="1250" w:type="dxa"/>
          </w:tcPr>
          <w:p w14:paraId="48C6C48F"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1998-2003</w:t>
            </w:r>
          </w:p>
        </w:tc>
        <w:tc>
          <w:tcPr>
            <w:tcW w:w="8306" w:type="dxa"/>
          </w:tcPr>
          <w:p w14:paraId="0C6F8036"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University College Assessment Steering Group</w:t>
            </w:r>
          </w:p>
        </w:tc>
      </w:tr>
      <w:tr w:rsidR="003D3F4C" w:rsidRPr="00C8241B" w14:paraId="77784761" w14:textId="77777777" w:rsidTr="003D3F4C">
        <w:tc>
          <w:tcPr>
            <w:tcW w:w="1250" w:type="dxa"/>
          </w:tcPr>
          <w:p w14:paraId="1FB1480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1998-1999</w:t>
            </w:r>
          </w:p>
        </w:tc>
        <w:tc>
          <w:tcPr>
            <w:tcW w:w="8306" w:type="dxa"/>
          </w:tcPr>
          <w:p w14:paraId="6F24F282"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Information Technology Council</w:t>
            </w:r>
          </w:p>
        </w:tc>
      </w:tr>
      <w:tr w:rsidR="003D3F4C" w:rsidRPr="00C8241B" w14:paraId="2E753918" w14:textId="77777777" w:rsidTr="003D3F4C">
        <w:tc>
          <w:tcPr>
            <w:tcW w:w="1250" w:type="dxa"/>
          </w:tcPr>
          <w:p w14:paraId="5C5752A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1992-1996</w:t>
            </w:r>
          </w:p>
        </w:tc>
        <w:tc>
          <w:tcPr>
            <w:tcW w:w="8306" w:type="dxa"/>
          </w:tcPr>
          <w:p w14:paraId="1D0A47E7"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Chair, Institutional Data Coordinating Committee</w:t>
            </w:r>
            <w:r w:rsidRPr="00C8241B">
              <w:rPr>
                <w:sz w:val="22"/>
              </w:rPr>
              <w:t xml:space="preserve"> </w:t>
            </w:r>
          </w:p>
        </w:tc>
      </w:tr>
      <w:tr w:rsidR="003D3F4C" w:rsidRPr="00C8241B" w14:paraId="4F10AF3B" w14:textId="77777777" w:rsidTr="003D3F4C">
        <w:tc>
          <w:tcPr>
            <w:tcW w:w="1250" w:type="dxa"/>
          </w:tcPr>
          <w:p w14:paraId="621C0ED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1992-1994</w:t>
            </w:r>
          </w:p>
        </w:tc>
        <w:tc>
          <w:tcPr>
            <w:tcW w:w="8306" w:type="dxa"/>
          </w:tcPr>
          <w:p w14:paraId="6971D54C"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Integrated Technologies Advisory Committee</w:t>
            </w:r>
          </w:p>
        </w:tc>
      </w:tr>
      <w:tr w:rsidR="003D3F4C" w:rsidRPr="00C8241B" w14:paraId="3CD95944" w14:textId="77777777" w:rsidTr="003D3F4C">
        <w:tc>
          <w:tcPr>
            <w:tcW w:w="1250" w:type="dxa"/>
          </w:tcPr>
          <w:p w14:paraId="4E1F567B"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1996-2000</w:t>
            </w:r>
          </w:p>
        </w:tc>
        <w:tc>
          <w:tcPr>
            <w:tcW w:w="8306" w:type="dxa"/>
          </w:tcPr>
          <w:p w14:paraId="234583AD"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 xml:space="preserve">Enrollment Management Group; Co-chair, Enrollment Information Support Team </w:t>
            </w:r>
          </w:p>
        </w:tc>
      </w:tr>
      <w:tr w:rsidR="003D3F4C" w:rsidRPr="00C8241B" w14:paraId="0D17143A" w14:textId="77777777" w:rsidTr="003D3F4C">
        <w:tc>
          <w:tcPr>
            <w:tcW w:w="1250" w:type="dxa"/>
          </w:tcPr>
          <w:p w14:paraId="7942623D"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1995-1996</w:t>
            </w:r>
          </w:p>
        </w:tc>
        <w:tc>
          <w:tcPr>
            <w:tcW w:w="8306" w:type="dxa"/>
          </w:tcPr>
          <w:p w14:paraId="02BFA48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Faculty Roles Study Group</w:t>
            </w:r>
          </w:p>
        </w:tc>
      </w:tr>
      <w:tr w:rsidR="003D3F4C" w:rsidRPr="00C8241B" w14:paraId="51DEA203" w14:textId="77777777" w:rsidTr="003D3F4C">
        <w:tc>
          <w:tcPr>
            <w:tcW w:w="1250" w:type="dxa"/>
          </w:tcPr>
          <w:p w14:paraId="496FB85C"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1994-1997</w:t>
            </w:r>
          </w:p>
        </w:tc>
        <w:tc>
          <w:tcPr>
            <w:tcW w:w="8306" w:type="dxa"/>
          </w:tcPr>
          <w:p w14:paraId="5E00703C"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Executive Steering Group, Student Enrollment Support Services</w:t>
            </w:r>
            <w:r w:rsidRPr="00C8241B">
              <w:rPr>
                <w:sz w:val="22"/>
              </w:rPr>
              <w:t xml:space="preserve"> </w:t>
            </w:r>
          </w:p>
        </w:tc>
      </w:tr>
      <w:tr w:rsidR="003D3F4C" w:rsidRPr="00C8241B" w14:paraId="41C48128" w14:textId="77777777" w:rsidTr="003D3F4C">
        <w:tc>
          <w:tcPr>
            <w:tcW w:w="1250" w:type="dxa"/>
          </w:tcPr>
          <w:p w14:paraId="64FA1C5D"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1992-2005</w:t>
            </w:r>
          </w:p>
        </w:tc>
        <w:tc>
          <w:tcPr>
            <w:tcW w:w="8306" w:type="dxa"/>
          </w:tcPr>
          <w:p w14:paraId="6A1EFC5E"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Academic Policies and Procedures Committee</w:t>
            </w:r>
            <w:r w:rsidRPr="00C8241B">
              <w:rPr>
                <w:sz w:val="22"/>
              </w:rPr>
              <w:t xml:space="preserve"> </w:t>
            </w:r>
          </w:p>
        </w:tc>
      </w:tr>
    </w:tbl>
    <w:p w14:paraId="2A9BC1A9" w14:textId="77777777" w:rsidR="004B0250" w:rsidRPr="00C8241B" w:rsidRDefault="004B0250" w:rsidP="00F4579F">
      <w:pPr>
        <w:pStyle w:val="Heading3"/>
        <w:spacing w:before="120"/>
        <w:ind w:firstLine="0"/>
        <w:rPr>
          <w:sz w:val="22"/>
        </w:rPr>
      </w:pPr>
      <w:r w:rsidRPr="00C8241B">
        <w:rPr>
          <w:sz w:val="22"/>
        </w:rPr>
        <w:t>IU School of Education Committees</w:t>
      </w:r>
    </w:p>
    <w:p w14:paraId="512753DE" w14:textId="04C53C03" w:rsidR="002713BC" w:rsidRPr="00C8241B" w:rsidRDefault="002713BC" w:rsidP="00DE66A4">
      <w:pPr>
        <w:tabs>
          <w:tab w:val="left" w:pos="1260"/>
        </w:tabs>
        <w:ind w:firstLine="0"/>
        <w:rPr>
          <w:sz w:val="22"/>
        </w:rPr>
      </w:pPr>
      <w:r w:rsidRPr="00C8241B">
        <w:rPr>
          <w:sz w:val="22"/>
        </w:rPr>
        <w:t>2021-</w:t>
      </w:r>
      <w:r w:rsidRPr="00C8241B">
        <w:rPr>
          <w:sz w:val="22"/>
        </w:rPr>
        <w:tab/>
        <w:t>Research</w:t>
      </w:r>
      <w:r w:rsidR="00671491" w:rsidRPr="00C8241B">
        <w:rPr>
          <w:sz w:val="22"/>
        </w:rPr>
        <w:t xml:space="preserve">, </w:t>
      </w:r>
      <w:r w:rsidRPr="00C8241B">
        <w:rPr>
          <w:sz w:val="22"/>
        </w:rPr>
        <w:t xml:space="preserve">Development, </w:t>
      </w:r>
      <w:r w:rsidR="00671491" w:rsidRPr="00C8241B">
        <w:rPr>
          <w:sz w:val="22"/>
        </w:rPr>
        <w:t>&amp; External Partnerships</w:t>
      </w:r>
    </w:p>
    <w:p w14:paraId="346139FA" w14:textId="2F10BD98" w:rsidR="00AC182B" w:rsidRPr="00C8241B" w:rsidRDefault="00AC182B" w:rsidP="00DE66A4">
      <w:pPr>
        <w:tabs>
          <w:tab w:val="left" w:pos="1260"/>
        </w:tabs>
        <w:ind w:firstLine="0"/>
        <w:rPr>
          <w:sz w:val="22"/>
        </w:rPr>
      </w:pPr>
      <w:r w:rsidRPr="00C8241B">
        <w:rPr>
          <w:sz w:val="22"/>
        </w:rPr>
        <w:t>2019-</w:t>
      </w:r>
      <w:r w:rsidR="006151C1" w:rsidRPr="00C8241B">
        <w:rPr>
          <w:sz w:val="22"/>
        </w:rPr>
        <w:t>2023</w:t>
      </w:r>
      <w:r w:rsidRPr="00C8241B">
        <w:rPr>
          <w:sz w:val="22"/>
        </w:rPr>
        <w:tab/>
        <w:t>EdD Working Group</w:t>
      </w:r>
    </w:p>
    <w:p w14:paraId="10F9ED89" w14:textId="1E06743C" w:rsidR="007C6781" w:rsidRPr="00C8241B" w:rsidRDefault="007C6781" w:rsidP="00DE66A4">
      <w:pPr>
        <w:tabs>
          <w:tab w:val="left" w:pos="1260"/>
        </w:tabs>
        <w:ind w:firstLine="0"/>
        <w:rPr>
          <w:sz w:val="22"/>
        </w:rPr>
      </w:pPr>
      <w:r w:rsidRPr="00C8241B">
        <w:rPr>
          <w:sz w:val="22"/>
        </w:rPr>
        <w:t>2018-</w:t>
      </w:r>
      <w:r w:rsidR="002713BC" w:rsidRPr="00C8241B">
        <w:rPr>
          <w:sz w:val="22"/>
        </w:rPr>
        <w:t>2021</w:t>
      </w:r>
      <w:r w:rsidRPr="00C8241B">
        <w:rPr>
          <w:sz w:val="22"/>
        </w:rPr>
        <w:tab/>
        <w:t>Graduate Studies Committee</w:t>
      </w:r>
    </w:p>
    <w:p w14:paraId="5F1A5FB5" w14:textId="44145844" w:rsidR="007C6781" w:rsidRPr="00C8241B" w:rsidRDefault="007C6781" w:rsidP="00DE66A4">
      <w:pPr>
        <w:tabs>
          <w:tab w:val="left" w:pos="1260"/>
        </w:tabs>
        <w:ind w:firstLine="0"/>
        <w:rPr>
          <w:sz w:val="22"/>
        </w:rPr>
      </w:pPr>
      <w:r w:rsidRPr="00C8241B">
        <w:rPr>
          <w:sz w:val="22"/>
        </w:rPr>
        <w:t>2018</w:t>
      </w:r>
      <w:r w:rsidRPr="00C8241B">
        <w:rPr>
          <w:sz w:val="22"/>
        </w:rPr>
        <w:tab/>
        <w:t>Ad Hoc Committee on Future of CEEP</w:t>
      </w:r>
    </w:p>
    <w:p w14:paraId="11D692C6" w14:textId="77777777" w:rsidR="00DE66A4" w:rsidRPr="00C8241B" w:rsidRDefault="00DE66A4" w:rsidP="00DE66A4">
      <w:pPr>
        <w:tabs>
          <w:tab w:val="left" w:pos="1260"/>
        </w:tabs>
        <w:ind w:firstLine="0"/>
        <w:rPr>
          <w:sz w:val="22"/>
        </w:rPr>
      </w:pPr>
      <w:r w:rsidRPr="00C8241B">
        <w:rPr>
          <w:sz w:val="22"/>
        </w:rPr>
        <w:t>2017-18</w:t>
      </w:r>
      <w:r w:rsidRPr="00C8241B">
        <w:rPr>
          <w:sz w:val="22"/>
        </w:rPr>
        <w:tab/>
        <w:t>Dean’s Search Committee</w:t>
      </w:r>
    </w:p>
    <w:p w14:paraId="6FC97E9C" w14:textId="2382C3C6" w:rsidR="00DE66A4" w:rsidRPr="00C8241B" w:rsidRDefault="00DE66A4" w:rsidP="004B0250">
      <w:pPr>
        <w:tabs>
          <w:tab w:val="left" w:pos="1260"/>
        </w:tabs>
        <w:ind w:firstLine="0"/>
        <w:rPr>
          <w:sz w:val="22"/>
        </w:rPr>
      </w:pPr>
      <w:r w:rsidRPr="00C8241B">
        <w:rPr>
          <w:sz w:val="22"/>
        </w:rPr>
        <w:t>2017-</w:t>
      </w:r>
      <w:r w:rsidR="00673958" w:rsidRPr="00C8241B">
        <w:rPr>
          <w:sz w:val="22"/>
        </w:rPr>
        <w:t>18</w:t>
      </w:r>
      <w:r w:rsidRPr="00C8241B">
        <w:rPr>
          <w:sz w:val="22"/>
        </w:rPr>
        <w:tab/>
        <w:t>Annual Merit Review – Educational Leadership and Policy Studies</w:t>
      </w:r>
    </w:p>
    <w:p w14:paraId="200B07DB" w14:textId="77777777" w:rsidR="005F625C" w:rsidRPr="00C8241B" w:rsidRDefault="00F77AD7" w:rsidP="004B0250">
      <w:pPr>
        <w:tabs>
          <w:tab w:val="left" w:pos="1260"/>
        </w:tabs>
        <w:ind w:firstLine="0"/>
        <w:rPr>
          <w:sz w:val="22"/>
        </w:rPr>
      </w:pPr>
      <w:r w:rsidRPr="00C8241B">
        <w:rPr>
          <w:sz w:val="22"/>
        </w:rPr>
        <w:t>2016</w:t>
      </w:r>
      <w:r w:rsidRPr="00C8241B">
        <w:rPr>
          <w:sz w:val="22"/>
        </w:rPr>
        <w:tab/>
        <w:t>Committee to Evaluate the Structure of the School of Education</w:t>
      </w:r>
    </w:p>
    <w:p w14:paraId="623926A9" w14:textId="28D1E666" w:rsidR="005F625C" w:rsidRPr="00C8241B" w:rsidRDefault="005F625C" w:rsidP="004B0250">
      <w:pPr>
        <w:tabs>
          <w:tab w:val="left" w:pos="1260"/>
        </w:tabs>
        <w:ind w:firstLine="0"/>
        <w:rPr>
          <w:sz w:val="22"/>
        </w:rPr>
      </w:pPr>
      <w:r w:rsidRPr="00C8241B">
        <w:rPr>
          <w:sz w:val="22"/>
        </w:rPr>
        <w:t>2015-</w:t>
      </w:r>
      <w:r w:rsidR="008E5323" w:rsidRPr="00C8241B">
        <w:rPr>
          <w:sz w:val="22"/>
        </w:rPr>
        <w:t>18</w:t>
      </w:r>
      <w:r w:rsidRPr="00C8241B">
        <w:rPr>
          <w:sz w:val="22"/>
        </w:rPr>
        <w:tab/>
        <w:t>Policy Council</w:t>
      </w:r>
    </w:p>
    <w:p w14:paraId="458D13E3" w14:textId="3C4632F0" w:rsidR="004B0250" w:rsidRPr="00C8241B" w:rsidRDefault="004B0250" w:rsidP="004B0250">
      <w:pPr>
        <w:tabs>
          <w:tab w:val="left" w:pos="1260"/>
        </w:tabs>
        <w:ind w:firstLine="0"/>
        <w:rPr>
          <w:sz w:val="22"/>
        </w:rPr>
      </w:pPr>
      <w:r w:rsidRPr="00C8241B">
        <w:rPr>
          <w:sz w:val="22"/>
        </w:rPr>
        <w:t>2011-</w:t>
      </w:r>
      <w:r w:rsidR="00FD5EC8" w:rsidRPr="00C8241B">
        <w:rPr>
          <w:sz w:val="22"/>
        </w:rPr>
        <w:t>17</w:t>
      </w:r>
      <w:r w:rsidRPr="00C8241B">
        <w:rPr>
          <w:sz w:val="22"/>
        </w:rPr>
        <w:tab/>
        <w:t>Long Range Planning Committee</w:t>
      </w:r>
    </w:p>
    <w:p w14:paraId="5040B3EB" w14:textId="77777777" w:rsidR="00476AAC" w:rsidRPr="00C8241B" w:rsidRDefault="00476AAC" w:rsidP="004B0250">
      <w:pPr>
        <w:tabs>
          <w:tab w:val="left" w:pos="1260"/>
        </w:tabs>
        <w:ind w:firstLine="0"/>
        <w:rPr>
          <w:sz w:val="22"/>
        </w:rPr>
      </w:pPr>
      <w:r w:rsidRPr="00C8241B">
        <w:rPr>
          <w:sz w:val="22"/>
        </w:rPr>
        <w:t>2013-</w:t>
      </w:r>
      <w:r w:rsidR="004356F2" w:rsidRPr="00C8241B">
        <w:rPr>
          <w:sz w:val="22"/>
        </w:rPr>
        <w:t>14</w:t>
      </w:r>
      <w:r w:rsidRPr="00C8241B">
        <w:rPr>
          <w:sz w:val="22"/>
        </w:rPr>
        <w:tab/>
        <w:t>Graduate Admissions Committee (HESA Program)</w:t>
      </w:r>
    </w:p>
    <w:p w14:paraId="5D433103" w14:textId="77777777" w:rsidR="004B0250" w:rsidRPr="00C8241B" w:rsidRDefault="00531B60" w:rsidP="004B0250">
      <w:pPr>
        <w:tabs>
          <w:tab w:val="left" w:pos="1260"/>
        </w:tabs>
        <w:ind w:firstLine="0"/>
        <w:rPr>
          <w:sz w:val="22"/>
        </w:rPr>
      </w:pPr>
      <w:r w:rsidRPr="00C8241B">
        <w:rPr>
          <w:sz w:val="22"/>
        </w:rPr>
        <w:t>2011-</w:t>
      </w:r>
      <w:r w:rsidR="00476AAC" w:rsidRPr="00C8241B">
        <w:rPr>
          <w:sz w:val="22"/>
        </w:rPr>
        <w:t>13</w:t>
      </w:r>
      <w:r w:rsidR="004B0250" w:rsidRPr="00C8241B">
        <w:rPr>
          <w:sz w:val="22"/>
        </w:rPr>
        <w:tab/>
        <w:t>Promotion and Tenure Committee</w:t>
      </w:r>
    </w:p>
    <w:p w14:paraId="75BC167B" w14:textId="77777777" w:rsidR="004B0250" w:rsidRPr="00C8241B" w:rsidRDefault="004B0250" w:rsidP="004B0250">
      <w:pPr>
        <w:tabs>
          <w:tab w:val="left" w:pos="1260"/>
        </w:tabs>
        <w:ind w:firstLine="0"/>
        <w:rPr>
          <w:sz w:val="22"/>
        </w:rPr>
      </w:pPr>
      <w:r w:rsidRPr="00C8241B">
        <w:rPr>
          <w:sz w:val="22"/>
        </w:rPr>
        <w:t>2011-</w:t>
      </w:r>
      <w:r w:rsidR="00476AAC" w:rsidRPr="00C8241B">
        <w:rPr>
          <w:sz w:val="22"/>
        </w:rPr>
        <w:t>13</w:t>
      </w:r>
      <w:r w:rsidRPr="00C8241B">
        <w:rPr>
          <w:sz w:val="22"/>
        </w:rPr>
        <w:tab/>
        <w:t>Awards Committee (HESA Program)</w:t>
      </w:r>
    </w:p>
    <w:p w14:paraId="4BB75715" w14:textId="77777777" w:rsidR="004B0250" w:rsidRPr="00C8241B" w:rsidRDefault="004B0250" w:rsidP="004B0250">
      <w:pPr>
        <w:tabs>
          <w:tab w:val="left" w:pos="1260"/>
        </w:tabs>
        <w:ind w:firstLine="0"/>
        <w:rPr>
          <w:sz w:val="22"/>
        </w:rPr>
      </w:pPr>
      <w:r w:rsidRPr="00C8241B">
        <w:rPr>
          <w:sz w:val="22"/>
        </w:rPr>
        <w:t>2011-12</w:t>
      </w:r>
      <w:r w:rsidRPr="00C8241B">
        <w:rPr>
          <w:sz w:val="22"/>
        </w:rPr>
        <w:tab/>
        <w:t>Primary Committee (HESA Program) for two cases (chair of one)</w:t>
      </w:r>
    </w:p>
    <w:p w14:paraId="539497C5" w14:textId="77777777" w:rsidR="00F4579F" w:rsidRPr="00C8241B" w:rsidRDefault="00F4579F" w:rsidP="00F4579F">
      <w:pPr>
        <w:pStyle w:val="Heading3"/>
        <w:spacing w:before="120"/>
        <w:ind w:firstLine="0"/>
        <w:rPr>
          <w:sz w:val="22"/>
        </w:rPr>
      </w:pPr>
      <w:r w:rsidRPr="00C8241B">
        <w:rPr>
          <w:sz w:val="22"/>
        </w:rPr>
        <w:t xml:space="preserve">IUPUI School/Department Committees </w:t>
      </w:r>
    </w:p>
    <w:tbl>
      <w:tblPr>
        <w:tblW w:w="5000" w:type="pct"/>
        <w:tblLook w:val="04A0" w:firstRow="1" w:lastRow="0" w:firstColumn="1" w:lastColumn="0" w:noHBand="0" w:noVBand="1"/>
      </w:tblPr>
      <w:tblGrid>
        <w:gridCol w:w="1262"/>
        <w:gridCol w:w="8098"/>
      </w:tblGrid>
      <w:tr w:rsidR="003D3F4C" w:rsidRPr="00C8241B" w14:paraId="0AEEB8A6" w14:textId="77777777" w:rsidTr="003D3F4C">
        <w:tc>
          <w:tcPr>
            <w:tcW w:w="1278" w:type="dxa"/>
          </w:tcPr>
          <w:p w14:paraId="068F43ED"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2000-2007</w:t>
            </w:r>
          </w:p>
        </w:tc>
        <w:tc>
          <w:tcPr>
            <w:tcW w:w="8298" w:type="dxa"/>
          </w:tcPr>
          <w:p w14:paraId="412D890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Department of Psychology Undergraduate Committee</w:t>
            </w:r>
          </w:p>
        </w:tc>
      </w:tr>
      <w:tr w:rsidR="003D3F4C" w:rsidRPr="00C8241B" w14:paraId="24449869" w14:textId="77777777" w:rsidTr="003D3F4C">
        <w:tc>
          <w:tcPr>
            <w:tcW w:w="1278" w:type="dxa"/>
          </w:tcPr>
          <w:p w14:paraId="032E6963"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1998-2001</w:t>
            </w:r>
          </w:p>
        </w:tc>
        <w:tc>
          <w:tcPr>
            <w:tcW w:w="8298" w:type="dxa"/>
          </w:tcPr>
          <w:p w14:paraId="268DAD78"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School of Science Technology Committee</w:t>
            </w:r>
          </w:p>
        </w:tc>
      </w:tr>
      <w:tr w:rsidR="003D3F4C" w:rsidRPr="00C8241B" w14:paraId="22153CBE" w14:textId="77777777" w:rsidTr="003D3F4C">
        <w:tc>
          <w:tcPr>
            <w:tcW w:w="1278" w:type="dxa"/>
          </w:tcPr>
          <w:p w14:paraId="7697A705"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1996</w:t>
            </w:r>
          </w:p>
        </w:tc>
        <w:tc>
          <w:tcPr>
            <w:tcW w:w="8298" w:type="dxa"/>
          </w:tcPr>
          <w:p w14:paraId="32EF5178"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 xml:space="preserve">Management Information Task Force, </w:t>
            </w:r>
            <w:proofErr w:type="spellStart"/>
            <w:r w:rsidRPr="00C8241B">
              <w:rPr>
                <w:rFonts w:cs="Courier New"/>
                <w:sz w:val="22"/>
                <w:szCs w:val="20"/>
              </w:rPr>
              <w:t>Scho</w:t>
            </w:r>
            <w:r w:rsidR="005B45BE" w:rsidRPr="00C8241B">
              <w:rPr>
                <w:rFonts w:cs="Courier New"/>
                <w:sz w:val="22"/>
                <w:szCs w:val="20"/>
              </w:rPr>
              <w:t>nn</w:t>
            </w:r>
            <w:r w:rsidRPr="00C8241B">
              <w:rPr>
                <w:rFonts w:cs="Courier New"/>
                <w:sz w:val="22"/>
                <w:szCs w:val="20"/>
              </w:rPr>
              <w:t>ol</w:t>
            </w:r>
            <w:proofErr w:type="spellEnd"/>
            <w:r w:rsidRPr="00C8241B">
              <w:rPr>
                <w:rFonts w:cs="Courier New"/>
                <w:sz w:val="22"/>
                <w:szCs w:val="20"/>
              </w:rPr>
              <w:t xml:space="preserve"> of Nursing</w:t>
            </w:r>
            <w:r w:rsidRPr="00C8241B">
              <w:rPr>
                <w:sz w:val="22"/>
              </w:rPr>
              <w:t xml:space="preserve"> </w:t>
            </w:r>
          </w:p>
        </w:tc>
      </w:tr>
      <w:tr w:rsidR="003D3F4C" w:rsidRPr="00C8241B" w14:paraId="1753705C" w14:textId="77777777" w:rsidTr="003D3F4C">
        <w:tc>
          <w:tcPr>
            <w:tcW w:w="1278" w:type="dxa"/>
          </w:tcPr>
          <w:p w14:paraId="23C7F7D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1994-1995</w:t>
            </w:r>
          </w:p>
        </w:tc>
        <w:tc>
          <w:tcPr>
            <w:tcW w:w="8298" w:type="dxa"/>
          </w:tcPr>
          <w:p w14:paraId="497B3956" w14:textId="77777777" w:rsidR="003D3F4C" w:rsidRPr="00C8241B" w:rsidRDefault="003D3F4C" w:rsidP="009D17BA">
            <w:pPr>
              <w:pStyle w:val="NormalWeb"/>
              <w:spacing w:before="40" w:beforeAutospacing="0" w:after="40" w:afterAutospacing="0"/>
              <w:ind w:firstLine="0"/>
            </w:pPr>
            <w:r w:rsidRPr="00C8241B">
              <w:rPr>
                <w:rFonts w:cs="Courier New"/>
                <w:sz w:val="22"/>
                <w:szCs w:val="20"/>
              </w:rPr>
              <w:t>Undergraduate Education Task Force, School of Science</w:t>
            </w:r>
            <w:r w:rsidRPr="00C8241B">
              <w:rPr>
                <w:sz w:val="22"/>
              </w:rPr>
              <w:t xml:space="preserve"> </w:t>
            </w:r>
          </w:p>
        </w:tc>
      </w:tr>
    </w:tbl>
    <w:p w14:paraId="770A4446" w14:textId="77777777" w:rsidR="00F4579F" w:rsidRPr="00C8241B" w:rsidRDefault="00F4579F" w:rsidP="00F4579F">
      <w:pPr>
        <w:pStyle w:val="Heading2"/>
        <w:numPr>
          <w:ilvl w:val="0"/>
          <w:numId w:val="0"/>
        </w:numPr>
        <w:ind w:left="360" w:hanging="360"/>
        <w:rPr>
          <w:i/>
        </w:rPr>
      </w:pPr>
      <w:r w:rsidRPr="00C8241B">
        <w:rPr>
          <w:i/>
        </w:rPr>
        <w:t>Other Professional Service</w:t>
      </w:r>
    </w:p>
    <w:p w14:paraId="5FEA1CE0" w14:textId="77777777" w:rsidR="00F4579F" w:rsidRPr="00C8241B" w:rsidRDefault="00F4579F" w:rsidP="00F4579F">
      <w:pPr>
        <w:pStyle w:val="Heading3"/>
        <w:spacing w:before="120"/>
        <w:ind w:firstLine="0"/>
        <w:rPr>
          <w:sz w:val="22"/>
        </w:rPr>
      </w:pPr>
      <w:r w:rsidRPr="00C8241B">
        <w:rPr>
          <w:sz w:val="22"/>
        </w:rPr>
        <w:t>Professional Workshops</w:t>
      </w:r>
      <w:r w:rsidR="00FE5EC7" w:rsidRPr="00C8241B">
        <w:rPr>
          <w:sz w:val="22"/>
        </w:rPr>
        <w:t>, Seminars</w:t>
      </w:r>
      <w:r w:rsidRPr="00C8241B">
        <w:rPr>
          <w:sz w:val="22"/>
        </w:rPr>
        <w:t xml:space="preserve"> </w:t>
      </w:r>
      <w:r w:rsidR="005111B9" w:rsidRPr="00C8241B">
        <w:rPr>
          <w:sz w:val="22"/>
        </w:rPr>
        <w:t xml:space="preserve">and Webinars </w:t>
      </w:r>
      <w:r w:rsidRPr="00C8241B">
        <w:rPr>
          <w:sz w:val="22"/>
        </w:rPr>
        <w:t>Delivered</w:t>
      </w:r>
    </w:p>
    <w:tbl>
      <w:tblPr>
        <w:tblW w:w="5000" w:type="pct"/>
        <w:tblLook w:val="04A0" w:firstRow="1" w:lastRow="0" w:firstColumn="1" w:lastColumn="0" w:noHBand="0" w:noVBand="1"/>
      </w:tblPr>
      <w:tblGrid>
        <w:gridCol w:w="789"/>
        <w:gridCol w:w="8571"/>
      </w:tblGrid>
      <w:tr w:rsidR="00BC45E1" w:rsidRPr="00C8241B" w14:paraId="76486727" w14:textId="77777777" w:rsidTr="007314E2">
        <w:tc>
          <w:tcPr>
            <w:tcW w:w="789" w:type="dxa"/>
          </w:tcPr>
          <w:p w14:paraId="39B0A25C" w14:textId="14258AA0" w:rsidR="00BC45E1" w:rsidRPr="00C8241B" w:rsidRDefault="00BC45E1"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2023</w:t>
            </w:r>
          </w:p>
        </w:tc>
        <w:tc>
          <w:tcPr>
            <w:tcW w:w="8571" w:type="dxa"/>
          </w:tcPr>
          <w:p w14:paraId="50C719D3" w14:textId="77777777" w:rsidR="00BC45E1" w:rsidRPr="00C8241B" w:rsidRDefault="00BC45E1" w:rsidP="00217D55">
            <w:pPr>
              <w:pStyle w:val="NormalWeb"/>
              <w:spacing w:before="60" w:beforeAutospacing="0" w:after="60" w:afterAutospacing="0"/>
              <w:ind w:firstLine="0"/>
              <w:rPr>
                <w:rFonts w:cs="Courier New"/>
                <w:bCs/>
                <w:sz w:val="22"/>
                <w:szCs w:val="20"/>
              </w:rPr>
            </w:pPr>
            <w:r w:rsidRPr="00C8241B">
              <w:rPr>
                <w:rFonts w:cs="Courier New"/>
                <w:bCs/>
                <w:sz w:val="22"/>
                <w:szCs w:val="20"/>
              </w:rPr>
              <w:t xml:space="preserve">PHER: Vietnam </w:t>
            </w:r>
            <w:r w:rsidR="00D66796" w:rsidRPr="00C8241B">
              <w:rPr>
                <w:rFonts w:cs="Courier New"/>
                <w:bCs/>
                <w:sz w:val="22"/>
                <w:szCs w:val="20"/>
              </w:rPr>
              <w:t xml:space="preserve">project. Work produced in role as senior academic advisor, higher education content expert, lead expert for internal quality assurance (IQA) and co-lead for </w:t>
            </w:r>
            <w:r w:rsidR="001D0E6E" w:rsidRPr="00C8241B">
              <w:rPr>
                <w:rFonts w:cs="Courier New"/>
                <w:bCs/>
                <w:sz w:val="22"/>
                <w:szCs w:val="20"/>
              </w:rPr>
              <w:t xml:space="preserve">management information systems (MIS). Work has </w:t>
            </w:r>
            <w:r w:rsidR="00B335B9" w:rsidRPr="00C8241B">
              <w:rPr>
                <w:rFonts w:cs="Courier New"/>
                <w:bCs/>
                <w:sz w:val="22"/>
                <w:szCs w:val="20"/>
              </w:rPr>
              <w:t xml:space="preserve">included presentations and consultations during project participant visits to Indiana University on three </w:t>
            </w:r>
            <w:r w:rsidR="005C2EF6" w:rsidRPr="00C8241B">
              <w:rPr>
                <w:rFonts w:cs="Courier New"/>
                <w:bCs/>
                <w:sz w:val="22"/>
                <w:szCs w:val="20"/>
              </w:rPr>
              <w:t>occasions (30-40 visitors each time); as well as a set of online webinars and coaching sessions and a site</w:t>
            </w:r>
            <w:r w:rsidR="00981E18" w:rsidRPr="00C8241B">
              <w:rPr>
                <w:rFonts w:cs="Courier New"/>
                <w:bCs/>
                <w:sz w:val="22"/>
                <w:szCs w:val="20"/>
              </w:rPr>
              <w:t>-</w:t>
            </w:r>
            <w:r w:rsidR="005C2EF6" w:rsidRPr="00C8241B">
              <w:rPr>
                <w:rFonts w:cs="Courier New"/>
                <w:bCs/>
                <w:sz w:val="22"/>
                <w:szCs w:val="20"/>
              </w:rPr>
              <w:t xml:space="preserve">visit in </w:t>
            </w:r>
            <w:r w:rsidR="00981E18" w:rsidRPr="00C8241B">
              <w:rPr>
                <w:rFonts w:cs="Courier New"/>
                <w:bCs/>
                <w:sz w:val="22"/>
                <w:szCs w:val="20"/>
              </w:rPr>
              <w:t xml:space="preserve">June </w:t>
            </w:r>
            <w:r w:rsidR="005C2EF6" w:rsidRPr="00C8241B">
              <w:rPr>
                <w:rFonts w:cs="Courier New"/>
                <w:bCs/>
                <w:sz w:val="22"/>
                <w:szCs w:val="20"/>
              </w:rPr>
              <w:t>2023</w:t>
            </w:r>
            <w:r w:rsidR="00981E18" w:rsidRPr="00C8241B">
              <w:rPr>
                <w:rFonts w:cs="Courier New"/>
                <w:bCs/>
                <w:sz w:val="22"/>
                <w:szCs w:val="20"/>
              </w:rPr>
              <w:t>.</w:t>
            </w:r>
          </w:p>
          <w:p w14:paraId="7E531C5F" w14:textId="350012D0" w:rsidR="00217D55" w:rsidRPr="00C8241B" w:rsidRDefault="00217D55" w:rsidP="00217D55">
            <w:pPr>
              <w:pStyle w:val="NormalWeb"/>
              <w:spacing w:before="60" w:beforeAutospacing="0" w:after="60" w:afterAutospacing="0"/>
              <w:ind w:firstLine="0"/>
              <w:rPr>
                <w:rFonts w:cs="Courier New"/>
                <w:bCs/>
                <w:sz w:val="22"/>
                <w:szCs w:val="20"/>
              </w:rPr>
            </w:pPr>
            <w:r w:rsidRPr="00C8241B">
              <w:rPr>
                <w:rFonts w:cs="Courier New"/>
                <w:bCs/>
                <w:sz w:val="22"/>
                <w:szCs w:val="20"/>
              </w:rPr>
              <w:t>Project products to date:</w:t>
            </w:r>
          </w:p>
          <w:p w14:paraId="1A4A3E70" w14:textId="00665468" w:rsidR="00217D55" w:rsidRPr="00C8241B" w:rsidRDefault="00CB120A" w:rsidP="00217D55">
            <w:pPr>
              <w:pStyle w:val="NormalWeb"/>
              <w:numPr>
                <w:ilvl w:val="0"/>
                <w:numId w:val="46"/>
              </w:numPr>
              <w:spacing w:before="60" w:beforeAutospacing="0" w:after="60" w:afterAutospacing="0"/>
              <w:rPr>
                <w:rFonts w:cs="Courier New"/>
                <w:bCs/>
                <w:sz w:val="22"/>
                <w:szCs w:val="20"/>
              </w:rPr>
            </w:pPr>
            <w:r w:rsidRPr="00C8241B">
              <w:rPr>
                <w:rFonts w:cs="Courier New"/>
                <w:bCs/>
                <w:sz w:val="22"/>
                <w:szCs w:val="20"/>
              </w:rPr>
              <w:t>Building a 21</w:t>
            </w:r>
            <w:r w:rsidRPr="00C8241B">
              <w:rPr>
                <w:rFonts w:cs="Courier New"/>
                <w:bCs/>
                <w:sz w:val="22"/>
                <w:szCs w:val="20"/>
                <w:vertAlign w:val="superscript"/>
              </w:rPr>
              <w:t>st</w:t>
            </w:r>
            <w:r w:rsidRPr="00C8241B">
              <w:rPr>
                <w:rFonts w:cs="Courier New"/>
                <w:bCs/>
                <w:sz w:val="22"/>
                <w:szCs w:val="20"/>
              </w:rPr>
              <w:t xml:space="preserve"> Century Research University. Online Higher Education Administration staff development course. As chief architect, I created the structure for this class. </w:t>
            </w:r>
            <w:r w:rsidRPr="00C8241B">
              <w:rPr>
                <w:rFonts w:cs="Courier New"/>
                <w:bCs/>
                <w:sz w:val="22"/>
                <w:szCs w:val="20"/>
              </w:rPr>
              <w:lastRenderedPageBreak/>
              <w:t xml:space="preserve">Students from the </w:t>
            </w:r>
            <w:r w:rsidR="00AE300F" w:rsidRPr="00C8241B">
              <w:rPr>
                <w:rFonts w:cs="Courier New"/>
                <w:bCs/>
                <w:sz w:val="22"/>
                <w:szCs w:val="20"/>
              </w:rPr>
              <w:t xml:space="preserve">SPEA Capstone class, along with students from one of the participating Vietnamese institutions developed the content matter, with IU </w:t>
            </w:r>
            <w:r w:rsidR="00934B86" w:rsidRPr="00C8241B">
              <w:rPr>
                <w:rFonts w:cs="Courier New"/>
                <w:bCs/>
                <w:sz w:val="22"/>
                <w:szCs w:val="20"/>
              </w:rPr>
              <w:t xml:space="preserve">senior administrators serving as topic experts. </w:t>
            </w:r>
          </w:p>
          <w:p w14:paraId="5A22DCCF" w14:textId="77777777" w:rsidR="00981E18" w:rsidRPr="00C8241B" w:rsidRDefault="00160E89" w:rsidP="00ED4E8E">
            <w:pPr>
              <w:pStyle w:val="NormalWeb"/>
              <w:numPr>
                <w:ilvl w:val="0"/>
                <w:numId w:val="46"/>
              </w:numPr>
              <w:spacing w:before="60" w:beforeAutospacing="0" w:after="60" w:afterAutospacing="0"/>
              <w:rPr>
                <w:rFonts w:cs="Courier New"/>
                <w:bCs/>
                <w:sz w:val="22"/>
                <w:szCs w:val="20"/>
              </w:rPr>
            </w:pPr>
            <w:r w:rsidRPr="00C8241B">
              <w:rPr>
                <w:rFonts w:cs="Courier New"/>
                <w:bCs/>
                <w:sz w:val="22"/>
                <w:szCs w:val="20"/>
              </w:rPr>
              <w:t xml:space="preserve">Internal Quality Assurance: </w:t>
            </w:r>
            <w:r w:rsidR="0032122A" w:rsidRPr="00C8241B">
              <w:rPr>
                <w:rFonts w:cs="Courier New"/>
                <w:bCs/>
                <w:sz w:val="22"/>
                <w:szCs w:val="20"/>
              </w:rPr>
              <w:t>Presentations given</w:t>
            </w:r>
            <w:r w:rsidR="00ED4E8E" w:rsidRPr="00C8241B">
              <w:rPr>
                <w:rFonts w:cs="Courier New"/>
                <w:bCs/>
                <w:sz w:val="22"/>
                <w:szCs w:val="20"/>
              </w:rPr>
              <w:t xml:space="preserve"> on five occasions </w:t>
            </w:r>
            <w:r w:rsidR="0032122A" w:rsidRPr="00C8241B">
              <w:rPr>
                <w:rFonts w:cs="Courier New"/>
                <w:bCs/>
                <w:sz w:val="22"/>
                <w:szCs w:val="20"/>
              </w:rPr>
              <w:t>to visiting delegations from the three universities</w:t>
            </w:r>
            <w:r w:rsidRPr="00C8241B">
              <w:rPr>
                <w:rFonts w:cs="Courier New"/>
                <w:bCs/>
                <w:sz w:val="22"/>
                <w:szCs w:val="20"/>
              </w:rPr>
              <w:t xml:space="preserve"> </w:t>
            </w:r>
            <w:r w:rsidR="006E325D" w:rsidRPr="00C8241B">
              <w:rPr>
                <w:rFonts w:cs="Courier New"/>
                <w:bCs/>
                <w:sz w:val="22"/>
                <w:szCs w:val="20"/>
              </w:rPr>
              <w:t>(Nov</w:t>
            </w:r>
            <w:r w:rsidR="00005A92" w:rsidRPr="00C8241B">
              <w:rPr>
                <w:rFonts w:cs="Courier New"/>
                <w:bCs/>
                <w:sz w:val="22"/>
                <w:szCs w:val="20"/>
              </w:rPr>
              <w:t xml:space="preserve"> 17</w:t>
            </w:r>
            <w:r w:rsidR="006E325D" w:rsidRPr="00C8241B">
              <w:rPr>
                <w:rFonts w:cs="Courier New"/>
                <w:bCs/>
                <w:sz w:val="22"/>
                <w:szCs w:val="20"/>
              </w:rPr>
              <w:t>, 2022</w:t>
            </w:r>
            <w:r w:rsidRPr="00C8241B">
              <w:rPr>
                <w:rFonts w:cs="Courier New"/>
                <w:bCs/>
                <w:sz w:val="22"/>
                <w:szCs w:val="20"/>
              </w:rPr>
              <w:t>;</w:t>
            </w:r>
            <w:r w:rsidR="00005A92" w:rsidRPr="00C8241B">
              <w:rPr>
                <w:rFonts w:cs="Courier New"/>
                <w:bCs/>
                <w:sz w:val="22"/>
                <w:szCs w:val="20"/>
              </w:rPr>
              <w:t xml:space="preserve"> Apr</w:t>
            </w:r>
            <w:r w:rsidR="00D76C0E" w:rsidRPr="00C8241B">
              <w:rPr>
                <w:rFonts w:cs="Courier New"/>
                <w:bCs/>
                <w:sz w:val="22"/>
                <w:szCs w:val="20"/>
              </w:rPr>
              <w:t xml:space="preserve"> 26,</w:t>
            </w:r>
            <w:r w:rsidR="00005A92" w:rsidRPr="00C8241B">
              <w:rPr>
                <w:rFonts w:cs="Courier New"/>
                <w:bCs/>
                <w:sz w:val="22"/>
                <w:szCs w:val="20"/>
              </w:rPr>
              <w:t xml:space="preserve"> </w:t>
            </w:r>
            <w:r w:rsidR="0030471B" w:rsidRPr="00C8241B">
              <w:rPr>
                <w:rFonts w:cs="Courier New"/>
                <w:bCs/>
                <w:sz w:val="22"/>
                <w:szCs w:val="20"/>
              </w:rPr>
              <w:t>Sep 18</w:t>
            </w:r>
            <w:r w:rsidRPr="00C8241B">
              <w:rPr>
                <w:rFonts w:cs="Courier New"/>
                <w:bCs/>
                <w:sz w:val="22"/>
                <w:szCs w:val="20"/>
              </w:rPr>
              <w:t>,</w:t>
            </w:r>
            <w:r w:rsidR="0030471B" w:rsidRPr="00C8241B">
              <w:rPr>
                <w:rFonts w:cs="Courier New"/>
                <w:bCs/>
                <w:sz w:val="22"/>
                <w:szCs w:val="20"/>
              </w:rPr>
              <w:t xml:space="preserve"> Oct 16</w:t>
            </w:r>
            <w:r w:rsidRPr="00C8241B">
              <w:rPr>
                <w:rFonts w:cs="Courier New"/>
                <w:bCs/>
                <w:sz w:val="22"/>
                <w:szCs w:val="20"/>
              </w:rPr>
              <w:t>,</w:t>
            </w:r>
            <w:r w:rsidR="0030471B" w:rsidRPr="00C8241B">
              <w:rPr>
                <w:rFonts w:cs="Courier New"/>
                <w:bCs/>
                <w:sz w:val="22"/>
                <w:szCs w:val="20"/>
              </w:rPr>
              <w:t xml:space="preserve"> </w:t>
            </w:r>
            <w:r w:rsidRPr="00C8241B">
              <w:rPr>
                <w:rFonts w:cs="Courier New"/>
                <w:bCs/>
                <w:sz w:val="22"/>
                <w:szCs w:val="20"/>
              </w:rPr>
              <w:t>May 9, 2023</w:t>
            </w:r>
            <w:r w:rsidR="006E325D" w:rsidRPr="00C8241B">
              <w:rPr>
                <w:rFonts w:cs="Courier New"/>
                <w:bCs/>
                <w:sz w:val="22"/>
                <w:szCs w:val="20"/>
              </w:rPr>
              <w:t>)</w:t>
            </w:r>
          </w:p>
          <w:p w14:paraId="3CBF2D4D" w14:textId="3343E8A1" w:rsidR="006B4B78" w:rsidRPr="00C8241B" w:rsidRDefault="006B4B78" w:rsidP="00ED4E8E">
            <w:pPr>
              <w:pStyle w:val="NormalWeb"/>
              <w:numPr>
                <w:ilvl w:val="0"/>
                <w:numId w:val="46"/>
              </w:numPr>
              <w:spacing w:before="60" w:beforeAutospacing="0" w:after="60" w:afterAutospacing="0"/>
              <w:rPr>
                <w:rFonts w:cs="Courier New"/>
                <w:bCs/>
                <w:sz w:val="22"/>
                <w:szCs w:val="20"/>
              </w:rPr>
            </w:pPr>
            <w:r w:rsidRPr="00C8241B">
              <w:rPr>
                <w:rFonts w:cs="Courier New"/>
                <w:bCs/>
                <w:sz w:val="22"/>
                <w:szCs w:val="20"/>
              </w:rPr>
              <w:t xml:space="preserve">Internal Quality Assurance: Webinar delivered with Concepcion (Chita) Pijano, </w:t>
            </w:r>
            <w:r w:rsidR="006C4598" w:rsidRPr="00C8241B">
              <w:rPr>
                <w:rFonts w:cs="Courier New"/>
                <w:bCs/>
                <w:sz w:val="22"/>
                <w:szCs w:val="20"/>
              </w:rPr>
              <w:t>June 6, 2023</w:t>
            </w:r>
          </w:p>
          <w:p w14:paraId="03C74BD5" w14:textId="7CFACE09" w:rsidR="00ED4E8E" w:rsidRPr="00C8241B" w:rsidRDefault="00ED4E8E" w:rsidP="00ED4E8E">
            <w:pPr>
              <w:pStyle w:val="NormalWeb"/>
              <w:numPr>
                <w:ilvl w:val="0"/>
                <w:numId w:val="46"/>
              </w:numPr>
              <w:spacing w:before="60" w:beforeAutospacing="0" w:after="60" w:afterAutospacing="0"/>
              <w:rPr>
                <w:rFonts w:cs="Courier New"/>
                <w:bCs/>
                <w:sz w:val="22"/>
                <w:szCs w:val="20"/>
              </w:rPr>
            </w:pPr>
            <w:r w:rsidRPr="00C8241B">
              <w:rPr>
                <w:rFonts w:cs="Courier New"/>
                <w:bCs/>
                <w:sz w:val="22"/>
                <w:szCs w:val="20"/>
              </w:rPr>
              <w:t xml:space="preserve">Series of workshops and presentations presented at </w:t>
            </w:r>
            <w:r w:rsidR="00B8296E" w:rsidRPr="00C8241B">
              <w:rPr>
                <w:rFonts w:cs="Courier New"/>
                <w:bCs/>
                <w:sz w:val="22"/>
                <w:szCs w:val="20"/>
              </w:rPr>
              <w:t xml:space="preserve">each of the three </w:t>
            </w:r>
            <w:r w:rsidRPr="00C8241B">
              <w:rPr>
                <w:rFonts w:cs="Courier New"/>
                <w:bCs/>
                <w:sz w:val="22"/>
                <w:szCs w:val="20"/>
              </w:rPr>
              <w:t>university site</w:t>
            </w:r>
            <w:r w:rsidR="00B8296E" w:rsidRPr="00C8241B">
              <w:rPr>
                <w:rFonts w:cs="Courier New"/>
                <w:bCs/>
                <w:sz w:val="22"/>
                <w:szCs w:val="20"/>
              </w:rPr>
              <w:t>s during visit in June 2023</w:t>
            </w:r>
          </w:p>
          <w:p w14:paraId="6274C444" w14:textId="77777777" w:rsidR="00B8296E" w:rsidRPr="00C8241B" w:rsidRDefault="0039783D" w:rsidP="0039783D">
            <w:pPr>
              <w:pStyle w:val="NormalWeb"/>
              <w:numPr>
                <w:ilvl w:val="1"/>
                <w:numId w:val="46"/>
              </w:numPr>
              <w:spacing w:before="60" w:beforeAutospacing="0" w:after="60" w:afterAutospacing="0"/>
              <w:rPr>
                <w:rFonts w:cs="Courier New"/>
                <w:bCs/>
                <w:sz w:val="22"/>
                <w:szCs w:val="20"/>
              </w:rPr>
            </w:pPr>
            <w:r w:rsidRPr="00C8241B">
              <w:rPr>
                <w:rFonts w:cs="Courier New"/>
                <w:bCs/>
                <w:sz w:val="22"/>
                <w:szCs w:val="20"/>
              </w:rPr>
              <w:t xml:space="preserve">Session 1: </w:t>
            </w:r>
            <w:r w:rsidR="002B35EE" w:rsidRPr="00C8241B">
              <w:rPr>
                <w:rFonts w:cs="Courier New"/>
                <w:bCs/>
                <w:sz w:val="22"/>
                <w:szCs w:val="20"/>
              </w:rPr>
              <w:t>IQA that Adds Values</w:t>
            </w:r>
          </w:p>
          <w:p w14:paraId="7F2323A8" w14:textId="77777777" w:rsidR="002B35EE" w:rsidRPr="00C8241B" w:rsidRDefault="002B35EE" w:rsidP="0039783D">
            <w:pPr>
              <w:pStyle w:val="NormalWeb"/>
              <w:numPr>
                <w:ilvl w:val="1"/>
                <w:numId w:val="46"/>
              </w:numPr>
              <w:spacing w:before="60" w:beforeAutospacing="0" w:after="60" w:afterAutospacing="0"/>
              <w:rPr>
                <w:rFonts w:cs="Courier New"/>
                <w:bCs/>
                <w:sz w:val="22"/>
                <w:szCs w:val="20"/>
              </w:rPr>
            </w:pPr>
            <w:r w:rsidRPr="00C8241B">
              <w:rPr>
                <w:rFonts w:cs="Courier New"/>
                <w:bCs/>
                <w:sz w:val="22"/>
                <w:szCs w:val="20"/>
              </w:rPr>
              <w:t>Session 2: The IQA Checklist</w:t>
            </w:r>
          </w:p>
          <w:p w14:paraId="51297DDD" w14:textId="77777777" w:rsidR="002B35EE" w:rsidRPr="00C8241B" w:rsidRDefault="002B35EE" w:rsidP="0039783D">
            <w:pPr>
              <w:pStyle w:val="NormalWeb"/>
              <w:numPr>
                <w:ilvl w:val="1"/>
                <w:numId w:val="46"/>
              </w:numPr>
              <w:spacing w:before="60" w:beforeAutospacing="0" w:after="60" w:afterAutospacing="0"/>
              <w:rPr>
                <w:rFonts w:cs="Courier New"/>
                <w:bCs/>
                <w:sz w:val="22"/>
                <w:szCs w:val="20"/>
              </w:rPr>
            </w:pPr>
            <w:r w:rsidRPr="00C8241B">
              <w:rPr>
                <w:rFonts w:cs="Courier New"/>
                <w:bCs/>
                <w:sz w:val="22"/>
                <w:szCs w:val="20"/>
              </w:rPr>
              <w:t>Session 3: Monitoring IQA</w:t>
            </w:r>
          </w:p>
          <w:p w14:paraId="42D3F78A" w14:textId="208A55EF" w:rsidR="002B35EE" w:rsidRPr="00C8241B" w:rsidRDefault="002C1999" w:rsidP="0039783D">
            <w:pPr>
              <w:pStyle w:val="NormalWeb"/>
              <w:numPr>
                <w:ilvl w:val="1"/>
                <w:numId w:val="46"/>
              </w:numPr>
              <w:spacing w:before="60" w:beforeAutospacing="0" w:after="60" w:afterAutospacing="0"/>
              <w:rPr>
                <w:rFonts w:cs="Courier New"/>
                <w:bCs/>
                <w:sz w:val="22"/>
                <w:szCs w:val="20"/>
              </w:rPr>
            </w:pPr>
            <w:r w:rsidRPr="00C8241B">
              <w:rPr>
                <w:rFonts w:cs="Courier New"/>
                <w:bCs/>
                <w:sz w:val="22"/>
                <w:szCs w:val="20"/>
              </w:rPr>
              <w:t>Session 4: Data for IQA</w:t>
            </w:r>
          </w:p>
          <w:p w14:paraId="69248F05" w14:textId="77777777" w:rsidR="00630305" w:rsidRPr="00C8241B" w:rsidRDefault="002C1999" w:rsidP="00DF6826">
            <w:pPr>
              <w:pStyle w:val="NormalWeb"/>
              <w:numPr>
                <w:ilvl w:val="1"/>
                <w:numId w:val="46"/>
              </w:numPr>
              <w:spacing w:before="60" w:beforeAutospacing="0" w:after="60" w:afterAutospacing="0"/>
              <w:rPr>
                <w:rFonts w:cs="Courier New"/>
                <w:bCs/>
                <w:sz w:val="22"/>
                <w:szCs w:val="20"/>
              </w:rPr>
            </w:pPr>
            <w:r w:rsidRPr="00C8241B">
              <w:rPr>
                <w:rFonts w:cs="Courier New"/>
                <w:bCs/>
                <w:sz w:val="22"/>
                <w:szCs w:val="20"/>
              </w:rPr>
              <w:t>Session 5: IQA Process</w:t>
            </w:r>
            <w:r w:rsidR="00630305" w:rsidRPr="00C8241B">
              <w:rPr>
                <w:rFonts w:cs="Courier New"/>
                <w:bCs/>
                <w:sz w:val="22"/>
                <w:szCs w:val="20"/>
              </w:rPr>
              <w:t xml:space="preserve"> </w:t>
            </w:r>
            <w:r w:rsidRPr="00C8241B">
              <w:rPr>
                <w:rFonts w:cs="Courier New"/>
                <w:bCs/>
                <w:sz w:val="22"/>
                <w:szCs w:val="20"/>
              </w:rPr>
              <w:t xml:space="preserve">and </w:t>
            </w:r>
            <w:r w:rsidR="00630305" w:rsidRPr="00C8241B">
              <w:rPr>
                <w:rFonts w:cs="Courier New"/>
                <w:bCs/>
                <w:sz w:val="22"/>
                <w:szCs w:val="20"/>
              </w:rPr>
              <w:t>Workflow for IQA</w:t>
            </w:r>
          </w:p>
          <w:p w14:paraId="4851697B" w14:textId="6DA509BB" w:rsidR="00DF6826" w:rsidRPr="00C8241B" w:rsidRDefault="00DF6826" w:rsidP="00DF6826">
            <w:pPr>
              <w:pStyle w:val="NormalWeb"/>
              <w:numPr>
                <w:ilvl w:val="0"/>
                <w:numId w:val="46"/>
              </w:numPr>
              <w:spacing w:before="60" w:beforeAutospacing="0" w:after="60" w:afterAutospacing="0"/>
              <w:rPr>
                <w:rFonts w:cs="Courier New"/>
                <w:bCs/>
                <w:sz w:val="22"/>
                <w:szCs w:val="20"/>
              </w:rPr>
            </w:pPr>
            <w:r w:rsidRPr="00C8241B">
              <w:rPr>
                <w:rFonts w:cs="Courier New"/>
                <w:bCs/>
                <w:sz w:val="22"/>
                <w:szCs w:val="20"/>
              </w:rPr>
              <w:t>Project includes monthly online coaching sessions and the development and provision of various guideline and resource documents.</w:t>
            </w:r>
          </w:p>
        </w:tc>
      </w:tr>
      <w:tr w:rsidR="00E50A92" w:rsidRPr="00C8241B" w14:paraId="37DEB071" w14:textId="77777777" w:rsidTr="007314E2">
        <w:tc>
          <w:tcPr>
            <w:tcW w:w="789" w:type="dxa"/>
          </w:tcPr>
          <w:p w14:paraId="3FDCDA71" w14:textId="78249E6E" w:rsidR="00E50A92" w:rsidRPr="00C8241B" w:rsidRDefault="00E50A92"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lastRenderedPageBreak/>
              <w:t>2022</w:t>
            </w:r>
          </w:p>
        </w:tc>
        <w:tc>
          <w:tcPr>
            <w:tcW w:w="8571" w:type="dxa"/>
          </w:tcPr>
          <w:p w14:paraId="16B4F9C5" w14:textId="60D38D12" w:rsidR="00E50A92" w:rsidRPr="00C8241B" w:rsidRDefault="008216B1" w:rsidP="000A378B">
            <w:pPr>
              <w:pStyle w:val="NormalWeb"/>
              <w:spacing w:before="40" w:after="40"/>
              <w:ind w:firstLine="0"/>
              <w:rPr>
                <w:rFonts w:cs="Courier New"/>
                <w:bCs/>
                <w:sz w:val="22"/>
                <w:szCs w:val="20"/>
              </w:rPr>
            </w:pPr>
            <w:proofErr w:type="gramStart"/>
            <w:r w:rsidRPr="00C8241B">
              <w:rPr>
                <w:rFonts w:cs="Courier New"/>
                <w:bCs/>
                <w:sz w:val="22"/>
                <w:szCs w:val="20"/>
              </w:rPr>
              <w:t>Future Prospects</w:t>
            </w:r>
            <w:proofErr w:type="gramEnd"/>
            <w:r w:rsidRPr="00C8241B">
              <w:rPr>
                <w:rFonts w:cs="Courier New"/>
                <w:bCs/>
                <w:sz w:val="22"/>
                <w:szCs w:val="20"/>
              </w:rPr>
              <w:t xml:space="preserve"> of the Carnegie Classifications and Higher Education Institution Performance Assessment</w:t>
            </w:r>
            <w:r w:rsidR="0022161F" w:rsidRPr="00C8241B">
              <w:rPr>
                <w:rFonts w:cs="Courier New"/>
                <w:bCs/>
                <w:sz w:val="22"/>
                <w:szCs w:val="20"/>
              </w:rPr>
              <w:t xml:space="preserve">. </w:t>
            </w:r>
            <w:r w:rsidR="001E4AE6" w:rsidRPr="00C8241B">
              <w:rPr>
                <w:rFonts w:cs="Courier New"/>
                <w:bCs/>
                <w:sz w:val="22"/>
                <w:szCs w:val="20"/>
              </w:rPr>
              <w:t>AIR – IPEDS Educator Webinar. March 17</w:t>
            </w:r>
            <w:r w:rsidR="00475CB5" w:rsidRPr="00C8241B">
              <w:rPr>
                <w:rFonts w:cs="Courier New"/>
                <w:bCs/>
                <w:sz w:val="22"/>
                <w:szCs w:val="20"/>
              </w:rPr>
              <w:t>.</w:t>
            </w:r>
          </w:p>
        </w:tc>
      </w:tr>
      <w:tr w:rsidR="00060BD8" w:rsidRPr="00C8241B" w14:paraId="7806CF60" w14:textId="77777777" w:rsidTr="007314E2">
        <w:tc>
          <w:tcPr>
            <w:tcW w:w="789" w:type="dxa"/>
          </w:tcPr>
          <w:p w14:paraId="3362A97F" w14:textId="77777777" w:rsidR="00060BD8" w:rsidRPr="00C8241B" w:rsidRDefault="00060BD8"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2019</w:t>
            </w:r>
          </w:p>
        </w:tc>
        <w:tc>
          <w:tcPr>
            <w:tcW w:w="8571" w:type="dxa"/>
          </w:tcPr>
          <w:p w14:paraId="6B0D4B18" w14:textId="77777777" w:rsidR="00060BD8" w:rsidRPr="00C8241B" w:rsidRDefault="00060BD8" w:rsidP="000A378B">
            <w:pPr>
              <w:pStyle w:val="NormalWeb"/>
              <w:spacing w:before="40" w:after="40"/>
              <w:ind w:firstLine="0"/>
              <w:rPr>
                <w:rFonts w:cs="Courier New"/>
                <w:bCs/>
                <w:sz w:val="22"/>
                <w:szCs w:val="20"/>
              </w:rPr>
            </w:pPr>
            <w:r w:rsidRPr="00C8241B">
              <w:rPr>
                <w:rFonts w:cs="Courier New"/>
                <w:bCs/>
                <w:sz w:val="22"/>
                <w:szCs w:val="20"/>
              </w:rPr>
              <w:t xml:space="preserve">Making diversity count: Using data to plan, evaluation and improve diversity efforts at your institution. Full day workshop presented to chief diversity officers attending the </w:t>
            </w:r>
            <w:proofErr w:type="spellStart"/>
            <w:r w:rsidRPr="00C8241B">
              <w:rPr>
                <w:rFonts w:cs="Courier New"/>
                <w:bCs/>
                <w:sz w:val="22"/>
                <w:szCs w:val="20"/>
              </w:rPr>
              <w:t>CoopLew</w:t>
            </w:r>
            <w:proofErr w:type="spellEnd"/>
            <w:r w:rsidRPr="00C8241B">
              <w:rPr>
                <w:rFonts w:cs="Courier New"/>
                <w:bCs/>
                <w:sz w:val="22"/>
                <w:szCs w:val="20"/>
              </w:rPr>
              <w:t xml:space="preserve"> Summer Skill-Set Symposium. </w:t>
            </w:r>
            <w:proofErr w:type="spellStart"/>
            <w:r w:rsidRPr="00C8241B">
              <w:rPr>
                <w:rFonts w:cs="Courier New"/>
                <w:bCs/>
                <w:sz w:val="22"/>
                <w:szCs w:val="20"/>
              </w:rPr>
              <w:t>Galludet</w:t>
            </w:r>
            <w:proofErr w:type="spellEnd"/>
            <w:r w:rsidRPr="00C8241B">
              <w:rPr>
                <w:rFonts w:cs="Courier New"/>
                <w:bCs/>
                <w:sz w:val="22"/>
                <w:szCs w:val="20"/>
              </w:rPr>
              <w:t xml:space="preserve"> University, Washington, DC. June 19.</w:t>
            </w:r>
          </w:p>
        </w:tc>
      </w:tr>
      <w:tr w:rsidR="0044648D" w:rsidRPr="00C8241B" w14:paraId="04D165DC" w14:textId="77777777" w:rsidTr="007314E2">
        <w:tc>
          <w:tcPr>
            <w:tcW w:w="789" w:type="dxa"/>
          </w:tcPr>
          <w:p w14:paraId="384E993A" w14:textId="77777777" w:rsidR="0044648D" w:rsidRPr="00C8241B" w:rsidRDefault="0044648D"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2019</w:t>
            </w:r>
          </w:p>
        </w:tc>
        <w:tc>
          <w:tcPr>
            <w:tcW w:w="8571" w:type="dxa"/>
          </w:tcPr>
          <w:p w14:paraId="3A590995" w14:textId="77777777" w:rsidR="0044648D" w:rsidRPr="00C8241B" w:rsidRDefault="0044648D" w:rsidP="000A378B">
            <w:pPr>
              <w:pStyle w:val="NormalWeb"/>
              <w:spacing w:before="40" w:after="40"/>
              <w:ind w:firstLine="0"/>
              <w:rPr>
                <w:rFonts w:cs="Courier New"/>
                <w:bCs/>
                <w:sz w:val="22"/>
                <w:szCs w:val="20"/>
              </w:rPr>
            </w:pPr>
            <w:r w:rsidRPr="00C8241B">
              <w:rPr>
                <w:rFonts w:cs="Courier New"/>
                <w:bCs/>
                <w:sz w:val="22"/>
                <w:szCs w:val="20"/>
              </w:rPr>
              <w:t xml:space="preserve">Workshop and symposium delivered to faculty and staff at </w:t>
            </w:r>
            <w:proofErr w:type="spellStart"/>
            <w:r w:rsidRPr="00C8241B">
              <w:rPr>
                <w:rFonts w:cs="Courier New"/>
                <w:bCs/>
                <w:sz w:val="22"/>
                <w:szCs w:val="20"/>
              </w:rPr>
              <w:t>Kwansei</w:t>
            </w:r>
            <w:proofErr w:type="spellEnd"/>
            <w:r w:rsidRPr="00C8241B">
              <w:rPr>
                <w:rFonts w:cs="Courier New"/>
                <w:bCs/>
                <w:sz w:val="22"/>
                <w:szCs w:val="20"/>
              </w:rPr>
              <w:t xml:space="preserve"> </w:t>
            </w:r>
            <w:proofErr w:type="spellStart"/>
            <w:r w:rsidRPr="00C8241B">
              <w:rPr>
                <w:rFonts w:cs="Courier New"/>
                <w:bCs/>
                <w:sz w:val="22"/>
                <w:szCs w:val="20"/>
              </w:rPr>
              <w:t>Gakuin</w:t>
            </w:r>
            <w:proofErr w:type="spellEnd"/>
            <w:r w:rsidRPr="00C8241B">
              <w:rPr>
                <w:rFonts w:cs="Courier New"/>
                <w:bCs/>
                <w:sz w:val="22"/>
                <w:szCs w:val="20"/>
              </w:rPr>
              <w:t xml:space="preserve"> University. Symposium, Feb 27: Defining and Measuring Higher Education Outcomes. Workshop, Feb. 28: Toward What Ends? A workshop on defining and measuring student outcomes.</w:t>
            </w:r>
          </w:p>
        </w:tc>
      </w:tr>
      <w:tr w:rsidR="00AF22F7" w:rsidRPr="00C8241B" w14:paraId="3153671C" w14:textId="77777777" w:rsidTr="004E2F0B">
        <w:tc>
          <w:tcPr>
            <w:tcW w:w="789" w:type="dxa"/>
          </w:tcPr>
          <w:p w14:paraId="703D5C65" w14:textId="77777777" w:rsidR="00AF22F7" w:rsidRPr="00C8241B" w:rsidRDefault="00AF22F7" w:rsidP="004E2F0B">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2019</w:t>
            </w:r>
          </w:p>
        </w:tc>
        <w:tc>
          <w:tcPr>
            <w:tcW w:w="8571" w:type="dxa"/>
          </w:tcPr>
          <w:p w14:paraId="7D0E86B9" w14:textId="77777777" w:rsidR="00AF22F7" w:rsidRPr="00C8241B" w:rsidRDefault="00AF22F7" w:rsidP="004E2F0B">
            <w:pPr>
              <w:pStyle w:val="NormalWeb"/>
              <w:spacing w:before="40" w:after="40"/>
              <w:ind w:firstLine="0"/>
              <w:rPr>
                <w:rFonts w:cs="Courier New"/>
                <w:bCs/>
                <w:sz w:val="22"/>
                <w:szCs w:val="20"/>
              </w:rPr>
            </w:pPr>
            <w:r w:rsidRPr="00C8241B">
              <w:rPr>
                <w:rFonts w:cs="Courier New"/>
                <w:bCs/>
                <w:sz w:val="22"/>
                <w:szCs w:val="20"/>
              </w:rPr>
              <w:t xml:space="preserve">Data, Measurement and Decisions. Half day workshop presented to chief diversity officers attending the </w:t>
            </w:r>
            <w:proofErr w:type="spellStart"/>
            <w:r w:rsidRPr="00C8241B">
              <w:rPr>
                <w:rFonts w:cs="Courier New"/>
                <w:bCs/>
                <w:sz w:val="22"/>
                <w:szCs w:val="20"/>
              </w:rPr>
              <w:t>CoopLew</w:t>
            </w:r>
            <w:proofErr w:type="spellEnd"/>
            <w:r w:rsidRPr="00C8241B">
              <w:rPr>
                <w:rFonts w:cs="Courier New"/>
                <w:bCs/>
                <w:sz w:val="22"/>
                <w:szCs w:val="20"/>
              </w:rPr>
              <w:t xml:space="preserve"> Universi</w:t>
            </w:r>
            <w:r w:rsidR="005702A3" w:rsidRPr="00C8241B">
              <w:rPr>
                <w:rFonts w:cs="Courier New"/>
                <w:bCs/>
                <w:sz w:val="22"/>
                <w:szCs w:val="20"/>
              </w:rPr>
              <w:t>ty of Indianapolis, February 6, 2019.</w:t>
            </w:r>
          </w:p>
        </w:tc>
      </w:tr>
      <w:tr w:rsidR="007C6781" w:rsidRPr="00C8241B" w14:paraId="7E3871BA" w14:textId="77777777" w:rsidTr="007314E2">
        <w:tc>
          <w:tcPr>
            <w:tcW w:w="789" w:type="dxa"/>
          </w:tcPr>
          <w:p w14:paraId="67A77968" w14:textId="77777777" w:rsidR="007C6781" w:rsidRPr="00C8241B" w:rsidRDefault="007C6781"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2018</w:t>
            </w:r>
          </w:p>
        </w:tc>
        <w:tc>
          <w:tcPr>
            <w:tcW w:w="8571" w:type="dxa"/>
          </w:tcPr>
          <w:p w14:paraId="1EE97BA0" w14:textId="77777777" w:rsidR="007C6781" w:rsidRPr="00C8241B" w:rsidRDefault="007C6781" w:rsidP="000A378B">
            <w:pPr>
              <w:pStyle w:val="NormalWeb"/>
              <w:spacing w:before="40" w:after="40"/>
              <w:ind w:firstLine="0"/>
              <w:rPr>
                <w:rFonts w:cs="Courier New"/>
                <w:bCs/>
                <w:sz w:val="22"/>
                <w:szCs w:val="20"/>
              </w:rPr>
            </w:pPr>
            <w:r w:rsidRPr="00C8241B">
              <w:rPr>
                <w:rFonts w:cs="Courier New"/>
                <w:bCs/>
                <w:sz w:val="22"/>
                <w:szCs w:val="20"/>
              </w:rPr>
              <w:t>Higher Education Research Seminars - Beihang University.  A series of three lectures and three workshops delivered to students in the Institute for Higher Education at Beihang University.  Lectures: Classifying Institutions to Guide Mission-Relevant Performance Assessment</w:t>
            </w:r>
            <w:r w:rsidR="00FF6037" w:rsidRPr="00C8241B">
              <w:rPr>
                <w:rFonts w:cs="Courier New"/>
                <w:bCs/>
                <w:sz w:val="22"/>
                <w:szCs w:val="20"/>
              </w:rPr>
              <w:t>; Assessing the Excellence of Undergraduate Education; Big Data and the Role of Institutional Research in Assessing and Improving Institutional Performance.  Workshops: Research Design in Higher Education; Developing Publishable Research in Higher Education</w:t>
            </w:r>
          </w:p>
        </w:tc>
      </w:tr>
      <w:tr w:rsidR="00770EBA" w:rsidRPr="00C8241B" w14:paraId="029DB3CB" w14:textId="77777777" w:rsidTr="007314E2">
        <w:tc>
          <w:tcPr>
            <w:tcW w:w="789" w:type="dxa"/>
          </w:tcPr>
          <w:p w14:paraId="566FED25" w14:textId="77777777" w:rsidR="00770EBA" w:rsidRPr="00C8241B" w:rsidRDefault="00770EBA"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2017</w:t>
            </w:r>
          </w:p>
        </w:tc>
        <w:tc>
          <w:tcPr>
            <w:tcW w:w="8571" w:type="dxa"/>
          </w:tcPr>
          <w:p w14:paraId="1EE998F5" w14:textId="77777777" w:rsidR="00770EBA" w:rsidRPr="00C8241B" w:rsidRDefault="000A378B" w:rsidP="000A378B">
            <w:pPr>
              <w:pStyle w:val="NormalWeb"/>
              <w:spacing w:before="40" w:after="40"/>
              <w:ind w:firstLine="0"/>
              <w:rPr>
                <w:rFonts w:cs="Courier New"/>
                <w:bCs/>
                <w:sz w:val="22"/>
                <w:szCs w:val="20"/>
              </w:rPr>
            </w:pPr>
            <w:r w:rsidRPr="00C8241B">
              <w:rPr>
                <w:rFonts w:cs="Courier New"/>
                <w:bCs/>
                <w:sz w:val="22"/>
                <w:szCs w:val="20"/>
              </w:rPr>
              <w:t xml:space="preserve">Data Stream 2017: Introduction to Data Science – </w:t>
            </w:r>
            <w:proofErr w:type="gramStart"/>
            <w:r w:rsidRPr="00C8241B">
              <w:rPr>
                <w:rFonts w:cs="Courier New"/>
                <w:bCs/>
                <w:sz w:val="22"/>
                <w:szCs w:val="20"/>
              </w:rPr>
              <w:t>Five day</w:t>
            </w:r>
            <w:proofErr w:type="gramEnd"/>
            <w:r w:rsidRPr="00C8241B">
              <w:rPr>
                <w:rFonts w:cs="Courier New"/>
                <w:bCs/>
                <w:sz w:val="22"/>
                <w:szCs w:val="20"/>
              </w:rPr>
              <w:t xml:space="preserve"> short course on using data for decision making and development.  Co-Taught with Professor Randhir Rawatlal (UKZN) and Dr. Surendra Thakur (DUT). May 15-19, University of KwaZulu Natal, Durban South Africa. </w:t>
            </w:r>
          </w:p>
        </w:tc>
      </w:tr>
      <w:tr w:rsidR="00770EBA" w:rsidRPr="00C8241B" w14:paraId="336EF5EC" w14:textId="77777777" w:rsidTr="007314E2">
        <w:tc>
          <w:tcPr>
            <w:tcW w:w="789" w:type="dxa"/>
          </w:tcPr>
          <w:p w14:paraId="77071C7A" w14:textId="77777777" w:rsidR="00770EBA" w:rsidRPr="00C8241B" w:rsidRDefault="00770EBA"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2017</w:t>
            </w:r>
          </w:p>
        </w:tc>
        <w:tc>
          <w:tcPr>
            <w:tcW w:w="8571" w:type="dxa"/>
          </w:tcPr>
          <w:p w14:paraId="66DC7B31" w14:textId="77777777" w:rsidR="00770EBA" w:rsidRPr="00C8241B" w:rsidRDefault="00770EBA" w:rsidP="00770EBA">
            <w:pPr>
              <w:pStyle w:val="NormalWeb"/>
              <w:spacing w:before="40" w:after="40"/>
              <w:ind w:firstLine="0"/>
              <w:rPr>
                <w:rFonts w:cs="Courier New"/>
                <w:bCs/>
                <w:sz w:val="22"/>
                <w:szCs w:val="20"/>
              </w:rPr>
            </w:pPr>
            <w:r w:rsidRPr="00C8241B">
              <w:rPr>
                <w:rFonts w:cs="Courier New"/>
                <w:bCs/>
                <w:sz w:val="22"/>
                <w:szCs w:val="20"/>
              </w:rPr>
              <w:t>From Data to Meaning to Action; Student Success: Moving Beyond Grades and Completions – Session presented at the Higher Learning Commission (HLC) Emergent Assessment Leaders and Strategic Assessment Workshops.  Tempe, AZ, Feb 13-15.</w:t>
            </w:r>
          </w:p>
        </w:tc>
      </w:tr>
      <w:tr w:rsidR="00C4711F" w:rsidRPr="00C8241B" w14:paraId="76ACB863" w14:textId="77777777" w:rsidTr="007314E2">
        <w:tc>
          <w:tcPr>
            <w:tcW w:w="789" w:type="dxa"/>
          </w:tcPr>
          <w:p w14:paraId="42DD2086" w14:textId="77777777" w:rsidR="00C4711F" w:rsidRPr="00C8241B" w:rsidRDefault="00C4711F"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2016</w:t>
            </w:r>
          </w:p>
        </w:tc>
        <w:tc>
          <w:tcPr>
            <w:tcW w:w="8571" w:type="dxa"/>
          </w:tcPr>
          <w:p w14:paraId="38357A97" w14:textId="77777777" w:rsidR="00C4711F" w:rsidRPr="00C8241B" w:rsidRDefault="00C4711F" w:rsidP="005D2D87">
            <w:pPr>
              <w:pStyle w:val="NormalWeb"/>
              <w:spacing w:before="40" w:after="40"/>
              <w:ind w:firstLine="0"/>
              <w:rPr>
                <w:rFonts w:cs="Courier New"/>
                <w:bCs/>
                <w:sz w:val="22"/>
                <w:szCs w:val="20"/>
              </w:rPr>
            </w:pPr>
            <w:r w:rsidRPr="00C8241B">
              <w:rPr>
                <w:rFonts w:cs="Courier New"/>
                <w:bCs/>
                <w:sz w:val="22"/>
                <w:szCs w:val="20"/>
              </w:rPr>
              <w:t>Short-term acad</w:t>
            </w:r>
            <w:r w:rsidR="00992314" w:rsidRPr="00C8241B">
              <w:rPr>
                <w:rFonts w:cs="Courier New"/>
                <w:bCs/>
                <w:sz w:val="22"/>
                <w:szCs w:val="20"/>
              </w:rPr>
              <w:t>e</w:t>
            </w:r>
            <w:r w:rsidRPr="00C8241B">
              <w:rPr>
                <w:rFonts w:cs="Courier New"/>
                <w:bCs/>
                <w:sz w:val="22"/>
                <w:szCs w:val="20"/>
              </w:rPr>
              <w:t xml:space="preserve">mic exchange – Beihang University, Beijing, China.  10 days of workshops and seminars with faculty and students at the Institute of Higher Education of Beihang University.  </w:t>
            </w:r>
          </w:p>
        </w:tc>
      </w:tr>
      <w:tr w:rsidR="00A54F57" w:rsidRPr="00C8241B" w14:paraId="38684400" w14:textId="77777777" w:rsidTr="007314E2">
        <w:tc>
          <w:tcPr>
            <w:tcW w:w="789" w:type="dxa"/>
          </w:tcPr>
          <w:p w14:paraId="5B2A9D62" w14:textId="77777777" w:rsidR="00A54F57" w:rsidRPr="00C8241B" w:rsidRDefault="00A54F57"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2016</w:t>
            </w:r>
          </w:p>
        </w:tc>
        <w:tc>
          <w:tcPr>
            <w:tcW w:w="8571" w:type="dxa"/>
          </w:tcPr>
          <w:p w14:paraId="0CE49657" w14:textId="77777777" w:rsidR="00A54F57" w:rsidRPr="00C8241B" w:rsidRDefault="00A54F57" w:rsidP="005D2D87">
            <w:pPr>
              <w:pStyle w:val="NormalWeb"/>
              <w:spacing w:before="40" w:after="40"/>
              <w:ind w:firstLine="0"/>
              <w:rPr>
                <w:rFonts w:cs="Courier New"/>
                <w:bCs/>
                <w:sz w:val="22"/>
                <w:szCs w:val="20"/>
              </w:rPr>
            </w:pPr>
            <w:r w:rsidRPr="00C8241B">
              <w:rPr>
                <w:rFonts w:cs="Courier New"/>
                <w:bCs/>
                <w:sz w:val="22"/>
                <w:szCs w:val="20"/>
              </w:rPr>
              <w:t xml:space="preserve">Data Analytics in Higher Education – Final installment </w:t>
            </w:r>
            <w:r w:rsidR="005D2D87" w:rsidRPr="00C8241B">
              <w:rPr>
                <w:rFonts w:cs="Courier New"/>
                <w:bCs/>
                <w:sz w:val="22"/>
                <w:szCs w:val="20"/>
              </w:rPr>
              <w:t>in series.  Five s</w:t>
            </w:r>
            <w:r w:rsidRPr="00C8241B">
              <w:rPr>
                <w:rFonts w:cs="Courier New"/>
                <w:bCs/>
                <w:sz w:val="22"/>
                <w:szCs w:val="20"/>
              </w:rPr>
              <w:t>caffolded training workshops aimed at building Institutional Research (IR) and Data Analytics capacity at the University of KwaZulu-Natal. Durban South African (</w:t>
            </w:r>
            <w:r w:rsidR="005D2D87" w:rsidRPr="00C8241B">
              <w:rPr>
                <w:rFonts w:cs="Courier New"/>
                <w:bCs/>
                <w:sz w:val="22"/>
                <w:szCs w:val="20"/>
              </w:rPr>
              <w:t>June 27</w:t>
            </w:r>
            <w:r w:rsidRPr="00C8241B">
              <w:rPr>
                <w:rFonts w:cs="Courier New"/>
                <w:bCs/>
                <w:sz w:val="22"/>
                <w:szCs w:val="20"/>
              </w:rPr>
              <w:t>–</w:t>
            </w:r>
            <w:r w:rsidR="005D2D87" w:rsidRPr="00C8241B">
              <w:rPr>
                <w:rFonts w:cs="Courier New"/>
                <w:bCs/>
                <w:sz w:val="22"/>
                <w:szCs w:val="20"/>
              </w:rPr>
              <w:t xml:space="preserve"> July 1</w:t>
            </w:r>
            <w:r w:rsidRPr="00C8241B">
              <w:rPr>
                <w:rFonts w:cs="Courier New"/>
                <w:bCs/>
                <w:sz w:val="22"/>
                <w:szCs w:val="20"/>
              </w:rPr>
              <w:t>)</w:t>
            </w:r>
            <w:r w:rsidR="005D2D87" w:rsidRPr="00C8241B">
              <w:rPr>
                <w:rFonts w:cs="Courier New"/>
                <w:bCs/>
                <w:sz w:val="22"/>
                <w:szCs w:val="20"/>
              </w:rPr>
              <w:t>.</w:t>
            </w:r>
          </w:p>
        </w:tc>
      </w:tr>
      <w:tr w:rsidR="00A54F57" w:rsidRPr="00C8241B" w14:paraId="15271324" w14:textId="77777777" w:rsidTr="007314E2">
        <w:tc>
          <w:tcPr>
            <w:tcW w:w="789" w:type="dxa"/>
          </w:tcPr>
          <w:p w14:paraId="130576EA" w14:textId="77777777" w:rsidR="00A54F57" w:rsidRPr="00C8241B" w:rsidRDefault="00A54F57"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2016</w:t>
            </w:r>
          </w:p>
        </w:tc>
        <w:tc>
          <w:tcPr>
            <w:tcW w:w="8571" w:type="dxa"/>
          </w:tcPr>
          <w:p w14:paraId="53AFAA5A" w14:textId="77777777" w:rsidR="00A54F57" w:rsidRPr="00C8241B" w:rsidRDefault="00A54F57" w:rsidP="00A54F57">
            <w:pPr>
              <w:pStyle w:val="NormalWeb"/>
              <w:spacing w:before="40" w:after="40"/>
              <w:ind w:firstLine="0"/>
              <w:rPr>
                <w:rFonts w:cs="Courier New"/>
                <w:bCs/>
                <w:sz w:val="22"/>
                <w:szCs w:val="20"/>
              </w:rPr>
            </w:pPr>
            <w:r w:rsidRPr="00C8241B">
              <w:rPr>
                <w:rFonts w:cs="Courier New"/>
                <w:bCs/>
                <w:sz w:val="22"/>
                <w:szCs w:val="20"/>
              </w:rPr>
              <w:t xml:space="preserve">Enhancing </w:t>
            </w:r>
            <w:proofErr w:type="gramStart"/>
            <w:r w:rsidRPr="00C8241B">
              <w:rPr>
                <w:rFonts w:cs="Courier New"/>
                <w:bCs/>
                <w:sz w:val="22"/>
                <w:szCs w:val="20"/>
              </w:rPr>
              <w:t>the Student</w:t>
            </w:r>
            <w:proofErr w:type="gramEnd"/>
            <w:r w:rsidRPr="00C8241B">
              <w:rPr>
                <w:rFonts w:cs="Courier New"/>
                <w:bCs/>
                <w:sz w:val="22"/>
                <w:szCs w:val="20"/>
              </w:rPr>
              <w:t xml:space="preserve"> Experience: Innovative Perspectives and Approaches.  2016 National Engagement Workshops.  Capstone workshops for a national project to stimulate new ways of thinking about the higher education student experience. Funded by the Australian Government’s Office for Learning and Teaching.  Co-presented with Hamish Coates and </w:t>
            </w:r>
            <w:r w:rsidRPr="00C8241B">
              <w:rPr>
                <w:rFonts w:cs="Courier New"/>
                <w:bCs/>
                <w:sz w:val="22"/>
                <w:szCs w:val="20"/>
              </w:rPr>
              <w:lastRenderedPageBreak/>
              <w:t xml:space="preserve">Paula </w:t>
            </w:r>
            <w:proofErr w:type="gramStart"/>
            <w:r w:rsidRPr="00C8241B">
              <w:rPr>
                <w:rFonts w:cs="Courier New"/>
                <w:bCs/>
                <w:sz w:val="22"/>
                <w:szCs w:val="20"/>
              </w:rPr>
              <w:t>Kelly,  Workshops</w:t>
            </w:r>
            <w:proofErr w:type="gramEnd"/>
            <w:r w:rsidRPr="00C8241B">
              <w:rPr>
                <w:rFonts w:cs="Courier New"/>
                <w:bCs/>
                <w:sz w:val="22"/>
                <w:szCs w:val="20"/>
              </w:rPr>
              <w:t xml:space="preserve"> held at the University of Melbourne (June 14), University of Sydney (June 15), and Uni</w:t>
            </w:r>
            <w:r w:rsidR="005B45BE" w:rsidRPr="00C8241B">
              <w:rPr>
                <w:rFonts w:cs="Courier New"/>
                <w:bCs/>
                <w:sz w:val="22"/>
                <w:szCs w:val="20"/>
              </w:rPr>
              <w:t>versity of Queensland (June 16).</w:t>
            </w:r>
          </w:p>
        </w:tc>
      </w:tr>
      <w:tr w:rsidR="00E514F8" w:rsidRPr="00C8241B" w14:paraId="02902FAE" w14:textId="77777777" w:rsidTr="007314E2">
        <w:tc>
          <w:tcPr>
            <w:tcW w:w="789" w:type="dxa"/>
          </w:tcPr>
          <w:p w14:paraId="17161AC1" w14:textId="77777777" w:rsidR="00E514F8" w:rsidRPr="00C8241B" w:rsidRDefault="00E514F8"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lastRenderedPageBreak/>
              <w:t>2016</w:t>
            </w:r>
          </w:p>
        </w:tc>
        <w:tc>
          <w:tcPr>
            <w:tcW w:w="8571" w:type="dxa"/>
          </w:tcPr>
          <w:p w14:paraId="460D2D50" w14:textId="77777777" w:rsidR="00E514F8" w:rsidRPr="00C8241B" w:rsidRDefault="00E514F8" w:rsidP="00CD4EDC">
            <w:pPr>
              <w:pStyle w:val="NormalWeb"/>
              <w:spacing w:before="40" w:beforeAutospacing="0" w:after="40" w:afterAutospacing="0"/>
              <w:ind w:firstLine="0"/>
              <w:rPr>
                <w:rFonts w:cs="Courier New"/>
                <w:bCs/>
                <w:sz w:val="22"/>
                <w:szCs w:val="20"/>
              </w:rPr>
            </w:pPr>
            <w:r w:rsidRPr="00C8241B">
              <w:rPr>
                <w:rFonts w:cs="Courier New"/>
                <w:bCs/>
                <w:sz w:val="22"/>
                <w:szCs w:val="20"/>
              </w:rPr>
              <w:t>Carnegie Classification of Institutions of Higher Education system - history and 2015 updates.  IPEDS Educator Web Conference, Online Education Series, Association for Institutional Research, Tallahassee, FL, April 21</w:t>
            </w:r>
          </w:p>
        </w:tc>
      </w:tr>
      <w:tr w:rsidR="00AB39C5" w:rsidRPr="00C8241B" w14:paraId="4DEAC995" w14:textId="77777777" w:rsidTr="007314E2">
        <w:tc>
          <w:tcPr>
            <w:tcW w:w="789" w:type="dxa"/>
          </w:tcPr>
          <w:p w14:paraId="7081E2FA" w14:textId="77777777" w:rsidR="00AB39C5" w:rsidRPr="00C8241B" w:rsidRDefault="00AB39C5"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2015</w:t>
            </w:r>
          </w:p>
        </w:tc>
        <w:tc>
          <w:tcPr>
            <w:tcW w:w="8571" w:type="dxa"/>
          </w:tcPr>
          <w:p w14:paraId="41ED7693" w14:textId="77777777" w:rsidR="00AB39C5" w:rsidRPr="00C8241B" w:rsidRDefault="00CD4EDC" w:rsidP="00CD4EDC">
            <w:pPr>
              <w:pStyle w:val="NormalWeb"/>
              <w:spacing w:before="40" w:beforeAutospacing="0" w:after="40" w:afterAutospacing="0"/>
              <w:ind w:firstLine="0"/>
              <w:rPr>
                <w:rFonts w:cs="Courier New"/>
                <w:bCs/>
                <w:sz w:val="22"/>
                <w:szCs w:val="20"/>
              </w:rPr>
            </w:pPr>
            <w:r w:rsidRPr="00C8241B">
              <w:rPr>
                <w:rFonts w:cs="Courier New"/>
                <w:bCs/>
                <w:sz w:val="22"/>
                <w:szCs w:val="20"/>
              </w:rPr>
              <w:t>Learner Analytics Institute.  Workshop sponsored by the Southern African Association for Institutional Research.  Presented at the University of Pretoria, March 17.</w:t>
            </w:r>
          </w:p>
        </w:tc>
      </w:tr>
      <w:tr w:rsidR="004356F2" w:rsidRPr="00C8241B" w14:paraId="1068A3CC" w14:textId="77777777" w:rsidTr="007314E2">
        <w:tc>
          <w:tcPr>
            <w:tcW w:w="789" w:type="dxa"/>
          </w:tcPr>
          <w:p w14:paraId="43442D59" w14:textId="77777777" w:rsidR="004356F2" w:rsidRPr="00C8241B" w:rsidRDefault="004356F2"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2014</w:t>
            </w:r>
          </w:p>
        </w:tc>
        <w:tc>
          <w:tcPr>
            <w:tcW w:w="8571" w:type="dxa"/>
          </w:tcPr>
          <w:p w14:paraId="298C8F77" w14:textId="77777777" w:rsidR="004356F2" w:rsidRPr="00C8241B" w:rsidRDefault="004356F2" w:rsidP="009D0542">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Data Analytics in Higher Education – </w:t>
            </w:r>
            <w:r w:rsidR="009D0542" w:rsidRPr="00C8241B">
              <w:rPr>
                <w:rFonts w:cs="Courier New"/>
                <w:bCs/>
                <w:sz w:val="22"/>
                <w:szCs w:val="20"/>
              </w:rPr>
              <w:t xml:space="preserve">Five scaffolded training workshops aimed at building Institutional Research (IR) and Data Analytics capacity at the University of KwaZulu-Natal. </w:t>
            </w:r>
            <w:r w:rsidRPr="00C8241B">
              <w:rPr>
                <w:rFonts w:cs="Courier New"/>
                <w:bCs/>
                <w:sz w:val="22"/>
                <w:szCs w:val="20"/>
              </w:rPr>
              <w:t>Durban South African (December 2 –</w:t>
            </w:r>
            <w:r w:rsidR="009D0542" w:rsidRPr="00C8241B">
              <w:rPr>
                <w:rFonts w:cs="Courier New"/>
                <w:bCs/>
                <w:sz w:val="22"/>
                <w:szCs w:val="20"/>
              </w:rPr>
              <w:t xml:space="preserve"> 6). Using Institutional Research as the focus, and the Top 20 "Gateway" courses at UKZN as the lens, the training workshops enabled participants to apply the data analytics tools and practices to the real </w:t>
            </w:r>
            <w:proofErr w:type="gramStart"/>
            <w:r w:rsidR="009D0542" w:rsidRPr="00C8241B">
              <w:rPr>
                <w:rFonts w:cs="Courier New"/>
                <w:bCs/>
                <w:sz w:val="22"/>
                <w:szCs w:val="20"/>
              </w:rPr>
              <w:t>data-sets</w:t>
            </w:r>
            <w:proofErr w:type="gramEnd"/>
            <w:r w:rsidR="009D0542" w:rsidRPr="00C8241B">
              <w:rPr>
                <w:rFonts w:cs="Courier New"/>
                <w:bCs/>
                <w:sz w:val="22"/>
                <w:szCs w:val="20"/>
              </w:rPr>
              <w:t xml:space="preserve"> from various sources with the aim of obtaining actionable insights around institution-wide challenges</w:t>
            </w:r>
          </w:p>
        </w:tc>
      </w:tr>
      <w:tr w:rsidR="00542C27" w:rsidRPr="00C8241B" w14:paraId="1F87AA9E" w14:textId="77777777" w:rsidTr="007314E2">
        <w:tc>
          <w:tcPr>
            <w:tcW w:w="789" w:type="dxa"/>
          </w:tcPr>
          <w:p w14:paraId="19607B3D" w14:textId="77777777" w:rsidR="00542C27" w:rsidRPr="00C8241B" w:rsidRDefault="00542C27"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2014</w:t>
            </w:r>
          </w:p>
        </w:tc>
        <w:tc>
          <w:tcPr>
            <w:tcW w:w="8571" w:type="dxa"/>
          </w:tcPr>
          <w:p w14:paraId="25649A7E" w14:textId="77777777" w:rsidR="00542C27" w:rsidRPr="00C8241B" w:rsidRDefault="00542C27" w:rsidP="00542C27">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Institutional Research in Tertiary Education – elective module within the online Master of Tertiary Education Management Program – L H Martin Institute, University of Melbourne, Australia.  Four online webinars </w:t>
            </w:r>
            <w:proofErr w:type="gramStart"/>
            <w:r w:rsidRPr="00C8241B">
              <w:rPr>
                <w:rFonts w:cs="Courier New"/>
                <w:bCs/>
                <w:sz w:val="22"/>
                <w:szCs w:val="20"/>
              </w:rPr>
              <w:t>delivered</w:t>
            </w:r>
            <w:proofErr w:type="gramEnd"/>
            <w:r w:rsidRPr="00C8241B">
              <w:rPr>
                <w:rFonts w:cs="Courier New"/>
                <w:bCs/>
                <w:sz w:val="22"/>
                <w:szCs w:val="20"/>
              </w:rPr>
              <w:t xml:space="preserve"> from September through November. </w:t>
            </w:r>
          </w:p>
        </w:tc>
      </w:tr>
      <w:tr w:rsidR="00FE5EC7" w:rsidRPr="00C8241B" w14:paraId="63F0BF8E" w14:textId="77777777" w:rsidTr="007314E2">
        <w:tc>
          <w:tcPr>
            <w:tcW w:w="789" w:type="dxa"/>
          </w:tcPr>
          <w:p w14:paraId="32A936E2" w14:textId="77777777" w:rsidR="00FE5EC7" w:rsidRPr="00C8241B" w:rsidRDefault="00FE5EC7"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2013</w:t>
            </w:r>
          </w:p>
        </w:tc>
        <w:tc>
          <w:tcPr>
            <w:tcW w:w="8571" w:type="dxa"/>
          </w:tcPr>
          <w:p w14:paraId="20AB3A85" w14:textId="77777777" w:rsidR="00FE5EC7" w:rsidRPr="00C8241B" w:rsidRDefault="00FE5EC7" w:rsidP="00480961">
            <w:pPr>
              <w:pStyle w:val="NormalWeb"/>
              <w:spacing w:before="40" w:beforeAutospacing="0" w:after="40" w:afterAutospacing="0"/>
              <w:ind w:firstLine="0"/>
              <w:rPr>
                <w:rFonts w:cs="Courier New"/>
                <w:bCs/>
                <w:sz w:val="22"/>
                <w:szCs w:val="20"/>
              </w:rPr>
            </w:pPr>
            <w:r w:rsidRPr="00C8241B">
              <w:rPr>
                <w:rFonts w:cs="Courier New"/>
                <w:bCs/>
                <w:sz w:val="22"/>
                <w:szCs w:val="20"/>
              </w:rPr>
              <w:t>Institutional Research and Evidence Based Practice.  A series of seminars and workshops presented to the faculty and staff of the King Fahd University of Petroleum and Minerals in Damman, Saudi Arabia.  Sessions presented: Evidence Based Decision Making and the Rise of Institutional Research (Seminar); Measuring and Enhancing Department Productivity (Workshop); Institutional Research (Workshop); Student, Staff and Constituent Surveys (Workshop); Assessing Civic Engagement (Seminar).</w:t>
            </w:r>
          </w:p>
        </w:tc>
      </w:tr>
      <w:tr w:rsidR="007A5A8D" w:rsidRPr="00C8241B" w14:paraId="10758667" w14:textId="77777777" w:rsidTr="007314E2">
        <w:tc>
          <w:tcPr>
            <w:tcW w:w="789" w:type="dxa"/>
          </w:tcPr>
          <w:p w14:paraId="25F1901E" w14:textId="77777777" w:rsidR="007A5A8D" w:rsidRPr="00C8241B" w:rsidRDefault="007A5A8D"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2013</w:t>
            </w:r>
          </w:p>
        </w:tc>
        <w:tc>
          <w:tcPr>
            <w:tcW w:w="8571" w:type="dxa"/>
          </w:tcPr>
          <w:p w14:paraId="3F328718" w14:textId="77777777" w:rsidR="007A5A8D" w:rsidRPr="00C8241B" w:rsidRDefault="007A5A8D" w:rsidP="007A5A8D">
            <w:pPr>
              <w:pStyle w:val="NormalWeb"/>
              <w:spacing w:before="40" w:beforeAutospacing="0" w:after="40" w:afterAutospacing="0"/>
              <w:ind w:firstLine="0"/>
              <w:rPr>
                <w:rFonts w:cs="Courier New"/>
                <w:bCs/>
                <w:sz w:val="22"/>
                <w:szCs w:val="20"/>
              </w:rPr>
            </w:pPr>
            <w:r w:rsidRPr="00C8241B">
              <w:rPr>
                <w:rFonts w:cs="Courier New"/>
                <w:bCs/>
                <w:sz w:val="22"/>
                <w:szCs w:val="20"/>
              </w:rPr>
              <w:t>Institutional Research in Tertiary Education – elective module within the online Master of Tertiary Education Management Program – L H Martin Institute, University of Melbourne, Australia.  Delivered Sep. 30, Oct. 14, Nov. 11.</w:t>
            </w:r>
          </w:p>
        </w:tc>
      </w:tr>
      <w:tr w:rsidR="00476AAC" w:rsidRPr="00C8241B" w14:paraId="289A5F52" w14:textId="77777777" w:rsidTr="007314E2">
        <w:tc>
          <w:tcPr>
            <w:tcW w:w="789" w:type="dxa"/>
          </w:tcPr>
          <w:p w14:paraId="07B1D95D" w14:textId="77777777" w:rsidR="00476AAC" w:rsidRPr="00C8241B" w:rsidRDefault="00476AAC" w:rsidP="00476AAC">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2013</w:t>
            </w:r>
          </w:p>
        </w:tc>
        <w:tc>
          <w:tcPr>
            <w:tcW w:w="8571" w:type="dxa"/>
          </w:tcPr>
          <w:p w14:paraId="4CEC8440" w14:textId="77777777" w:rsidR="00476AAC" w:rsidRPr="00C8241B" w:rsidRDefault="00476AAC" w:rsidP="00FE5EC7">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Engaging Faculty in Student Learning Assessment.  Academic Impressions Professional Development Workshop: Victor Borden, Chair; Workshop Presenters – Victor Borden, Douglas Eder, Kathi Ketcheson, Amy Smith.  </w:t>
            </w:r>
            <w:r w:rsidR="00FE5EC7" w:rsidRPr="00C8241B">
              <w:rPr>
                <w:rFonts w:cs="Courier New"/>
                <w:bCs/>
                <w:sz w:val="22"/>
                <w:szCs w:val="20"/>
              </w:rPr>
              <w:t>Charlotte</w:t>
            </w:r>
            <w:r w:rsidRPr="00C8241B">
              <w:rPr>
                <w:rFonts w:cs="Courier New"/>
                <w:bCs/>
                <w:sz w:val="22"/>
                <w:szCs w:val="20"/>
              </w:rPr>
              <w:t xml:space="preserve">, </w:t>
            </w:r>
            <w:r w:rsidR="00FE5EC7" w:rsidRPr="00C8241B">
              <w:rPr>
                <w:rFonts w:cs="Courier New"/>
                <w:bCs/>
                <w:sz w:val="22"/>
                <w:szCs w:val="20"/>
              </w:rPr>
              <w:t>NC</w:t>
            </w:r>
            <w:r w:rsidRPr="00C8241B">
              <w:rPr>
                <w:rFonts w:cs="Courier New"/>
                <w:bCs/>
                <w:sz w:val="22"/>
                <w:szCs w:val="20"/>
              </w:rPr>
              <w:t>, Feb 27</w:t>
            </w:r>
            <w:r w:rsidR="00FE5EC7" w:rsidRPr="00C8241B">
              <w:rPr>
                <w:rFonts w:cs="Courier New"/>
                <w:bCs/>
                <w:sz w:val="22"/>
                <w:szCs w:val="20"/>
              </w:rPr>
              <w:t>-March 1</w:t>
            </w:r>
            <w:r w:rsidRPr="00C8241B">
              <w:rPr>
                <w:rFonts w:cs="Courier New"/>
                <w:bCs/>
                <w:sz w:val="22"/>
                <w:szCs w:val="20"/>
              </w:rPr>
              <w:t>. Sessions presented by Victor Borden: Doing Assessment for the Right Reasons; Tools and Techniques for Assessing the Quality of Learning (with Amy Smith); Making Results Coherent; Making Assessment a Rewarding Experience.</w:t>
            </w:r>
          </w:p>
        </w:tc>
      </w:tr>
      <w:tr w:rsidR="008E7CBC" w:rsidRPr="00C8241B" w14:paraId="282C0D70" w14:textId="77777777" w:rsidTr="007314E2">
        <w:tc>
          <w:tcPr>
            <w:tcW w:w="789" w:type="dxa"/>
          </w:tcPr>
          <w:p w14:paraId="45479EFC" w14:textId="77777777" w:rsidR="008E7CBC" w:rsidRPr="00C8241B" w:rsidRDefault="008E7CBC"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2012</w:t>
            </w:r>
          </w:p>
        </w:tc>
        <w:tc>
          <w:tcPr>
            <w:tcW w:w="8571" w:type="dxa"/>
          </w:tcPr>
          <w:p w14:paraId="67AB0D59" w14:textId="77777777" w:rsidR="008E7CBC" w:rsidRPr="00C8241B" w:rsidRDefault="008E7CBC" w:rsidP="00557D9C">
            <w:pPr>
              <w:pStyle w:val="NormalWeb"/>
              <w:spacing w:before="40" w:beforeAutospacing="0" w:after="40" w:afterAutospacing="0"/>
              <w:ind w:firstLine="0"/>
              <w:rPr>
                <w:rFonts w:cs="Courier New"/>
                <w:bCs/>
                <w:sz w:val="22"/>
                <w:szCs w:val="20"/>
              </w:rPr>
            </w:pPr>
            <w:r w:rsidRPr="00C8241B">
              <w:rPr>
                <w:rFonts w:cs="Courier New"/>
                <w:bCs/>
                <w:sz w:val="22"/>
                <w:szCs w:val="20"/>
              </w:rPr>
              <w:t>Leading Effective Institutional Research – Master class developed for the LH Martin Institute, University of Melbourne, Australia.  Delivered Nov. 19-20</w:t>
            </w:r>
          </w:p>
        </w:tc>
      </w:tr>
      <w:tr w:rsidR="00531B60" w:rsidRPr="00C8241B" w14:paraId="68BECB99" w14:textId="77777777" w:rsidTr="007314E2">
        <w:tc>
          <w:tcPr>
            <w:tcW w:w="789" w:type="dxa"/>
          </w:tcPr>
          <w:p w14:paraId="3D0C5010" w14:textId="77777777" w:rsidR="00531B60" w:rsidRPr="00C8241B" w:rsidRDefault="00531B60" w:rsidP="00531B60">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2012</w:t>
            </w:r>
          </w:p>
        </w:tc>
        <w:tc>
          <w:tcPr>
            <w:tcW w:w="8571" w:type="dxa"/>
          </w:tcPr>
          <w:p w14:paraId="1C684F81" w14:textId="77777777" w:rsidR="00531B60" w:rsidRPr="00C8241B" w:rsidRDefault="00531B60" w:rsidP="00557D9C">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Using Assessment to Improve and Account for Student Learning.  Academic Impressions Professional Development Workshop: Victor Borden, Chair; Workshop Presenters – Victor Borden, David Paris, </w:t>
            </w:r>
            <w:r w:rsidR="00557D9C" w:rsidRPr="00C8241B">
              <w:rPr>
                <w:rFonts w:cs="Courier New"/>
                <w:bCs/>
                <w:sz w:val="22"/>
                <w:szCs w:val="20"/>
              </w:rPr>
              <w:t xml:space="preserve">and </w:t>
            </w:r>
            <w:r w:rsidRPr="00C8241B">
              <w:rPr>
                <w:rFonts w:cs="Courier New"/>
                <w:bCs/>
                <w:sz w:val="22"/>
                <w:szCs w:val="20"/>
              </w:rPr>
              <w:t xml:space="preserve">Barbara Wright.  Long Beach, CA, </w:t>
            </w:r>
            <w:r w:rsidR="00557D9C" w:rsidRPr="00C8241B">
              <w:rPr>
                <w:rFonts w:cs="Courier New"/>
                <w:bCs/>
                <w:sz w:val="22"/>
                <w:szCs w:val="20"/>
              </w:rPr>
              <w:t>Feb 27-29</w:t>
            </w:r>
            <w:r w:rsidRPr="00C8241B">
              <w:rPr>
                <w:rFonts w:cs="Courier New"/>
                <w:bCs/>
                <w:sz w:val="22"/>
                <w:szCs w:val="20"/>
              </w:rPr>
              <w:t xml:space="preserve">. Sessions presented by Victor Borden: Assessment Challenges (with Paris and </w:t>
            </w:r>
            <w:r w:rsidR="00557D9C" w:rsidRPr="00C8241B">
              <w:rPr>
                <w:rFonts w:cs="Courier New"/>
                <w:bCs/>
                <w:sz w:val="22"/>
                <w:szCs w:val="20"/>
              </w:rPr>
              <w:t>Wright</w:t>
            </w:r>
            <w:r w:rsidRPr="00C8241B">
              <w:rPr>
                <w:rFonts w:cs="Courier New"/>
                <w:bCs/>
                <w:sz w:val="22"/>
                <w:szCs w:val="20"/>
              </w:rPr>
              <w:t xml:space="preserve">); Tools and Techniques for Assessing the Quality of Learning; </w:t>
            </w:r>
            <w:r w:rsidR="00557D9C" w:rsidRPr="00C8241B">
              <w:rPr>
                <w:rFonts w:cs="Courier New"/>
                <w:bCs/>
                <w:sz w:val="22"/>
                <w:szCs w:val="20"/>
              </w:rPr>
              <w:t>Engaging Campus Colleagues</w:t>
            </w:r>
            <w:r w:rsidRPr="00C8241B">
              <w:rPr>
                <w:rFonts w:cs="Courier New"/>
                <w:bCs/>
                <w:sz w:val="22"/>
                <w:szCs w:val="20"/>
              </w:rPr>
              <w:t xml:space="preserve"> (with Paris and </w:t>
            </w:r>
            <w:r w:rsidR="00557D9C" w:rsidRPr="00C8241B">
              <w:rPr>
                <w:rFonts w:cs="Courier New"/>
                <w:bCs/>
                <w:sz w:val="22"/>
                <w:szCs w:val="20"/>
              </w:rPr>
              <w:t>Wright</w:t>
            </w:r>
            <w:r w:rsidRPr="00C8241B">
              <w:rPr>
                <w:rFonts w:cs="Courier New"/>
                <w:bCs/>
                <w:sz w:val="22"/>
                <w:szCs w:val="20"/>
              </w:rPr>
              <w:t>).</w:t>
            </w:r>
          </w:p>
        </w:tc>
      </w:tr>
      <w:tr w:rsidR="00D424BB" w:rsidRPr="00C8241B" w14:paraId="2CA7D873" w14:textId="77777777" w:rsidTr="007314E2">
        <w:tc>
          <w:tcPr>
            <w:tcW w:w="789" w:type="dxa"/>
          </w:tcPr>
          <w:p w14:paraId="7A958E36" w14:textId="77777777" w:rsidR="00D424BB" w:rsidRPr="00C8241B" w:rsidRDefault="00D424BB" w:rsidP="005111B9">
            <w:pPr>
              <w:pStyle w:val="NormalWeb"/>
              <w:spacing w:before="40" w:beforeAutospacing="0" w:after="40" w:afterAutospacing="0"/>
              <w:ind w:firstLine="0"/>
              <w:jc w:val="right"/>
              <w:rPr>
                <w:rFonts w:cs="Courier New"/>
                <w:bCs/>
                <w:sz w:val="22"/>
                <w:szCs w:val="20"/>
              </w:rPr>
            </w:pPr>
            <w:r w:rsidRPr="00C8241B">
              <w:rPr>
                <w:rFonts w:cs="Courier New"/>
                <w:bCs/>
                <w:sz w:val="22"/>
                <w:szCs w:val="20"/>
              </w:rPr>
              <w:t>2011</w:t>
            </w:r>
          </w:p>
        </w:tc>
        <w:tc>
          <w:tcPr>
            <w:tcW w:w="8571" w:type="dxa"/>
          </w:tcPr>
          <w:p w14:paraId="567DA175" w14:textId="77777777" w:rsidR="00D424BB" w:rsidRPr="00C8241B" w:rsidRDefault="00D424BB" w:rsidP="00A55D65">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Using Assessment to Improve and </w:t>
            </w:r>
            <w:r w:rsidR="00A55D65" w:rsidRPr="00C8241B">
              <w:rPr>
                <w:rFonts w:cs="Courier New"/>
                <w:bCs/>
                <w:sz w:val="22"/>
                <w:szCs w:val="20"/>
              </w:rPr>
              <w:t>Account for Student Learning.  Academic Impressions Professional Development Workshop: Victor Borden, Chair; Workshop Presenters – Victor Borden, David Paris and Kathi Ketcheson.  San Antonio, TX, March 24-25. Sessions presented by Victor Borden: Assessment Challenges (with Paris and Ketcheson); Tools and Techniques for Assessing the Quality of Learning; Quality of Student Learning and Success; Assessment for Improvement and Documenting and Demonstrating Feedback Loop; Putting it all together (with Paris and Ketcheson).</w:t>
            </w:r>
          </w:p>
        </w:tc>
      </w:tr>
      <w:tr w:rsidR="0032450A" w:rsidRPr="00C8241B" w14:paraId="620C85AA" w14:textId="77777777" w:rsidTr="007314E2">
        <w:tc>
          <w:tcPr>
            <w:tcW w:w="789" w:type="dxa"/>
          </w:tcPr>
          <w:p w14:paraId="3E27908A" w14:textId="77777777" w:rsidR="0032450A" w:rsidRPr="00C8241B" w:rsidRDefault="0032450A" w:rsidP="005111B9">
            <w:pPr>
              <w:pStyle w:val="NormalWeb"/>
              <w:spacing w:before="40" w:beforeAutospacing="0" w:after="40" w:afterAutospacing="0"/>
              <w:ind w:firstLine="0"/>
              <w:jc w:val="right"/>
              <w:rPr>
                <w:rFonts w:cs="Courier New"/>
                <w:bCs/>
                <w:szCs w:val="20"/>
              </w:rPr>
            </w:pPr>
            <w:r w:rsidRPr="00C8241B">
              <w:rPr>
                <w:rFonts w:cs="Courier New"/>
                <w:bCs/>
                <w:sz w:val="22"/>
                <w:szCs w:val="20"/>
              </w:rPr>
              <w:t>2010</w:t>
            </w:r>
          </w:p>
        </w:tc>
        <w:tc>
          <w:tcPr>
            <w:tcW w:w="8571" w:type="dxa"/>
          </w:tcPr>
          <w:p w14:paraId="0EE0D308" w14:textId="77777777" w:rsidR="0032450A" w:rsidRPr="00C8241B" w:rsidRDefault="0032450A" w:rsidP="005111B9">
            <w:pPr>
              <w:pStyle w:val="NormalWeb"/>
              <w:spacing w:before="40" w:beforeAutospacing="0" w:after="40" w:afterAutospacing="0"/>
              <w:ind w:firstLine="0"/>
              <w:rPr>
                <w:rFonts w:cs="Courier New"/>
                <w:bCs/>
                <w:szCs w:val="20"/>
              </w:rPr>
            </w:pPr>
            <w:r w:rsidRPr="00C8241B">
              <w:rPr>
                <w:rFonts w:cs="Courier New"/>
                <w:bCs/>
                <w:sz w:val="22"/>
                <w:szCs w:val="20"/>
              </w:rPr>
              <w:t>Developing &amp; Sustaining a Culture of Institutional Research.  Fourth Annual Teaching and Learning Conference, University of KwaZulu-Natal Teaching and Learning Office.  September 21, 2010, Pietermaritzburg, South Africa.</w:t>
            </w:r>
          </w:p>
        </w:tc>
      </w:tr>
      <w:tr w:rsidR="005111B9" w:rsidRPr="00C8241B" w14:paraId="5AF249A1" w14:textId="77777777" w:rsidTr="007314E2">
        <w:tc>
          <w:tcPr>
            <w:tcW w:w="789" w:type="dxa"/>
          </w:tcPr>
          <w:p w14:paraId="1570A799" w14:textId="77777777" w:rsidR="005111B9" w:rsidRPr="00C8241B" w:rsidRDefault="005111B9" w:rsidP="005111B9">
            <w:pPr>
              <w:pStyle w:val="NormalWeb"/>
              <w:spacing w:before="40" w:beforeAutospacing="0" w:after="40" w:afterAutospacing="0"/>
              <w:ind w:firstLine="0"/>
              <w:jc w:val="right"/>
              <w:rPr>
                <w:rFonts w:cs="Courier New"/>
                <w:bCs/>
                <w:szCs w:val="20"/>
              </w:rPr>
            </w:pPr>
            <w:r w:rsidRPr="00C8241B">
              <w:rPr>
                <w:rFonts w:cs="Courier New"/>
                <w:bCs/>
                <w:sz w:val="22"/>
                <w:szCs w:val="20"/>
              </w:rPr>
              <w:lastRenderedPageBreak/>
              <w:t>2010</w:t>
            </w:r>
          </w:p>
        </w:tc>
        <w:tc>
          <w:tcPr>
            <w:tcW w:w="8571" w:type="dxa"/>
          </w:tcPr>
          <w:p w14:paraId="1DDA4E15" w14:textId="77777777" w:rsidR="005111B9" w:rsidRPr="00C8241B" w:rsidRDefault="005111B9" w:rsidP="005111B9">
            <w:pPr>
              <w:pStyle w:val="NormalWeb"/>
              <w:spacing w:before="40" w:beforeAutospacing="0" w:after="40" w:afterAutospacing="0"/>
              <w:ind w:firstLine="0"/>
              <w:rPr>
                <w:rFonts w:cs="Courier New"/>
                <w:bCs/>
                <w:szCs w:val="20"/>
              </w:rPr>
            </w:pPr>
            <w:r w:rsidRPr="00C8241B">
              <w:rPr>
                <w:rFonts w:cs="Courier New"/>
                <w:bCs/>
                <w:sz w:val="22"/>
                <w:szCs w:val="20"/>
              </w:rPr>
              <w:t>Advanced Regression – Applications for the IR Toolbox.  Association for Institutional Research Professional Development Webinar.  October 19</w:t>
            </w:r>
          </w:p>
        </w:tc>
      </w:tr>
      <w:tr w:rsidR="005111B9" w:rsidRPr="00C8241B" w14:paraId="787D26E7" w14:textId="77777777" w:rsidTr="007314E2">
        <w:tc>
          <w:tcPr>
            <w:tcW w:w="789" w:type="dxa"/>
          </w:tcPr>
          <w:p w14:paraId="1BFF82B4" w14:textId="77777777" w:rsidR="005111B9" w:rsidRPr="00C8241B" w:rsidRDefault="005111B9" w:rsidP="005111B9">
            <w:pPr>
              <w:pStyle w:val="NormalWeb"/>
              <w:spacing w:before="40" w:beforeAutospacing="0" w:after="40" w:afterAutospacing="0"/>
              <w:ind w:firstLine="0"/>
              <w:jc w:val="right"/>
              <w:rPr>
                <w:rFonts w:cs="Courier New"/>
                <w:bCs/>
                <w:szCs w:val="20"/>
              </w:rPr>
            </w:pPr>
            <w:r w:rsidRPr="00C8241B">
              <w:rPr>
                <w:rFonts w:cs="Courier New"/>
                <w:bCs/>
                <w:sz w:val="22"/>
                <w:szCs w:val="20"/>
              </w:rPr>
              <w:t>2009</w:t>
            </w:r>
          </w:p>
        </w:tc>
        <w:tc>
          <w:tcPr>
            <w:tcW w:w="8571" w:type="dxa"/>
          </w:tcPr>
          <w:p w14:paraId="3445E55E" w14:textId="77777777" w:rsidR="005111B9" w:rsidRPr="00C8241B" w:rsidRDefault="005111B9" w:rsidP="005111B9">
            <w:pPr>
              <w:pStyle w:val="NormalWeb"/>
              <w:spacing w:before="40" w:beforeAutospacing="0" w:after="40" w:afterAutospacing="0"/>
              <w:ind w:firstLine="0"/>
              <w:rPr>
                <w:rFonts w:cs="Courier New"/>
                <w:bCs/>
                <w:szCs w:val="20"/>
              </w:rPr>
            </w:pPr>
            <w:r w:rsidRPr="00C8241B">
              <w:rPr>
                <w:rFonts w:cs="Courier New"/>
                <w:bCs/>
                <w:sz w:val="22"/>
                <w:szCs w:val="20"/>
              </w:rPr>
              <w:t>Advanced Regression – Applications for the IR Toolbox.  Association for Institutional Research Professional Development Webinar (with Ty Cruce).  November 5 and 17</w:t>
            </w:r>
          </w:p>
        </w:tc>
      </w:tr>
      <w:tr w:rsidR="008A5171" w:rsidRPr="00C8241B" w14:paraId="037B2882" w14:textId="77777777" w:rsidTr="007314E2">
        <w:tc>
          <w:tcPr>
            <w:tcW w:w="789" w:type="dxa"/>
          </w:tcPr>
          <w:p w14:paraId="744A715D"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2009</w:t>
            </w:r>
          </w:p>
        </w:tc>
        <w:tc>
          <w:tcPr>
            <w:tcW w:w="8571" w:type="dxa"/>
          </w:tcPr>
          <w:p w14:paraId="66EBE9F4"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Assessment of and Accountability for Student Learning: In Search of a Win-Win Solution.  Workshop presented at the New Mexico Higher Education Assessment and Retention Conference, February 27.  Albuquerque, NM.</w:t>
            </w:r>
          </w:p>
        </w:tc>
      </w:tr>
      <w:tr w:rsidR="00687639" w:rsidRPr="00C8241B" w14:paraId="5F9E44BA" w14:textId="77777777" w:rsidTr="007314E2">
        <w:tc>
          <w:tcPr>
            <w:tcW w:w="789" w:type="dxa"/>
          </w:tcPr>
          <w:p w14:paraId="26CDC82A" w14:textId="77777777" w:rsidR="00687639" w:rsidRPr="00C8241B" w:rsidRDefault="00687639"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2008</w:t>
            </w:r>
          </w:p>
        </w:tc>
        <w:tc>
          <w:tcPr>
            <w:tcW w:w="8571" w:type="dxa"/>
          </w:tcPr>
          <w:p w14:paraId="3F84AAEE" w14:textId="77777777" w:rsidR="00687639" w:rsidRPr="00C8241B" w:rsidRDefault="00687639" w:rsidP="00A3534B">
            <w:pPr>
              <w:pStyle w:val="NormalWeb"/>
              <w:spacing w:before="40" w:beforeAutospacing="0" w:after="40" w:afterAutospacing="0"/>
              <w:ind w:firstLine="0"/>
              <w:rPr>
                <w:rFonts w:cs="Courier New"/>
                <w:bCs/>
                <w:szCs w:val="20"/>
              </w:rPr>
            </w:pPr>
            <w:r w:rsidRPr="00C8241B">
              <w:rPr>
                <w:rFonts w:cs="Courier New"/>
                <w:bCs/>
                <w:sz w:val="22"/>
                <w:szCs w:val="20"/>
              </w:rPr>
              <w:t>Identifying and Analyzing Group Differences.  Association for Institutional Research Professional Development Webinar. March 28</w:t>
            </w:r>
          </w:p>
        </w:tc>
      </w:tr>
      <w:tr w:rsidR="00687639" w:rsidRPr="00C8241B" w14:paraId="23652ED9" w14:textId="77777777" w:rsidTr="007314E2">
        <w:tc>
          <w:tcPr>
            <w:tcW w:w="789" w:type="dxa"/>
          </w:tcPr>
          <w:p w14:paraId="55BF6C5C" w14:textId="77777777" w:rsidR="00687639" w:rsidRPr="00C8241B" w:rsidRDefault="00687639" w:rsidP="00687639">
            <w:pPr>
              <w:pStyle w:val="NormalWeb"/>
              <w:spacing w:before="40" w:beforeAutospacing="0" w:after="40" w:afterAutospacing="0"/>
              <w:ind w:firstLine="0"/>
              <w:jc w:val="right"/>
              <w:rPr>
                <w:rFonts w:cs="Courier New"/>
                <w:bCs/>
                <w:szCs w:val="20"/>
              </w:rPr>
            </w:pPr>
            <w:r w:rsidRPr="00C8241B">
              <w:rPr>
                <w:rFonts w:cs="Courier New"/>
                <w:bCs/>
                <w:sz w:val="22"/>
                <w:szCs w:val="20"/>
              </w:rPr>
              <w:t>2007</w:t>
            </w:r>
          </w:p>
        </w:tc>
        <w:tc>
          <w:tcPr>
            <w:tcW w:w="8571" w:type="dxa"/>
          </w:tcPr>
          <w:p w14:paraId="2BACE8A1" w14:textId="77777777" w:rsidR="00687639" w:rsidRPr="00C8241B" w:rsidRDefault="00687639" w:rsidP="00687639">
            <w:pPr>
              <w:pStyle w:val="NormalWeb"/>
              <w:spacing w:before="40" w:beforeAutospacing="0" w:after="40" w:afterAutospacing="0"/>
              <w:ind w:firstLine="0"/>
              <w:rPr>
                <w:rFonts w:cs="Courier New"/>
                <w:bCs/>
                <w:szCs w:val="20"/>
              </w:rPr>
            </w:pPr>
            <w:r w:rsidRPr="00C8241B">
              <w:rPr>
                <w:rFonts w:cs="Courier New"/>
                <w:bCs/>
                <w:sz w:val="22"/>
                <w:szCs w:val="20"/>
              </w:rPr>
              <w:t>Identifying and Analyzing Group Differences.  Association for Institutional Research Professional Development Webinar. April 26</w:t>
            </w:r>
          </w:p>
        </w:tc>
      </w:tr>
      <w:tr w:rsidR="008A5171" w:rsidRPr="00C8241B" w14:paraId="64B3B298" w14:textId="77777777" w:rsidTr="007314E2">
        <w:tc>
          <w:tcPr>
            <w:tcW w:w="789" w:type="dxa"/>
          </w:tcPr>
          <w:p w14:paraId="7BC303CF"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2006</w:t>
            </w:r>
          </w:p>
        </w:tc>
        <w:tc>
          <w:tcPr>
            <w:tcW w:w="8571" w:type="dxa"/>
          </w:tcPr>
          <w:p w14:paraId="03761942"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Accountability for Student Learning (with Susan Kahn).  2006 Assessment Institute, October 30.  Indianapolis, IN.</w:t>
            </w:r>
          </w:p>
        </w:tc>
      </w:tr>
      <w:tr w:rsidR="008A5171" w:rsidRPr="00C8241B" w14:paraId="4E77EA7E" w14:textId="77777777" w:rsidTr="007314E2">
        <w:tc>
          <w:tcPr>
            <w:tcW w:w="789" w:type="dxa"/>
          </w:tcPr>
          <w:p w14:paraId="5CD76535"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2006</w:t>
            </w:r>
          </w:p>
        </w:tc>
        <w:tc>
          <w:tcPr>
            <w:tcW w:w="8571" w:type="dxa"/>
          </w:tcPr>
          <w:p w14:paraId="4E5282FC"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On beyond spreadsheets: Data synthesis and analysis using advanced spreadsheet functions in an integrated software platform. Workshop presented at the Association for Institutional Research 2006 Information Technology Institute, July 26-30. Salt Lake City, UT.</w:t>
            </w:r>
          </w:p>
        </w:tc>
      </w:tr>
      <w:tr w:rsidR="008A5171" w:rsidRPr="00C8241B" w14:paraId="7266AC3D" w14:textId="77777777" w:rsidTr="007314E2">
        <w:tc>
          <w:tcPr>
            <w:tcW w:w="789" w:type="dxa"/>
          </w:tcPr>
          <w:p w14:paraId="696BC1A8"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2006</w:t>
            </w:r>
          </w:p>
        </w:tc>
        <w:tc>
          <w:tcPr>
            <w:tcW w:w="8571" w:type="dxa"/>
          </w:tcPr>
          <w:p w14:paraId="65F13AB9"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Establishing the baseline; Defining scope and identifying important relationships and collaborations; Retention case study; Assessing your use of data and the resulting decisions.  Facilitated learning sessions developed and led at the 3rd Annual Data-Driven Strategic Enrollment Management Conference (Academic Impressions), July 10-11. Providence, RI</w:t>
            </w:r>
          </w:p>
        </w:tc>
      </w:tr>
      <w:tr w:rsidR="00687639" w:rsidRPr="00C8241B" w14:paraId="18A7A80B" w14:textId="77777777" w:rsidTr="007314E2">
        <w:tc>
          <w:tcPr>
            <w:tcW w:w="789" w:type="dxa"/>
          </w:tcPr>
          <w:p w14:paraId="67EA829D" w14:textId="77777777" w:rsidR="00687639" w:rsidRPr="00C8241B" w:rsidRDefault="00687639" w:rsidP="00687639">
            <w:pPr>
              <w:pStyle w:val="NormalWeb"/>
              <w:spacing w:before="40" w:beforeAutospacing="0" w:after="40" w:afterAutospacing="0"/>
              <w:ind w:firstLine="0"/>
              <w:jc w:val="right"/>
              <w:rPr>
                <w:rFonts w:cs="Courier New"/>
                <w:bCs/>
                <w:szCs w:val="20"/>
              </w:rPr>
            </w:pPr>
            <w:r w:rsidRPr="00C8241B">
              <w:rPr>
                <w:rFonts w:cs="Courier New"/>
                <w:bCs/>
                <w:sz w:val="22"/>
                <w:szCs w:val="20"/>
              </w:rPr>
              <w:t>2006</w:t>
            </w:r>
          </w:p>
        </w:tc>
        <w:tc>
          <w:tcPr>
            <w:tcW w:w="8571" w:type="dxa"/>
          </w:tcPr>
          <w:p w14:paraId="2AA1B4F3" w14:textId="77777777" w:rsidR="00687639" w:rsidRPr="00C8241B" w:rsidRDefault="00687639" w:rsidP="00687639">
            <w:pPr>
              <w:pStyle w:val="NormalWeb"/>
              <w:spacing w:before="40" w:beforeAutospacing="0" w:after="40" w:afterAutospacing="0"/>
              <w:ind w:firstLine="0"/>
              <w:rPr>
                <w:rFonts w:cs="Courier New"/>
                <w:bCs/>
                <w:szCs w:val="20"/>
              </w:rPr>
            </w:pPr>
            <w:r w:rsidRPr="00C8241B">
              <w:rPr>
                <w:rFonts w:cs="Courier New"/>
                <w:bCs/>
                <w:sz w:val="22"/>
                <w:szCs w:val="20"/>
              </w:rPr>
              <w:t>Identifying and Analyzing Group Differences.  Association for Institutional Research Professional Development Webinar. April 21</w:t>
            </w:r>
          </w:p>
        </w:tc>
      </w:tr>
      <w:tr w:rsidR="008A5171" w:rsidRPr="00C8241B" w14:paraId="4238A3FC" w14:textId="77777777" w:rsidTr="007314E2">
        <w:tc>
          <w:tcPr>
            <w:tcW w:w="789" w:type="dxa"/>
          </w:tcPr>
          <w:p w14:paraId="72E678B2"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2005</w:t>
            </w:r>
          </w:p>
        </w:tc>
        <w:tc>
          <w:tcPr>
            <w:tcW w:w="8571" w:type="dxa"/>
          </w:tcPr>
          <w:p w14:paraId="0EB1488B"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Clustering and grouping analysis: Methods for identifying groups and determining how groups differ. Workshop presented at the Association for Institutional Research 2005 Statistics Institute, July 22-26, Indianapolis, IN.</w:t>
            </w:r>
          </w:p>
        </w:tc>
      </w:tr>
      <w:tr w:rsidR="008A5171" w:rsidRPr="00C8241B" w14:paraId="114C1306" w14:textId="77777777" w:rsidTr="007314E2">
        <w:tc>
          <w:tcPr>
            <w:tcW w:w="789" w:type="dxa"/>
          </w:tcPr>
          <w:p w14:paraId="11F7C9D3"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2004</w:t>
            </w:r>
          </w:p>
        </w:tc>
        <w:tc>
          <w:tcPr>
            <w:tcW w:w="8571" w:type="dxa"/>
          </w:tcPr>
          <w:p w14:paraId="6A065DDF"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Diversity counts: Assessing and improving diversity initiatives. Workshop presented with Pamela Brown and Natasha Flowers at the American Association for Colleges &amp; Universities Diversity and Learning Conference, October 21, 2004, and at the 2004 Assessment Institute in Indianapolis, IN, October 31, 2004.</w:t>
            </w:r>
          </w:p>
        </w:tc>
      </w:tr>
      <w:tr w:rsidR="008A5171" w:rsidRPr="00C8241B" w14:paraId="1DBB6EDA" w14:textId="77777777" w:rsidTr="007314E2">
        <w:tc>
          <w:tcPr>
            <w:tcW w:w="789" w:type="dxa"/>
          </w:tcPr>
          <w:p w14:paraId="2E828CF2"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2004</w:t>
            </w:r>
          </w:p>
        </w:tc>
        <w:tc>
          <w:tcPr>
            <w:tcW w:w="8571" w:type="dxa"/>
          </w:tcPr>
          <w:p w14:paraId="6165E97E"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On beyond spreadsheets: Data synthesis and analysis using advanced spreadsheet functions in an integrated software platform. Workshop presented at the Association for Institutional Research 2004 Information Technology Institute, July 16-20, Salt Lake City, UT.</w:t>
            </w:r>
          </w:p>
        </w:tc>
      </w:tr>
      <w:tr w:rsidR="008A5171" w:rsidRPr="00C8241B" w14:paraId="3E5B4D31" w14:textId="77777777" w:rsidTr="007314E2">
        <w:tc>
          <w:tcPr>
            <w:tcW w:w="789" w:type="dxa"/>
          </w:tcPr>
          <w:p w14:paraId="3A986023"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2004</w:t>
            </w:r>
          </w:p>
        </w:tc>
        <w:tc>
          <w:tcPr>
            <w:tcW w:w="8571" w:type="dxa"/>
          </w:tcPr>
          <w:p w14:paraId="02ACE860"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Assessing and improving the effectiveness of student retention efforts.  Workshop presented at Academic Impressions' Data Driven Strategic Enrollment Management Conference, June 14, Vail, CO.</w:t>
            </w:r>
          </w:p>
        </w:tc>
      </w:tr>
      <w:tr w:rsidR="008A5171" w:rsidRPr="00C8241B" w14:paraId="7C091D38" w14:textId="77777777" w:rsidTr="007314E2">
        <w:tc>
          <w:tcPr>
            <w:tcW w:w="789" w:type="dxa"/>
          </w:tcPr>
          <w:p w14:paraId="4FAD31FC"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2003</w:t>
            </w:r>
          </w:p>
        </w:tc>
        <w:tc>
          <w:tcPr>
            <w:tcW w:w="8571" w:type="dxa"/>
          </w:tcPr>
          <w:p w14:paraId="42637194"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Cluster and discriminant analysis: Methods for identifying groups and determining how groups differ. Workshop presented at the Association for Institutional Research 2003 Statistics Institute, Aug 3-6, Salt Lake City, UT.</w:t>
            </w:r>
          </w:p>
        </w:tc>
      </w:tr>
      <w:tr w:rsidR="008A5171" w:rsidRPr="00C8241B" w14:paraId="157FA1D2" w14:textId="77777777" w:rsidTr="007314E2">
        <w:tc>
          <w:tcPr>
            <w:tcW w:w="789" w:type="dxa"/>
          </w:tcPr>
          <w:p w14:paraId="04B2E11D"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2002</w:t>
            </w:r>
          </w:p>
        </w:tc>
        <w:tc>
          <w:tcPr>
            <w:tcW w:w="8571" w:type="dxa"/>
          </w:tcPr>
          <w:p w14:paraId="5D72BB13"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Developing and implementing assessment surveys. Pre-conference workshop at the 2002 Assessment Institute in Indianapolis. November, Indianapolis, IN.</w:t>
            </w:r>
          </w:p>
        </w:tc>
      </w:tr>
      <w:tr w:rsidR="008A5171" w:rsidRPr="00C8241B" w14:paraId="32EE2484" w14:textId="77777777" w:rsidTr="007314E2">
        <w:tc>
          <w:tcPr>
            <w:tcW w:w="789" w:type="dxa"/>
          </w:tcPr>
          <w:p w14:paraId="5C6FA791"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2002</w:t>
            </w:r>
          </w:p>
        </w:tc>
        <w:tc>
          <w:tcPr>
            <w:tcW w:w="8571" w:type="dxa"/>
          </w:tcPr>
          <w:p w14:paraId="427C3AF2"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Conducting peer urban and metropolitan institutional analysis.  Pre-conference workshop presented at the 8th Conference of the Coalition for Urban and Metropolitan Universities.  October 6, Vancouver, BC, Canada.</w:t>
            </w:r>
          </w:p>
        </w:tc>
      </w:tr>
      <w:tr w:rsidR="008A5171" w:rsidRPr="00C8241B" w14:paraId="637EF407" w14:textId="77777777" w:rsidTr="007314E2">
        <w:tc>
          <w:tcPr>
            <w:tcW w:w="789" w:type="dxa"/>
          </w:tcPr>
          <w:p w14:paraId="74FBA42E"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2002</w:t>
            </w:r>
          </w:p>
        </w:tc>
        <w:tc>
          <w:tcPr>
            <w:tcW w:w="8571" w:type="dxa"/>
          </w:tcPr>
          <w:p w14:paraId="74D67CCE"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On beyond spreadsheets: Data synthesis and analysis using advanced spreadsheet functions in an integrated software platform. Workshop presented at the Association for Institutional Research 2002 Information Technology Institute, July 12-16, Indianapolis, IN.</w:t>
            </w:r>
          </w:p>
        </w:tc>
      </w:tr>
      <w:tr w:rsidR="008A5171" w:rsidRPr="00C8241B" w14:paraId="1A91A505" w14:textId="77777777" w:rsidTr="007314E2">
        <w:tc>
          <w:tcPr>
            <w:tcW w:w="789" w:type="dxa"/>
          </w:tcPr>
          <w:p w14:paraId="1864A0DD"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lastRenderedPageBreak/>
              <w:t>2001</w:t>
            </w:r>
          </w:p>
        </w:tc>
        <w:tc>
          <w:tcPr>
            <w:tcW w:w="8571" w:type="dxa"/>
          </w:tcPr>
          <w:p w14:paraId="677BFC79"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Developing and implementing assessment surveys. Workshop presented at the 2001 Assessment Institute. Nov. 4, Indianapolis, IN. </w:t>
            </w:r>
          </w:p>
        </w:tc>
      </w:tr>
      <w:tr w:rsidR="008A5171" w:rsidRPr="00C8241B" w14:paraId="108271AB" w14:textId="77777777" w:rsidTr="007314E2">
        <w:tc>
          <w:tcPr>
            <w:tcW w:w="789" w:type="dxa"/>
          </w:tcPr>
          <w:p w14:paraId="60747C58"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2001</w:t>
            </w:r>
          </w:p>
        </w:tc>
        <w:tc>
          <w:tcPr>
            <w:tcW w:w="8571" w:type="dxa"/>
          </w:tcPr>
          <w:p w14:paraId="6FD31967"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Cluster and discriminant analysis: Methods for identifying groups and determining how groups differ. Workshop presented at the Association for Institutional Research 2001 Statistics Institute, Aug 11-14, Indianapolis IN.</w:t>
            </w:r>
          </w:p>
        </w:tc>
      </w:tr>
      <w:tr w:rsidR="008A5171" w:rsidRPr="00C8241B" w14:paraId="7D849B55" w14:textId="77777777" w:rsidTr="007314E2">
        <w:tc>
          <w:tcPr>
            <w:tcW w:w="789" w:type="dxa"/>
          </w:tcPr>
          <w:p w14:paraId="774F5A4D"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2001</w:t>
            </w:r>
          </w:p>
        </w:tc>
        <w:tc>
          <w:tcPr>
            <w:tcW w:w="8571" w:type="dxa"/>
          </w:tcPr>
          <w:p w14:paraId="3A482A1E"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Information and Data for Enrollment Management. Workshop presented at The Association for Institutional Research 2001 Enrollment Management Institute.  July 29-Aug 1, Charlotte, NC.</w:t>
            </w:r>
          </w:p>
        </w:tc>
      </w:tr>
      <w:tr w:rsidR="008A5171" w:rsidRPr="00C8241B" w14:paraId="62D72AA7" w14:textId="77777777" w:rsidTr="007314E2">
        <w:tc>
          <w:tcPr>
            <w:tcW w:w="789" w:type="dxa"/>
          </w:tcPr>
          <w:p w14:paraId="6348154C"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2001</w:t>
            </w:r>
          </w:p>
        </w:tc>
        <w:tc>
          <w:tcPr>
            <w:tcW w:w="8571" w:type="dxa"/>
          </w:tcPr>
          <w:p w14:paraId="5F65E38B"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Measuring the Institutional and Educational Effectiveness of Metropolitan and Urban Universities.  Pre-conference workshop presented with Stephen Chambers at the 7th Annual Meeting of the Coalition of Urban and Metropolitan Universities.  March 25, 2001. St. Louis, MO.</w:t>
            </w:r>
          </w:p>
        </w:tc>
      </w:tr>
      <w:tr w:rsidR="008A5171" w:rsidRPr="00C8241B" w14:paraId="119864AE" w14:textId="77777777" w:rsidTr="007314E2">
        <w:tc>
          <w:tcPr>
            <w:tcW w:w="789" w:type="dxa"/>
          </w:tcPr>
          <w:p w14:paraId="738C3CBB"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2001</w:t>
            </w:r>
          </w:p>
        </w:tc>
        <w:tc>
          <w:tcPr>
            <w:tcW w:w="8571" w:type="dxa"/>
          </w:tcPr>
          <w:p w14:paraId="6602B9A2"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Assessing General Education.  Pre-conference workshop presented with James Ratcliff at Best Practices in General Education and Its Assessment: Bridging Theory and Practice.  Association of American Colleges &amp; Universities Network for Academic Renewal.  </w:t>
            </w:r>
            <w:proofErr w:type="gramStart"/>
            <w:r w:rsidRPr="00C8241B">
              <w:rPr>
                <w:rFonts w:cs="Courier New"/>
                <w:bCs/>
                <w:sz w:val="22"/>
                <w:szCs w:val="20"/>
              </w:rPr>
              <w:t>February,</w:t>
            </w:r>
            <w:proofErr w:type="gramEnd"/>
            <w:r w:rsidRPr="00C8241B">
              <w:rPr>
                <w:rFonts w:cs="Courier New"/>
                <w:bCs/>
                <w:sz w:val="22"/>
                <w:szCs w:val="20"/>
              </w:rPr>
              <w:t xml:space="preserve"> 22, 2001, Atlanta, GA.</w:t>
            </w:r>
          </w:p>
        </w:tc>
      </w:tr>
      <w:tr w:rsidR="008A5171" w:rsidRPr="00C8241B" w14:paraId="319AD89D" w14:textId="77777777" w:rsidTr="007314E2">
        <w:tc>
          <w:tcPr>
            <w:tcW w:w="789" w:type="dxa"/>
          </w:tcPr>
          <w:p w14:paraId="1E5B1F1C"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2000</w:t>
            </w:r>
          </w:p>
        </w:tc>
        <w:tc>
          <w:tcPr>
            <w:tcW w:w="8571" w:type="dxa"/>
          </w:tcPr>
          <w:p w14:paraId="28C53BFB"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Closing the Loop: Linking Planning, Evaluation, Budgeting and Improvement throughout your Campus.  Workshop presented at Vincennes University. December 5, 2000.</w:t>
            </w:r>
          </w:p>
        </w:tc>
      </w:tr>
      <w:tr w:rsidR="008A5171" w:rsidRPr="00C8241B" w14:paraId="627E556C" w14:textId="77777777" w:rsidTr="007314E2">
        <w:tc>
          <w:tcPr>
            <w:tcW w:w="789" w:type="dxa"/>
          </w:tcPr>
          <w:p w14:paraId="1C74BD01"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2000</w:t>
            </w:r>
          </w:p>
        </w:tc>
        <w:tc>
          <w:tcPr>
            <w:tcW w:w="8571" w:type="dxa"/>
          </w:tcPr>
          <w:p w14:paraId="45838B28" w14:textId="77777777" w:rsidR="008A5171" w:rsidRPr="00C8241B" w:rsidRDefault="008A5171" w:rsidP="00A3534B">
            <w:pPr>
              <w:pStyle w:val="NormalWeb"/>
              <w:spacing w:before="40" w:beforeAutospacing="0" w:after="40" w:afterAutospacing="0"/>
              <w:ind w:firstLine="0"/>
              <w:rPr>
                <w:rFonts w:cs="Courier New"/>
                <w:bCs/>
                <w:szCs w:val="20"/>
              </w:rPr>
            </w:pPr>
            <w:proofErr w:type="gramStart"/>
            <w:r w:rsidRPr="00C8241B">
              <w:rPr>
                <w:rFonts w:cs="Courier New"/>
                <w:bCs/>
                <w:sz w:val="22"/>
                <w:szCs w:val="20"/>
              </w:rPr>
              <w:t>Developing</w:t>
            </w:r>
            <w:proofErr w:type="gramEnd"/>
            <w:r w:rsidRPr="00C8241B">
              <w:rPr>
                <w:rFonts w:cs="Courier New"/>
                <w:bCs/>
                <w:sz w:val="22"/>
                <w:szCs w:val="20"/>
              </w:rPr>
              <w:t xml:space="preserve"> and Implementing Assessment Surveys. Workshop presented at </w:t>
            </w:r>
            <w:proofErr w:type="gramStart"/>
            <w:r w:rsidRPr="00C8241B">
              <w:rPr>
                <w:rFonts w:cs="Courier New"/>
                <w:bCs/>
                <w:sz w:val="22"/>
                <w:szCs w:val="20"/>
              </w:rPr>
              <w:t>The</w:t>
            </w:r>
            <w:proofErr w:type="gramEnd"/>
            <w:r w:rsidRPr="00C8241B">
              <w:rPr>
                <w:rFonts w:cs="Courier New"/>
                <w:bCs/>
                <w:sz w:val="22"/>
                <w:szCs w:val="20"/>
              </w:rPr>
              <w:t xml:space="preserve"> 2000 Assessment Institute.  November 5, 2000, Indianapolis, IN. </w:t>
            </w:r>
          </w:p>
        </w:tc>
      </w:tr>
      <w:tr w:rsidR="008A5171" w:rsidRPr="00C8241B" w14:paraId="18740330" w14:textId="77777777" w:rsidTr="007314E2">
        <w:tc>
          <w:tcPr>
            <w:tcW w:w="789" w:type="dxa"/>
          </w:tcPr>
          <w:p w14:paraId="239FEC8C"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2000</w:t>
            </w:r>
          </w:p>
        </w:tc>
        <w:tc>
          <w:tcPr>
            <w:tcW w:w="8571" w:type="dxa"/>
          </w:tcPr>
          <w:p w14:paraId="4942884E"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Information and Data for Enrollment Management. Workshop presented at The Association for Institutional Research 2000 Enrollment Management Institute.  July 23-27, 2000, Santa Barbara, CA.</w:t>
            </w:r>
          </w:p>
        </w:tc>
      </w:tr>
      <w:tr w:rsidR="008A5171" w:rsidRPr="00C8241B" w14:paraId="09663C83" w14:textId="77777777" w:rsidTr="007314E2">
        <w:tc>
          <w:tcPr>
            <w:tcW w:w="789" w:type="dxa"/>
          </w:tcPr>
          <w:p w14:paraId="35AAFCAA"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1999</w:t>
            </w:r>
          </w:p>
        </w:tc>
        <w:tc>
          <w:tcPr>
            <w:tcW w:w="8571" w:type="dxa"/>
          </w:tcPr>
          <w:p w14:paraId="7BABD062" w14:textId="77777777" w:rsidR="008A5171" w:rsidRPr="00C8241B" w:rsidRDefault="008A5171" w:rsidP="00A3534B">
            <w:pPr>
              <w:pStyle w:val="NormalWeb"/>
              <w:spacing w:before="40" w:beforeAutospacing="0" w:after="40" w:afterAutospacing="0"/>
              <w:ind w:firstLine="0"/>
              <w:rPr>
                <w:rFonts w:cs="Courier New"/>
                <w:bCs/>
                <w:szCs w:val="20"/>
              </w:rPr>
            </w:pPr>
            <w:proofErr w:type="gramStart"/>
            <w:r w:rsidRPr="00C8241B">
              <w:rPr>
                <w:rFonts w:cs="Courier New"/>
                <w:bCs/>
                <w:sz w:val="22"/>
                <w:szCs w:val="20"/>
              </w:rPr>
              <w:t>Developing</w:t>
            </w:r>
            <w:proofErr w:type="gramEnd"/>
            <w:r w:rsidRPr="00C8241B">
              <w:rPr>
                <w:rFonts w:cs="Courier New"/>
                <w:bCs/>
                <w:sz w:val="22"/>
                <w:szCs w:val="20"/>
              </w:rPr>
              <w:t xml:space="preserve"> and Implementing Assessment Surveys. Workshop presented at </w:t>
            </w:r>
            <w:proofErr w:type="gramStart"/>
            <w:r w:rsidRPr="00C8241B">
              <w:rPr>
                <w:rFonts w:cs="Courier New"/>
                <w:bCs/>
                <w:sz w:val="22"/>
                <w:szCs w:val="20"/>
              </w:rPr>
              <w:t>The</w:t>
            </w:r>
            <w:proofErr w:type="gramEnd"/>
            <w:r w:rsidRPr="00C8241B">
              <w:rPr>
                <w:rFonts w:cs="Courier New"/>
                <w:bCs/>
                <w:sz w:val="22"/>
                <w:szCs w:val="20"/>
              </w:rPr>
              <w:t xml:space="preserve"> 1999 Assessment Institute.  </w:t>
            </w:r>
            <w:proofErr w:type="gramStart"/>
            <w:r w:rsidRPr="00C8241B">
              <w:rPr>
                <w:rFonts w:cs="Courier New"/>
                <w:bCs/>
                <w:sz w:val="22"/>
                <w:szCs w:val="20"/>
              </w:rPr>
              <w:t>November,</w:t>
            </w:r>
            <w:proofErr w:type="gramEnd"/>
            <w:r w:rsidRPr="00C8241B">
              <w:rPr>
                <w:rFonts w:cs="Courier New"/>
                <w:bCs/>
                <w:sz w:val="22"/>
                <w:szCs w:val="20"/>
              </w:rPr>
              <w:t xml:space="preserve"> 7, 1999, Indianapolis, IN. </w:t>
            </w:r>
          </w:p>
        </w:tc>
      </w:tr>
      <w:tr w:rsidR="008A5171" w:rsidRPr="00C8241B" w14:paraId="02F80B99" w14:textId="77777777" w:rsidTr="007314E2">
        <w:tc>
          <w:tcPr>
            <w:tcW w:w="789" w:type="dxa"/>
          </w:tcPr>
          <w:p w14:paraId="322C1946"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1999</w:t>
            </w:r>
          </w:p>
        </w:tc>
        <w:tc>
          <w:tcPr>
            <w:tcW w:w="8571" w:type="dxa"/>
          </w:tcPr>
          <w:p w14:paraId="60D2684C"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Measuring the Institutional and Educational Effectiveness of Urban and Metropolitan Universities.  Workshop </w:t>
            </w:r>
            <w:proofErr w:type="gramStart"/>
            <w:r w:rsidRPr="00C8241B">
              <w:rPr>
                <w:rFonts w:cs="Courier New"/>
                <w:bCs/>
                <w:sz w:val="22"/>
                <w:szCs w:val="20"/>
              </w:rPr>
              <w:t>co-presented</w:t>
            </w:r>
            <w:proofErr w:type="gramEnd"/>
            <w:r w:rsidRPr="00C8241B">
              <w:rPr>
                <w:rFonts w:cs="Courier New"/>
                <w:bCs/>
                <w:sz w:val="22"/>
                <w:szCs w:val="20"/>
              </w:rPr>
              <w:t xml:space="preserve"> with Barbara Holland and Sharon Hamilton, at the 6th Conference of the Coalition for Urban and Metropolitan Universities.  October 17, 1999, Boise, ID.</w:t>
            </w:r>
          </w:p>
        </w:tc>
      </w:tr>
      <w:tr w:rsidR="008A5171" w:rsidRPr="00C8241B" w14:paraId="1981F679" w14:textId="77777777" w:rsidTr="007314E2">
        <w:tc>
          <w:tcPr>
            <w:tcW w:w="789" w:type="dxa"/>
          </w:tcPr>
          <w:p w14:paraId="00E193D9"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1999</w:t>
            </w:r>
          </w:p>
        </w:tc>
        <w:tc>
          <w:tcPr>
            <w:tcW w:w="8571" w:type="dxa"/>
          </w:tcPr>
          <w:p w14:paraId="68F1A634"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Cluster and discriminant analysis: Methods for identifying groups and determining how groups differ. Workshop presented at the Association for Institutional Research Statistics Institute, July 30 – August 4, Santa Barbara, CA.</w:t>
            </w:r>
          </w:p>
        </w:tc>
      </w:tr>
      <w:tr w:rsidR="008A5171" w:rsidRPr="00C8241B" w14:paraId="6F6A7940" w14:textId="77777777" w:rsidTr="007314E2">
        <w:tc>
          <w:tcPr>
            <w:tcW w:w="789" w:type="dxa"/>
          </w:tcPr>
          <w:p w14:paraId="29D941AC"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1999</w:t>
            </w:r>
          </w:p>
        </w:tc>
        <w:tc>
          <w:tcPr>
            <w:tcW w:w="8571" w:type="dxa"/>
          </w:tcPr>
          <w:p w14:paraId="0EB9226D"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On beyond spreadsheets: Data synthesis and analysis using advanced spreadsheet functions in an integrated software platform. Workshop presented at the Association for Institutional Research Information Technology Institute, July 14-18, Indianapolis, IN.</w:t>
            </w:r>
          </w:p>
        </w:tc>
      </w:tr>
      <w:tr w:rsidR="008A5171" w:rsidRPr="00C8241B" w14:paraId="7D937EBA" w14:textId="77777777" w:rsidTr="007314E2">
        <w:tc>
          <w:tcPr>
            <w:tcW w:w="789" w:type="dxa"/>
          </w:tcPr>
          <w:p w14:paraId="62BA7B4B"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1999</w:t>
            </w:r>
          </w:p>
        </w:tc>
        <w:tc>
          <w:tcPr>
            <w:tcW w:w="8571" w:type="dxa"/>
          </w:tcPr>
          <w:p w14:paraId="2718CD94"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Assessing student support programs: Using surveys, institutional data, and desktop technologies to evaluate the effectiveness of student retention initiatives.  Purdue University, April 28, 1999, West Lafayette, IN.</w:t>
            </w:r>
          </w:p>
        </w:tc>
      </w:tr>
      <w:tr w:rsidR="008A5171" w:rsidRPr="00C8241B" w14:paraId="77D7E16D" w14:textId="77777777" w:rsidTr="007314E2">
        <w:tc>
          <w:tcPr>
            <w:tcW w:w="789" w:type="dxa"/>
          </w:tcPr>
          <w:p w14:paraId="1E71AF37"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1998</w:t>
            </w:r>
          </w:p>
        </w:tc>
        <w:tc>
          <w:tcPr>
            <w:tcW w:w="8571" w:type="dxa"/>
          </w:tcPr>
          <w:p w14:paraId="0A5B9E63"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Developing and implementing assessment surveys. Workshop presented at the 1998 Assessment Institute, November 9, Indianapolis, IN. </w:t>
            </w:r>
          </w:p>
        </w:tc>
      </w:tr>
      <w:tr w:rsidR="008A5171" w:rsidRPr="00C8241B" w14:paraId="1DDC7AC3" w14:textId="77777777" w:rsidTr="007314E2">
        <w:tc>
          <w:tcPr>
            <w:tcW w:w="789" w:type="dxa"/>
          </w:tcPr>
          <w:p w14:paraId="2FF00BE8"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1998</w:t>
            </w:r>
          </w:p>
        </w:tc>
        <w:tc>
          <w:tcPr>
            <w:tcW w:w="8571" w:type="dxa"/>
          </w:tcPr>
          <w:p w14:paraId="2705A01F"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Analyzing survey data. Workshop presented at the 1998 Assessment Institute, November 10, Indianapolis, IN. </w:t>
            </w:r>
          </w:p>
        </w:tc>
      </w:tr>
      <w:tr w:rsidR="008A5171" w:rsidRPr="00C8241B" w14:paraId="62A2B4C4" w14:textId="77777777" w:rsidTr="007314E2">
        <w:tc>
          <w:tcPr>
            <w:tcW w:w="789" w:type="dxa"/>
          </w:tcPr>
          <w:p w14:paraId="2E5E58D7"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1998</w:t>
            </w:r>
          </w:p>
        </w:tc>
        <w:tc>
          <w:tcPr>
            <w:tcW w:w="8571" w:type="dxa"/>
          </w:tcPr>
          <w:p w14:paraId="74830D50"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On beyond spreadsheets: Data synthesis and analysis using advanced spreadsheet functions in an integrated software platform. Workshop presented at the Association for Institutional Research Information Technology Institute, July 11-15, Indianapolis, IN. </w:t>
            </w:r>
          </w:p>
        </w:tc>
      </w:tr>
      <w:tr w:rsidR="008A5171" w:rsidRPr="00C8241B" w14:paraId="781C10C3" w14:textId="77777777" w:rsidTr="007314E2">
        <w:tc>
          <w:tcPr>
            <w:tcW w:w="789" w:type="dxa"/>
          </w:tcPr>
          <w:p w14:paraId="16FDA30A"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lastRenderedPageBreak/>
              <w:t>1998</w:t>
            </w:r>
          </w:p>
        </w:tc>
        <w:tc>
          <w:tcPr>
            <w:tcW w:w="8571" w:type="dxa"/>
          </w:tcPr>
          <w:p w14:paraId="1B647653"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Cluster and discriminant analysis: Methods for identifying groups and determining how groups differ. Workshop presented at the Association for Institutional Research Statistics Institute, March 21-24, Athens, GA. </w:t>
            </w:r>
          </w:p>
        </w:tc>
      </w:tr>
      <w:tr w:rsidR="008A5171" w:rsidRPr="00C8241B" w14:paraId="0DE954B5" w14:textId="77777777" w:rsidTr="007314E2">
        <w:tc>
          <w:tcPr>
            <w:tcW w:w="789" w:type="dxa"/>
          </w:tcPr>
          <w:p w14:paraId="67BBF509"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1998</w:t>
            </w:r>
          </w:p>
        </w:tc>
        <w:tc>
          <w:tcPr>
            <w:tcW w:w="8571" w:type="dxa"/>
          </w:tcPr>
          <w:p w14:paraId="30B43F33"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From Data to Identity: Classification Systems and Metropolitan University Performance Measures. Pre-Conference Workshop, presented with Kirkpatrick, S., Holland, B., </w:t>
            </w:r>
            <w:proofErr w:type="spellStart"/>
            <w:r w:rsidRPr="00C8241B">
              <w:rPr>
                <w:rFonts w:cs="Courier New"/>
                <w:bCs/>
                <w:sz w:val="22"/>
                <w:szCs w:val="20"/>
              </w:rPr>
              <w:t>Mulhollun</w:t>
            </w:r>
            <w:proofErr w:type="spellEnd"/>
            <w:r w:rsidRPr="00C8241B">
              <w:rPr>
                <w:rFonts w:cs="Courier New"/>
                <w:bCs/>
                <w:sz w:val="22"/>
                <w:szCs w:val="20"/>
              </w:rPr>
              <w:t>, P., Peterson, W., &amp; Rooney, P. at the Fifth annual Conference of the Coalition of Urban and Metropolitan Universities, February 22, San Antonio, TX.</w:t>
            </w:r>
          </w:p>
        </w:tc>
      </w:tr>
      <w:tr w:rsidR="008A5171" w:rsidRPr="00C8241B" w14:paraId="6AE6A02B" w14:textId="77777777" w:rsidTr="007314E2">
        <w:tc>
          <w:tcPr>
            <w:tcW w:w="789" w:type="dxa"/>
          </w:tcPr>
          <w:p w14:paraId="4B635AAD"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1997</w:t>
            </w:r>
          </w:p>
        </w:tc>
        <w:tc>
          <w:tcPr>
            <w:tcW w:w="8571" w:type="dxa"/>
          </w:tcPr>
          <w:p w14:paraId="3D9A7E28"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Analyzing survey data. Pre-conference workshop presented at the 1997 Assessment Conference in Indianapolis, November 9, Indianapolis, Indiana. </w:t>
            </w:r>
          </w:p>
        </w:tc>
      </w:tr>
      <w:tr w:rsidR="008A5171" w:rsidRPr="00C8241B" w14:paraId="63E2D010" w14:textId="77777777" w:rsidTr="007314E2">
        <w:tc>
          <w:tcPr>
            <w:tcW w:w="789" w:type="dxa"/>
          </w:tcPr>
          <w:p w14:paraId="2C9B7115"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1997</w:t>
            </w:r>
          </w:p>
        </w:tc>
        <w:tc>
          <w:tcPr>
            <w:tcW w:w="8571" w:type="dxa"/>
          </w:tcPr>
          <w:p w14:paraId="624DF5FD"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Beyond spreadsheets: Data synthesis and analysis using advanced spreadsheet functions in an integrated software platform. Full-day workshop to be offered three times at the Association for Institutional Research Information Technology Institute, July 12-16, Indianapolis, Indiana. </w:t>
            </w:r>
          </w:p>
        </w:tc>
      </w:tr>
      <w:tr w:rsidR="008A5171" w:rsidRPr="00C8241B" w14:paraId="0F9461F9" w14:textId="77777777" w:rsidTr="007314E2">
        <w:tc>
          <w:tcPr>
            <w:tcW w:w="789" w:type="dxa"/>
          </w:tcPr>
          <w:p w14:paraId="0F54D7E6"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1996</w:t>
            </w:r>
          </w:p>
        </w:tc>
        <w:tc>
          <w:tcPr>
            <w:tcW w:w="8571" w:type="dxa"/>
          </w:tcPr>
          <w:p w14:paraId="44EB3D1D"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Analyzing survey data. Pre-conference workshop presented at the 1996 Assessment Conference in Indianapolis, November 10, Indianapolis, Indiana. </w:t>
            </w:r>
          </w:p>
        </w:tc>
      </w:tr>
      <w:tr w:rsidR="008A5171" w:rsidRPr="00C8241B" w14:paraId="7DD19651" w14:textId="77777777" w:rsidTr="007314E2">
        <w:tc>
          <w:tcPr>
            <w:tcW w:w="789" w:type="dxa"/>
          </w:tcPr>
          <w:p w14:paraId="4A7F382A"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1996</w:t>
            </w:r>
          </w:p>
        </w:tc>
        <w:tc>
          <w:tcPr>
            <w:tcW w:w="8571" w:type="dxa"/>
          </w:tcPr>
          <w:p w14:paraId="0D9A91A1"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Introduction to statistics for institutional researchers. Full-day workshop offered three times at the Institute for the Foundations of Institutional Research, June 22-25, Newark, Delaware. </w:t>
            </w:r>
          </w:p>
        </w:tc>
      </w:tr>
      <w:tr w:rsidR="008A5171" w:rsidRPr="00C8241B" w14:paraId="0392E22A" w14:textId="77777777" w:rsidTr="007314E2">
        <w:tc>
          <w:tcPr>
            <w:tcW w:w="789" w:type="dxa"/>
          </w:tcPr>
          <w:p w14:paraId="6C80908B"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1996</w:t>
            </w:r>
          </w:p>
        </w:tc>
        <w:tc>
          <w:tcPr>
            <w:tcW w:w="8571" w:type="dxa"/>
          </w:tcPr>
          <w:p w14:paraId="1B360CB9"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Testing your tests. Workshop presented at the Indiana University Summer Institute, May 31, Indianapolis, Indiana. </w:t>
            </w:r>
          </w:p>
        </w:tc>
      </w:tr>
      <w:tr w:rsidR="008A5171" w:rsidRPr="00C8241B" w14:paraId="126B63F6" w14:textId="77777777" w:rsidTr="007314E2">
        <w:tc>
          <w:tcPr>
            <w:tcW w:w="789" w:type="dxa"/>
          </w:tcPr>
          <w:p w14:paraId="34FB0747"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1996</w:t>
            </w:r>
          </w:p>
        </w:tc>
        <w:tc>
          <w:tcPr>
            <w:tcW w:w="8571" w:type="dxa"/>
          </w:tcPr>
          <w:p w14:paraId="1D52F41B"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Statistics for the institutional researcher. Pre-conference workshop presented at the 10th annual conference of the Indiana Association for Institutional Research, March 21, Nashville, Indiana. </w:t>
            </w:r>
          </w:p>
        </w:tc>
      </w:tr>
      <w:tr w:rsidR="008A5171" w:rsidRPr="00C8241B" w14:paraId="76B105D9" w14:textId="77777777" w:rsidTr="007314E2">
        <w:tc>
          <w:tcPr>
            <w:tcW w:w="789" w:type="dxa"/>
          </w:tcPr>
          <w:p w14:paraId="3CE69807"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1995</w:t>
            </w:r>
          </w:p>
        </w:tc>
        <w:tc>
          <w:tcPr>
            <w:tcW w:w="8571" w:type="dxa"/>
          </w:tcPr>
          <w:p w14:paraId="75631F34"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Survey Methods, development, implementation, and use. Pre-conference workshop at the 1995 Assessment Conference in Indianapolis, November 5, Indianapolis, Indiana. </w:t>
            </w:r>
          </w:p>
        </w:tc>
      </w:tr>
      <w:tr w:rsidR="008A5171" w:rsidRPr="00C8241B" w14:paraId="3BEC1587" w14:textId="77777777" w:rsidTr="007314E2">
        <w:tc>
          <w:tcPr>
            <w:tcW w:w="789" w:type="dxa"/>
          </w:tcPr>
          <w:p w14:paraId="003A4EB2"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1995</w:t>
            </w:r>
          </w:p>
        </w:tc>
        <w:tc>
          <w:tcPr>
            <w:tcW w:w="8571" w:type="dxa"/>
          </w:tcPr>
          <w:p w14:paraId="57E9B5B0"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Designing and implementing student outcomes assessment surveys, Wabash College, September 15, Crawfordsville, Indiana. </w:t>
            </w:r>
          </w:p>
        </w:tc>
      </w:tr>
      <w:tr w:rsidR="008A5171" w:rsidRPr="00C8241B" w14:paraId="31F4DD08" w14:textId="77777777" w:rsidTr="007314E2">
        <w:tc>
          <w:tcPr>
            <w:tcW w:w="789" w:type="dxa"/>
          </w:tcPr>
          <w:p w14:paraId="6B02B62E" w14:textId="77777777" w:rsidR="008A5171" w:rsidRPr="00C8241B" w:rsidRDefault="008A5171" w:rsidP="00A3534B">
            <w:pPr>
              <w:pStyle w:val="NormalWeb"/>
              <w:spacing w:before="40" w:beforeAutospacing="0" w:after="40" w:afterAutospacing="0"/>
              <w:ind w:firstLine="0"/>
              <w:jc w:val="right"/>
              <w:rPr>
                <w:rFonts w:cs="Courier New"/>
                <w:bCs/>
                <w:szCs w:val="20"/>
              </w:rPr>
            </w:pPr>
            <w:r w:rsidRPr="00C8241B">
              <w:rPr>
                <w:rFonts w:cs="Courier New"/>
                <w:bCs/>
                <w:sz w:val="22"/>
                <w:szCs w:val="20"/>
              </w:rPr>
              <w:t>1994</w:t>
            </w:r>
          </w:p>
        </w:tc>
        <w:tc>
          <w:tcPr>
            <w:tcW w:w="8571" w:type="dxa"/>
          </w:tcPr>
          <w:p w14:paraId="6213F041" w14:textId="77777777" w:rsidR="008A5171" w:rsidRPr="00C8241B" w:rsidRDefault="008A5171" w:rsidP="00A3534B">
            <w:pPr>
              <w:pStyle w:val="NormalWeb"/>
              <w:spacing w:before="40" w:beforeAutospacing="0" w:after="40" w:afterAutospacing="0"/>
              <w:ind w:firstLine="0"/>
              <w:rPr>
                <w:rFonts w:cs="Courier New"/>
                <w:bCs/>
                <w:szCs w:val="20"/>
              </w:rPr>
            </w:pPr>
            <w:r w:rsidRPr="00C8241B">
              <w:rPr>
                <w:rFonts w:cs="Courier New"/>
                <w:bCs/>
                <w:sz w:val="22"/>
                <w:szCs w:val="20"/>
              </w:rPr>
              <w:t xml:space="preserve">Using survey methods to evaluate and improve educational programs. Indiana University-Purdue University Fort Wayne, November 1; Indiana University-Purdue University Indianapolis, November 17; Indiana University Southeast, November 18. </w:t>
            </w:r>
          </w:p>
        </w:tc>
      </w:tr>
    </w:tbl>
    <w:p w14:paraId="19D05992" w14:textId="77777777" w:rsidR="00F4579F" w:rsidRPr="00C8241B" w:rsidRDefault="00F4579F" w:rsidP="003C792D">
      <w:pPr>
        <w:pStyle w:val="Heading3"/>
        <w:spacing w:before="120"/>
        <w:ind w:firstLine="0"/>
        <w:rPr>
          <w:sz w:val="22"/>
        </w:rPr>
      </w:pPr>
      <w:r w:rsidRPr="00C8241B">
        <w:rPr>
          <w:sz w:val="22"/>
        </w:rPr>
        <w:t>Community Service</w:t>
      </w:r>
    </w:p>
    <w:tbl>
      <w:tblPr>
        <w:tblW w:w="5000" w:type="pct"/>
        <w:tblLook w:val="04A0" w:firstRow="1" w:lastRow="0" w:firstColumn="1" w:lastColumn="0" w:noHBand="0" w:noVBand="1"/>
      </w:tblPr>
      <w:tblGrid>
        <w:gridCol w:w="1385"/>
        <w:gridCol w:w="7975"/>
      </w:tblGrid>
      <w:tr w:rsidR="003D3F4C" w:rsidRPr="00C8241B" w14:paraId="57551073" w14:textId="77777777" w:rsidTr="003D3F4C">
        <w:tc>
          <w:tcPr>
            <w:tcW w:w="1402" w:type="dxa"/>
          </w:tcPr>
          <w:p w14:paraId="6908EB76"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 xml:space="preserve">1996-2004 </w:t>
            </w:r>
          </w:p>
        </w:tc>
        <w:tc>
          <w:tcPr>
            <w:tcW w:w="8174" w:type="dxa"/>
          </w:tcPr>
          <w:p w14:paraId="163DFB44"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 xml:space="preserve">Annual Report to High Schools on progress of their alumni at IUPUI. </w:t>
            </w:r>
          </w:p>
          <w:p w14:paraId="62DD1AAB"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Report delivered to ten area school district superintendents and their staff; site visit to one high school to meet with math and English faculty to discuss results and their implications for teaching and further collaboration between area high schools and colleges.</w:t>
            </w:r>
          </w:p>
        </w:tc>
      </w:tr>
      <w:tr w:rsidR="003D3F4C" w:rsidRPr="00C8241B" w14:paraId="3D52A13C" w14:textId="77777777" w:rsidTr="003D3F4C">
        <w:tc>
          <w:tcPr>
            <w:tcW w:w="1402" w:type="dxa"/>
          </w:tcPr>
          <w:p w14:paraId="7564EF0E"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1994-present</w:t>
            </w:r>
          </w:p>
        </w:tc>
        <w:tc>
          <w:tcPr>
            <w:tcW w:w="8174" w:type="dxa"/>
          </w:tcPr>
          <w:p w14:paraId="3C33DFC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 xml:space="preserve">Community College Week </w:t>
            </w:r>
          </w:p>
          <w:p w14:paraId="2D1C9A27"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An annual national analysis of associated degree and one- and two-year certificate conferrals</w:t>
            </w:r>
          </w:p>
        </w:tc>
      </w:tr>
      <w:tr w:rsidR="003D3F4C" w:rsidRPr="00C8241B" w14:paraId="2CC9E1C1" w14:textId="77777777" w:rsidTr="003D3F4C">
        <w:tc>
          <w:tcPr>
            <w:tcW w:w="1402" w:type="dxa"/>
          </w:tcPr>
          <w:p w14:paraId="2600572F"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1991-present</w:t>
            </w:r>
          </w:p>
        </w:tc>
        <w:tc>
          <w:tcPr>
            <w:tcW w:w="8174" w:type="dxa"/>
          </w:tcPr>
          <w:p w14:paraId="761D7E7D"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 xml:space="preserve">Diverse: Issues in Higher Education (formerly Black Issues in Higher </w:t>
            </w:r>
            <w:proofErr w:type="gramStart"/>
            <w:r w:rsidRPr="00C8241B">
              <w:rPr>
                <w:rFonts w:cs="Courier New"/>
                <w:sz w:val="22"/>
                <w:szCs w:val="20"/>
              </w:rPr>
              <w:t>Education )</w:t>
            </w:r>
            <w:proofErr w:type="gramEnd"/>
          </w:p>
          <w:p w14:paraId="648A6823" w14:textId="77777777" w:rsidR="003D3F4C" w:rsidRPr="00C8241B" w:rsidRDefault="003D3F4C" w:rsidP="009D17BA">
            <w:pPr>
              <w:pStyle w:val="NormalWeb"/>
              <w:spacing w:before="40" w:beforeAutospacing="0" w:after="40" w:afterAutospacing="0"/>
              <w:ind w:firstLine="0"/>
              <w:rPr>
                <w:rFonts w:cs="Courier New"/>
                <w:szCs w:val="20"/>
              </w:rPr>
            </w:pPr>
            <w:r w:rsidRPr="00C8241B">
              <w:rPr>
                <w:rFonts w:cs="Courier New"/>
                <w:sz w:val="22"/>
                <w:szCs w:val="20"/>
              </w:rPr>
              <w:t>An annual national analysis of degrees conferred to students of color</w:t>
            </w:r>
          </w:p>
        </w:tc>
      </w:tr>
    </w:tbl>
    <w:p w14:paraId="57E67730" w14:textId="77777777" w:rsidR="00A95C2C" w:rsidRPr="00C8241B" w:rsidRDefault="00A95C2C" w:rsidP="00A95C2C">
      <w:pPr>
        <w:pStyle w:val="Heading3"/>
        <w:spacing w:before="120"/>
        <w:ind w:firstLine="0"/>
        <w:rPr>
          <w:sz w:val="22"/>
        </w:rPr>
      </w:pPr>
      <w:r w:rsidRPr="00C8241B">
        <w:rPr>
          <w:sz w:val="22"/>
        </w:rPr>
        <w:t>International Panels, Task Forces, and Advisory Boards</w:t>
      </w:r>
    </w:p>
    <w:tbl>
      <w:tblPr>
        <w:tblW w:w="4770" w:type="pct"/>
        <w:tblLook w:val="04A0" w:firstRow="1" w:lastRow="0" w:firstColumn="1" w:lastColumn="0" w:noHBand="0" w:noVBand="1"/>
      </w:tblPr>
      <w:tblGrid>
        <w:gridCol w:w="1178"/>
        <w:gridCol w:w="7751"/>
      </w:tblGrid>
      <w:tr w:rsidR="00B23B7C" w:rsidRPr="00C8241B" w14:paraId="68668500" w14:textId="77777777" w:rsidTr="005B45BE">
        <w:tc>
          <w:tcPr>
            <w:tcW w:w="1193" w:type="dxa"/>
          </w:tcPr>
          <w:p w14:paraId="1F96C821" w14:textId="4C9A198F" w:rsidR="00B23B7C" w:rsidRPr="00C8241B" w:rsidRDefault="00B23B7C" w:rsidP="005B45BE">
            <w:pPr>
              <w:pStyle w:val="NormalWeb"/>
              <w:spacing w:before="40" w:beforeAutospacing="0" w:after="40" w:afterAutospacing="0"/>
              <w:ind w:firstLine="0"/>
              <w:rPr>
                <w:rFonts w:cs="Courier New"/>
                <w:bCs/>
                <w:sz w:val="22"/>
                <w:szCs w:val="20"/>
              </w:rPr>
            </w:pPr>
            <w:r w:rsidRPr="00C8241B">
              <w:rPr>
                <w:rFonts w:cs="Courier New"/>
                <w:bCs/>
                <w:sz w:val="22"/>
                <w:szCs w:val="20"/>
              </w:rPr>
              <w:t>2020-</w:t>
            </w:r>
            <w:r w:rsidR="00AD4F91" w:rsidRPr="00C8241B">
              <w:rPr>
                <w:rFonts w:cs="Courier New"/>
                <w:bCs/>
                <w:sz w:val="22"/>
                <w:szCs w:val="20"/>
              </w:rPr>
              <w:t>2021</w:t>
            </w:r>
          </w:p>
        </w:tc>
        <w:tc>
          <w:tcPr>
            <w:tcW w:w="7943" w:type="dxa"/>
          </w:tcPr>
          <w:p w14:paraId="76885D0C" w14:textId="7C566532" w:rsidR="00B23B7C" w:rsidRPr="00C8241B" w:rsidRDefault="00982DC4" w:rsidP="009C56C5">
            <w:pPr>
              <w:pStyle w:val="NormalWeb"/>
              <w:spacing w:before="40" w:beforeAutospacing="0" w:after="40" w:afterAutospacing="0"/>
              <w:ind w:firstLine="0"/>
              <w:rPr>
                <w:rFonts w:cs="Courier New"/>
                <w:bCs/>
                <w:sz w:val="22"/>
                <w:szCs w:val="20"/>
              </w:rPr>
            </w:pPr>
            <w:r w:rsidRPr="00C8241B">
              <w:rPr>
                <w:rFonts w:cs="Courier New"/>
                <w:bCs/>
                <w:sz w:val="22"/>
                <w:szCs w:val="20"/>
              </w:rPr>
              <w:t>Member: Expert group</w:t>
            </w:r>
            <w:r w:rsidR="00AB385E" w:rsidRPr="00C8241B">
              <w:rPr>
                <w:rFonts w:cs="Courier New"/>
                <w:bCs/>
                <w:sz w:val="22"/>
                <w:szCs w:val="20"/>
              </w:rPr>
              <w:t xml:space="preserve"> for the research project, “The Lifelong Learning Provision by Institutes of Higher Learning.”</w:t>
            </w:r>
            <w:r w:rsidR="00B657CE" w:rsidRPr="00C8241B">
              <w:rPr>
                <w:rFonts w:cs="Courier New"/>
                <w:bCs/>
                <w:sz w:val="22"/>
                <w:szCs w:val="20"/>
              </w:rPr>
              <w:t xml:space="preserve"> Institute for Adult Learning Singapore. Produced a paper and participated in panel discussions of </w:t>
            </w:r>
            <w:r w:rsidR="00280310" w:rsidRPr="00C8241B">
              <w:rPr>
                <w:rFonts w:cs="Courier New"/>
                <w:bCs/>
                <w:sz w:val="22"/>
                <w:szCs w:val="20"/>
              </w:rPr>
              <w:t>a plan developed by the project principal investigators</w:t>
            </w:r>
            <w:r w:rsidR="00864479" w:rsidRPr="00C8241B">
              <w:rPr>
                <w:rFonts w:cs="Courier New"/>
                <w:bCs/>
                <w:sz w:val="22"/>
                <w:szCs w:val="20"/>
              </w:rPr>
              <w:t xml:space="preserve"> </w:t>
            </w:r>
            <w:r w:rsidR="00B852A2" w:rsidRPr="00C8241B">
              <w:rPr>
                <w:rFonts w:cs="Courier New"/>
                <w:bCs/>
                <w:sz w:val="22"/>
                <w:szCs w:val="20"/>
              </w:rPr>
              <w:t xml:space="preserve">for </w:t>
            </w:r>
            <w:r w:rsidR="00864479" w:rsidRPr="00C8241B">
              <w:rPr>
                <w:rFonts w:cs="Courier New"/>
                <w:bCs/>
                <w:sz w:val="22"/>
                <w:szCs w:val="20"/>
              </w:rPr>
              <w:t xml:space="preserve">improving the availability and effectiveness of Singapore’s </w:t>
            </w:r>
            <w:r w:rsidR="00864479" w:rsidRPr="00C8241B">
              <w:rPr>
                <w:rFonts w:cs="Courier New"/>
                <w:bCs/>
                <w:sz w:val="22"/>
                <w:szCs w:val="20"/>
              </w:rPr>
              <w:lastRenderedPageBreak/>
              <w:t xml:space="preserve">adult </w:t>
            </w:r>
            <w:r w:rsidR="00B852A2" w:rsidRPr="00C8241B">
              <w:rPr>
                <w:rFonts w:cs="Courier New"/>
                <w:bCs/>
                <w:sz w:val="22"/>
                <w:szCs w:val="20"/>
              </w:rPr>
              <w:t xml:space="preserve">teaching and </w:t>
            </w:r>
            <w:r w:rsidR="00864479" w:rsidRPr="00C8241B">
              <w:rPr>
                <w:rFonts w:cs="Courier New"/>
                <w:bCs/>
                <w:sz w:val="22"/>
                <w:szCs w:val="20"/>
              </w:rPr>
              <w:t xml:space="preserve">learning </w:t>
            </w:r>
            <w:r w:rsidR="00B852A2" w:rsidRPr="00C8241B">
              <w:rPr>
                <w:rFonts w:cs="Courier New"/>
                <w:bCs/>
                <w:sz w:val="22"/>
                <w:szCs w:val="20"/>
              </w:rPr>
              <w:t>capacities. Planned in-person meetings and discussions were shifted to an online format due to the Coronavirus pandemic.</w:t>
            </w:r>
          </w:p>
        </w:tc>
      </w:tr>
      <w:tr w:rsidR="000A378B" w:rsidRPr="00C8241B" w14:paraId="150F58BD" w14:textId="77777777" w:rsidTr="005B45BE">
        <w:tc>
          <w:tcPr>
            <w:tcW w:w="1193" w:type="dxa"/>
          </w:tcPr>
          <w:p w14:paraId="3F77509E" w14:textId="7B7CE4FB" w:rsidR="000A378B" w:rsidRPr="00C8241B" w:rsidRDefault="000A378B" w:rsidP="005B45BE">
            <w:pPr>
              <w:pStyle w:val="NormalWeb"/>
              <w:spacing w:before="40" w:beforeAutospacing="0" w:after="40" w:afterAutospacing="0"/>
              <w:ind w:firstLine="0"/>
              <w:rPr>
                <w:rFonts w:cs="Courier New"/>
                <w:bCs/>
                <w:sz w:val="22"/>
                <w:szCs w:val="20"/>
              </w:rPr>
            </w:pPr>
            <w:r w:rsidRPr="00C8241B">
              <w:rPr>
                <w:rFonts w:cs="Courier New"/>
                <w:bCs/>
                <w:sz w:val="22"/>
                <w:szCs w:val="20"/>
              </w:rPr>
              <w:lastRenderedPageBreak/>
              <w:t>2017</w:t>
            </w:r>
            <w:r w:rsidR="00673958" w:rsidRPr="00C8241B">
              <w:rPr>
                <w:rFonts w:cs="Courier New"/>
                <w:bCs/>
                <w:sz w:val="22"/>
                <w:szCs w:val="20"/>
              </w:rPr>
              <w:t>-</w:t>
            </w:r>
            <w:r w:rsidR="00D06520">
              <w:rPr>
                <w:rFonts w:cs="Courier New"/>
                <w:bCs/>
                <w:sz w:val="22"/>
                <w:szCs w:val="20"/>
              </w:rPr>
              <w:t>2023</w:t>
            </w:r>
          </w:p>
        </w:tc>
        <w:tc>
          <w:tcPr>
            <w:tcW w:w="7943" w:type="dxa"/>
          </w:tcPr>
          <w:p w14:paraId="5F5C919E" w14:textId="77777777" w:rsidR="00673958" w:rsidRPr="00C8241B" w:rsidRDefault="009C56C5" w:rsidP="009C56C5">
            <w:pPr>
              <w:pStyle w:val="NormalWeb"/>
              <w:spacing w:before="40" w:beforeAutospacing="0" w:after="40" w:afterAutospacing="0"/>
              <w:ind w:firstLine="0"/>
              <w:rPr>
                <w:rFonts w:cs="Courier New"/>
                <w:bCs/>
                <w:sz w:val="22"/>
                <w:szCs w:val="20"/>
              </w:rPr>
            </w:pPr>
            <w:r w:rsidRPr="00C8241B">
              <w:rPr>
                <w:rFonts w:cs="Courier New"/>
                <w:bCs/>
                <w:sz w:val="22"/>
                <w:szCs w:val="20"/>
              </w:rPr>
              <w:t>H</w:t>
            </w:r>
            <w:r w:rsidR="00673958" w:rsidRPr="00C8241B">
              <w:rPr>
                <w:rFonts w:cs="Courier New"/>
                <w:bCs/>
                <w:sz w:val="22"/>
                <w:szCs w:val="20"/>
              </w:rPr>
              <w:t xml:space="preserve">ong </w:t>
            </w:r>
            <w:r w:rsidRPr="00C8241B">
              <w:rPr>
                <w:rFonts w:cs="Courier New"/>
                <w:bCs/>
                <w:sz w:val="22"/>
                <w:szCs w:val="20"/>
              </w:rPr>
              <w:t>K</w:t>
            </w:r>
            <w:r w:rsidR="00673958" w:rsidRPr="00C8241B">
              <w:rPr>
                <w:rFonts w:cs="Courier New"/>
                <w:bCs/>
                <w:sz w:val="22"/>
                <w:szCs w:val="20"/>
              </w:rPr>
              <w:t xml:space="preserve">ong Council for Accreditation of </w:t>
            </w:r>
            <w:r w:rsidRPr="00C8241B">
              <w:rPr>
                <w:rFonts w:cs="Courier New"/>
                <w:bCs/>
                <w:sz w:val="22"/>
                <w:szCs w:val="20"/>
              </w:rPr>
              <w:t>A</w:t>
            </w:r>
            <w:r w:rsidR="00673958" w:rsidRPr="00C8241B">
              <w:rPr>
                <w:rFonts w:cs="Courier New"/>
                <w:bCs/>
                <w:sz w:val="22"/>
                <w:szCs w:val="20"/>
              </w:rPr>
              <w:t xml:space="preserve">cademic and </w:t>
            </w:r>
            <w:r w:rsidRPr="00C8241B">
              <w:rPr>
                <w:rFonts w:cs="Courier New"/>
                <w:bCs/>
                <w:sz w:val="22"/>
                <w:szCs w:val="20"/>
              </w:rPr>
              <w:t>V</w:t>
            </w:r>
            <w:r w:rsidR="00673958" w:rsidRPr="00C8241B">
              <w:rPr>
                <w:rFonts w:cs="Courier New"/>
                <w:bCs/>
                <w:sz w:val="22"/>
                <w:szCs w:val="20"/>
              </w:rPr>
              <w:t xml:space="preserve">ocational </w:t>
            </w:r>
            <w:r w:rsidRPr="00C8241B">
              <w:rPr>
                <w:rFonts w:cs="Courier New"/>
                <w:bCs/>
                <w:sz w:val="22"/>
                <w:szCs w:val="20"/>
              </w:rPr>
              <w:t>Q</w:t>
            </w:r>
            <w:r w:rsidR="00673958" w:rsidRPr="00C8241B">
              <w:rPr>
                <w:rFonts w:cs="Courier New"/>
                <w:bCs/>
                <w:sz w:val="22"/>
                <w:szCs w:val="20"/>
              </w:rPr>
              <w:t>ualifications (HKCAAVQ, the private institutions accrediting agency for Honk King)</w:t>
            </w:r>
            <w:r w:rsidRPr="00C8241B">
              <w:rPr>
                <w:rFonts w:cs="Courier New"/>
                <w:bCs/>
                <w:sz w:val="22"/>
                <w:szCs w:val="20"/>
              </w:rPr>
              <w:t xml:space="preserve"> </w:t>
            </w:r>
            <w:r w:rsidR="00673958" w:rsidRPr="00C8241B">
              <w:rPr>
                <w:rFonts w:cs="Courier New"/>
                <w:bCs/>
                <w:sz w:val="22"/>
                <w:szCs w:val="20"/>
              </w:rPr>
              <w:t xml:space="preserve">Accreditation Reviews </w:t>
            </w:r>
          </w:p>
          <w:p w14:paraId="7D4B3A87" w14:textId="77777777" w:rsidR="00673958" w:rsidRPr="00C8241B" w:rsidRDefault="00673958" w:rsidP="00673958">
            <w:pPr>
              <w:pStyle w:val="NormalWeb"/>
              <w:numPr>
                <w:ilvl w:val="0"/>
                <w:numId w:val="45"/>
              </w:numPr>
              <w:spacing w:before="40" w:beforeAutospacing="0" w:after="40" w:afterAutospacing="0"/>
              <w:ind w:left="426" w:hanging="180"/>
              <w:rPr>
                <w:rFonts w:cs="Courier New"/>
                <w:bCs/>
                <w:sz w:val="22"/>
                <w:szCs w:val="20"/>
              </w:rPr>
            </w:pPr>
            <w:r w:rsidRPr="00C8241B">
              <w:rPr>
                <w:rFonts w:cs="Courier New"/>
                <w:bCs/>
                <w:sz w:val="22"/>
                <w:szCs w:val="20"/>
              </w:rPr>
              <w:t>Psychology and Counseling (QF Level 6) PAA review, Hong Kong Shue Yan University, May 15-19, 2018</w:t>
            </w:r>
          </w:p>
          <w:p w14:paraId="4A114EF8" w14:textId="77777777" w:rsidR="000A378B" w:rsidRPr="00C8241B" w:rsidRDefault="000A378B" w:rsidP="00673958">
            <w:pPr>
              <w:pStyle w:val="NormalWeb"/>
              <w:numPr>
                <w:ilvl w:val="0"/>
                <w:numId w:val="45"/>
              </w:numPr>
              <w:spacing w:before="40" w:beforeAutospacing="0" w:after="40" w:afterAutospacing="0"/>
              <w:ind w:left="426" w:hanging="180"/>
              <w:rPr>
                <w:rFonts w:cs="Courier New"/>
                <w:bCs/>
                <w:sz w:val="22"/>
                <w:szCs w:val="20"/>
              </w:rPr>
            </w:pPr>
            <w:r w:rsidRPr="00C8241B">
              <w:rPr>
                <w:rFonts w:cs="Courier New"/>
                <w:bCs/>
                <w:sz w:val="22"/>
                <w:szCs w:val="20"/>
              </w:rPr>
              <w:t>Psychology Baccalaureate Program, Education University of Hong Kong.</w:t>
            </w:r>
            <w:r w:rsidR="00673958" w:rsidRPr="00C8241B">
              <w:rPr>
                <w:rFonts w:cs="Courier New"/>
                <w:bCs/>
                <w:sz w:val="22"/>
                <w:szCs w:val="20"/>
              </w:rPr>
              <w:t xml:space="preserve"> July 19-21, 2017</w:t>
            </w:r>
          </w:p>
        </w:tc>
      </w:tr>
      <w:tr w:rsidR="00A95C2C" w:rsidRPr="00C8241B" w14:paraId="5CF4B206" w14:textId="77777777" w:rsidTr="005B45BE">
        <w:tc>
          <w:tcPr>
            <w:tcW w:w="1193" w:type="dxa"/>
          </w:tcPr>
          <w:p w14:paraId="08CBF992" w14:textId="77163D2F" w:rsidR="00A95C2C" w:rsidRPr="00C8241B" w:rsidRDefault="00A95C2C" w:rsidP="005B45BE">
            <w:pPr>
              <w:pStyle w:val="NormalWeb"/>
              <w:spacing w:before="40" w:beforeAutospacing="0" w:after="40" w:afterAutospacing="0"/>
              <w:ind w:firstLine="0"/>
              <w:rPr>
                <w:rFonts w:cs="Courier New"/>
                <w:bCs/>
                <w:sz w:val="22"/>
                <w:szCs w:val="20"/>
              </w:rPr>
            </w:pPr>
            <w:r w:rsidRPr="00C8241B">
              <w:rPr>
                <w:rFonts w:cs="Courier New"/>
                <w:bCs/>
                <w:sz w:val="22"/>
                <w:szCs w:val="20"/>
              </w:rPr>
              <w:t>2016-</w:t>
            </w:r>
            <w:r w:rsidR="00DE2D40">
              <w:rPr>
                <w:rFonts w:cs="Courier New"/>
                <w:bCs/>
                <w:sz w:val="22"/>
                <w:szCs w:val="20"/>
              </w:rPr>
              <w:t>2023</w:t>
            </w:r>
          </w:p>
        </w:tc>
        <w:tc>
          <w:tcPr>
            <w:tcW w:w="7943" w:type="dxa"/>
          </w:tcPr>
          <w:p w14:paraId="1431FE47" w14:textId="77777777" w:rsidR="00A95C2C" w:rsidRPr="00C8241B" w:rsidRDefault="00A95C2C" w:rsidP="00A95C2C">
            <w:pPr>
              <w:pStyle w:val="NormalWeb"/>
              <w:spacing w:before="40" w:beforeAutospacing="0" w:after="40" w:afterAutospacing="0"/>
              <w:ind w:firstLine="0"/>
              <w:rPr>
                <w:rFonts w:cs="Courier New"/>
                <w:bCs/>
                <w:sz w:val="22"/>
                <w:szCs w:val="20"/>
              </w:rPr>
            </w:pPr>
            <w:r w:rsidRPr="00C8241B">
              <w:rPr>
                <w:rFonts w:cs="Courier New"/>
                <w:bCs/>
                <w:sz w:val="22"/>
                <w:szCs w:val="20"/>
              </w:rPr>
              <w:t>Register of Specialists for the Hong Kong Council for Accreditation and Vocational Qualifications (HKCAAVQ).</w:t>
            </w:r>
          </w:p>
        </w:tc>
      </w:tr>
      <w:tr w:rsidR="00A95C2C" w:rsidRPr="00C8241B" w14:paraId="2F43FE1E" w14:textId="77777777" w:rsidTr="005B45BE">
        <w:tc>
          <w:tcPr>
            <w:tcW w:w="1193" w:type="dxa"/>
          </w:tcPr>
          <w:p w14:paraId="325E6DEB" w14:textId="77777777" w:rsidR="00A95C2C" w:rsidRPr="00C8241B" w:rsidRDefault="00A95C2C" w:rsidP="005B45BE">
            <w:pPr>
              <w:pStyle w:val="NormalWeb"/>
              <w:spacing w:before="40" w:beforeAutospacing="0" w:after="40" w:afterAutospacing="0"/>
              <w:ind w:firstLine="0"/>
              <w:rPr>
                <w:rFonts w:cs="Courier New"/>
                <w:bCs/>
                <w:sz w:val="22"/>
                <w:szCs w:val="20"/>
              </w:rPr>
            </w:pPr>
            <w:r w:rsidRPr="00C8241B">
              <w:rPr>
                <w:rFonts w:cs="Courier New"/>
                <w:bCs/>
                <w:sz w:val="22"/>
                <w:szCs w:val="20"/>
              </w:rPr>
              <w:t>2016-</w:t>
            </w:r>
          </w:p>
        </w:tc>
        <w:tc>
          <w:tcPr>
            <w:tcW w:w="7943" w:type="dxa"/>
          </w:tcPr>
          <w:p w14:paraId="6BAB8CC3" w14:textId="77777777" w:rsidR="00A95C2C" w:rsidRPr="00C8241B" w:rsidRDefault="00A95C2C" w:rsidP="005B45BE">
            <w:pPr>
              <w:pStyle w:val="NormalWeb"/>
              <w:spacing w:before="40" w:after="40"/>
              <w:ind w:firstLine="0"/>
              <w:rPr>
                <w:rFonts w:cs="Courier New"/>
                <w:bCs/>
                <w:sz w:val="22"/>
                <w:szCs w:val="20"/>
              </w:rPr>
            </w:pPr>
            <w:r w:rsidRPr="00C8241B">
              <w:rPr>
                <w:rFonts w:cs="Courier New"/>
                <w:bCs/>
                <w:sz w:val="22"/>
                <w:szCs w:val="20"/>
              </w:rPr>
              <w:t xml:space="preserve">Appointed to External Review Committee for the </w:t>
            </w:r>
            <w:proofErr w:type="spellStart"/>
            <w:r w:rsidRPr="00C8241B">
              <w:rPr>
                <w:rFonts w:cs="Courier New"/>
                <w:bCs/>
                <w:sz w:val="22"/>
                <w:szCs w:val="20"/>
              </w:rPr>
              <w:t>Kw</w:t>
            </w:r>
            <w:r w:rsidR="00383474" w:rsidRPr="00C8241B">
              <w:rPr>
                <w:rFonts w:cs="Courier New"/>
                <w:bCs/>
                <w:sz w:val="22"/>
                <w:szCs w:val="20"/>
              </w:rPr>
              <w:t>ansei</w:t>
            </w:r>
            <w:proofErr w:type="spellEnd"/>
            <w:r w:rsidR="00383474" w:rsidRPr="00C8241B">
              <w:rPr>
                <w:rFonts w:cs="Courier New"/>
                <w:bCs/>
                <w:sz w:val="22"/>
                <w:szCs w:val="20"/>
              </w:rPr>
              <w:t xml:space="preserve"> </w:t>
            </w:r>
            <w:proofErr w:type="spellStart"/>
            <w:r w:rsidR="00383474" w:rsidRPr="00C8241B">
              <w:rPr>
                <w:rFonts w:cs="Courier New"/>
                <w:bCs/>
                <w:sz w:val="22"/>
                <w:szCs w:val="20"/>
              </w:rPr>
              <w:t>Gakuin</w:t>
            </w:r>
            <w:proofErr w:type="spellEnd"/>
            <w:r w:rsidR="00383474" w:rsidRPr="00C8241B">
              <w:rPr>
                <w:rFonts w:cs="Courier New"/>
                <w:bCs/>
                <w:sz w:val="22"/>
                <w:szCs w:val="20"/>
              </w:rPr>
              <w:t xml:space="preserve"> Top Global Universi</w:t>
            </w:r>
            <w:r w:rsidRPr="00C8241B">
              <w:rPr>
                <w:rFonts w:cs="Courier New"/>
                <w:bCs/>
                <w:sz w:val="22"/>
                <w:szCs w:val="20"/>
              </w:rPr>
              <w:t>ty Project</w:t>
            </w:r>
            <w:r w:rsidR="00383474" w:rsidRPr="00C8241B">
              <w:rPr>
                <w:rFonts w:cs="Courier New"/>
                <w:bCs/>
                <w:sz w:val="22"/>
                <w:szCs w:val="20"/>
              </w:rPr>
              <w:t>, annual appointment renewable through 2024.</w:t>
            </w:r>
          </w:p>
        </w:tc>
      </w:tr>
    </w:tbl>
    <w:p w14:paraId="5E788051" w14:textId="77777777" w:rsidR="00F4579F" w:rsidRPr="00C8241B" w:rsidRDefault="00F4579F" w:rsidP="003C792D">
      <w:pPr>
        <w:pStyle w:val="Heading3"/>
        <w:spacing w:before="120"/>
        <w:ind w:firstLine="0"/>
        <w:rPr>
          <w:sz w:val="22"/>
        </w:rPr>
      </w:pPr>
      <w:r w:rsidRPr="00C8241B">
        <w:rPr>
          <w:sz w:val="22"/>
        </w:rPr>
        <w:t>National Panels, Task Forces, and Advisory Boards</w:t>
      </w:r>
    </w:p>
    <w:tbl>
      <w:tblPr>
        <w:tblW w:w="4770" w:type="pct"/>
        <w:tblLook w:val="04A0" w:firstRow="1" w:lastRow="0" w:firstColumn="1" w:lastColumn="0" w:noHBand="0" w:noVBand="1"/>
      </w:tblPr>
      <w:tblGrid>
        <w:gridCol w:w="1178"/>
        <w:gridCol w:w="7751"/>
      </w:tblGrid>
      <w:tr w:rsidR="005F2ABB" w:rsidRPr="00C8241B" w14:paraId="614BCAF7" w14:textId="77777777" w:rsidTr="000A378B">
        <w:tc>
          <w:tcPr>
            <w:tcW w:w="1178" w:type="dxa"/>
          </w:tcPr>
          <w:p w14:paraId="4FDF7ED6" w14:textId="77777777" w:rsidR="005F2ABB" w:rsidRPr="00C8241B" w:rsidRDefault="005F2ABB"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2018-</w:t>
            </w:r>
            <w:r w:rsidR="003B08CE" w:rsidRPr="00C8241B">
              <w:rPr>
                <w:rFonts w:cs="Courier New"/>
                <w:bCs/>
                <w:sz w:val="22"/>
                <w:szCs w:val="20"/>
              </w:rPr>
              <w:t>2019</w:t>
            </w:r>
          </w:p>
        </w:tc>
        <w:tc>
          <w:tcPr>
            <w:tcW w:w="7751" w:type="dxa"/>
          </w:tcPr>
          <w:p w14:paraId="4C11C8A9" w14:textId="77777777" w:rsidR="003B08CE" w:rsidRPr="00C8241B" w:rsidRDefault="005F2ABB" w:rsidP="00770EBA">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Higher Learning Commission – Student Success Initiative.  Lumina funded </w:t>
            </w:r>
            <w:proofErr w:type="spellStart"/>
            <w:r w:rsidRPr="00C8241B">
              <w:rPr>
                <w:rFonts w:cs="Courier New"/>
                <w:bCs/>
                <w:sz w:val="22"/>
                <w:szCs w:val="20"/>
              </w:rPr>
              <w:t>initiatve</w:t>
            </w:r>
            <w:proofErr w:type="spellEnd"/>
            <w:r w:rsidRPr="00C8241B">
              <w:rPr>
                <w:rFonts w:cs="Courier New"/>
                <w:bCs/>
                <w:sz w:val="22"/>
                <w:szCs w:val="20"/>
              </w:rPr>
              <w:t xml:space="preserve"> to assist HLC to develop more rigorous standards and processes for assuring that member institutions maintain quality processes and programs to foster student success.  Chair of “Glossary Group” tasked with developing one of three primary reports for 2018 efforts.  Serve on panel to summarize findings and implications at 2019 HLC general meeting.</w:t>
            </w:r>
            <w:r w:rsidR="003B08CE" w:rsidRPr="00C8241B">
              <w:rPr>
                <w:rFonts w:cs="Courier New"/>
                <w:bCs/>
                <w:sz w:val="22"/>
                <w:szCs w:val="20"/>
              </w:rPr>
              <w:t xml:space="preserve"> The team created three publications, available at </w:t>
            </w:r>
            <w:hyperlink r:id="rId31" w:history="1">
              <w:r w:rsidR="003B08CE" w:rsidRPr="00C8241B">
                <w:rPr>
                  <w:rStyle w:val="Hyperlink"/>
                  <w:rFonts w:cs="Courier New"/>
                  <w:bCs/>
                  <w:sz w:val="22"/>
                  <w:szCs w:val="20"/>
                </w:rPr>
                <w:t>https://www.hlcommission.org/About-HLC/student-success.html</w:t>
              </w:r>
            </w:hyperlink>
            <w:r w:rsidR="003B08CE" w:rsidRPr="00C8241B">
              <w:rPr>
                <w:rFonts w:cs="Courier New"/>
                <w:bCs/>
                <w:sz w:val="22"/>
                <w:szCs w:val="20"/>
              </w:rPr>
              <w:t xml:space="preserve"> </w:t>
            </w:r>
          </w:p>
        </w:tc>
      </w:tr>
      <w:tr w:rsidR="00770EBA" w:rsidRPr="00C8241B" w14:paraId="47DC59FE" w14:textId="77777777" w:rsidTr="000A378B">
        <w:tc>
          <w:tcPr>
            <w:tcW w:w="1178" w:type="dxa"/>
          </w:tcPr>
          <w:p w14:paraId="33B66230" w14:textId="4867D521" w:rsidR="00770EBA" w:rsidRPr="00C8241B" w:rsidRDefault="00770EBA"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2017-</w:t>
            </w:r>
            <w:r w:rsidR="00481D61" w:rsidRPr="00C8241B">
              <w:rPr>
                <w:rFonts w:cs="Courier New"/>
                <w:bCs/>
                <w:sz w:val="22"/>
                <w:szCs w:val="20"/>
              </w:rPr>
              <w:t xml:space="preserve"> 2021</w:t>
            </w:r>
          </w:p>
        </w:tc>
        <w:tc>
          <w:tcPr>
            <w:tcW w:w="7751" w:type="dxa"/>
          </w:tcPr>
          <w:p w14:paraId="76E199F6" w14:textId="77777777" w:rsidR="00770EBA" w:rsidRPr="00C8241B" w:rsidRDefault="00770EBA" w:rsidP="00770EBA">
            <w:pPr>
              <w:pStyle w:val="NormalWeb"/>
              <w:spacing w:before="40" w:beforeAutospacing="0" w:after="40" w:afterAutospacing="0"/>
              <w:ind w:firstLine="0"/>
              <w:rPr>
                <w:rFonts w:cs="Courier New"/>
                <w:bCs/>
                <w:sz w:val="22"/>
                <w:szCs w:val="20"/>
              </w:rPr>
            </w:pPr>
            <w:r w:rsidRPr="00C8241B">
              <w:rPr>
                <w:rFonts w:cs="Courier New"/>
                <w:bCs/>
                <w:sz w:val="22"/>
                <w:szCs w:val="20"/>
              </w:rPr>
              <w:t>GRE Technical Advisory Committee – provides advice relating to the research agenda for the GRE program, provides technical and psychometric support, and to ensure the technical quality of both the final GRE research reports and of new GRE research proposals before they are released.</w:t>
            </w:r>
          </w:p>
        </w:tc>
      </w:tr>
      <w:tr w:rsidR="000A378B" w:rsidRPr="00C8241B" w14:paraId="71D32FFB" w14:textId="77777777" w:rsidTr="000A378B">
        <w:tc>
          <w:tcPr>
            <w:tcW w:w="1178" w:type="dxa"/>
          </w:tcPr>
          <w:p w14:paraId="6B754734" w14:textId="77777777" w:rsidR="000A378B" w:rsidRPr="00C8241B" w:rsidRDefault="000A378B" w:rsidP="009D283A">
            <w:pPr>
              <w:pStyle w:val="NormalWeb"/>
              <w:spacing w:before="40" w:beforeAutospacing="0" w:after="40" w:afterAutospacing="0"/>
              <w:ind w:firstLine="0"/>
              <w:rPr>
                <w:rFonts w:cs="Courier New"/>
                <w:bCs/>
                <w:sz w:val="22"/>
                <w:szCs w:val="20"/>
              </w:rPr>
            </w:pPr>
            <w:r w:rsidRPr="00C8241B">
              <w:rPr>
                <w:rFonts w:cs="Courier New"/>
                <w:bCs/>
                <w:sz w:val="22"/>
                <w:szCs w:val="20"/>
              </w:rPr>
              <w:t>2017</w:t>
            </w:r>
          </w:p>
        </w:tc>
        <w:tc>
          <w:tcPr>
            <w:tcW w:w="7751" w:type="dxa"/>
          </w:tcPr>
          <w:p w14:paraId="0D397F3E" w14:textId="77777777" w:rsidR="000A378B" w:rsidRPr="00C8241B" w:rsidRDefault="000A378B" w:rsidP="000A378B">
            <w:pPr>
              <w:pStyle w:val="NormalWeb"/>
              <w:spacing w:before="40" w:beforeAutospacing="0" w:after="40" w:afterAutospacing="0"/>
              <w:ind w:firstLine="0"/>
              <w:rPr>
                <w:rFonts w:cs="Courier New"/>
                <w:bCs/>
                <w:sz w:val="22"/>
                <w:szCs w:val="20"/>
              </w:rPr>
            </w:pPr>
            <w:r w:rsidRPr="00C8241B">
              <w:rPr>
                <w:rFonts w:cs="Courier New"/>
                <w:bCs/>
                <w:sz w:val="22"/>
                <w:szCs w:val="20"/>
              </w:rPr>
              <w:t>IPEDS Technical Review Panel (TRP) – Sub-baccalaureate certificates.  U.S. Department of Education, National Center for Education Statistics (NCES), Washington DC. March 28-29.</w:t>
            </w:r>
          </w:p>
        </w:tc>
      </w:tr>
      <w:tr w:rsidR="003B12FA" w:rsidRPr="00C8241B" w14:paraId="47B948E5" w14:textId="77777777" w:rsidTr="000A378B">
        <w:tc>
          <w:tcPr>
            <w:tcW w:w="1178" w:type="dxa"/>
          </w:tcPr>
          <w:p w14:paraId="4DE4B4CE" w14:textId="77777777" w:rsidR="003B12FA" w:rsidRPr="00C8241B" w:rsidRDefault="003B12FA"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2016</w:t>
            </w:r>
          </w:p>
        </w:tc>
        <w:tc>
          <w:tcPr>
            <w:tcW w:w="7751" w:type="dxa"/>
          </w:tcPr>
          <w:p w14:paraId="59F93028" w14:textId="77777777" w:rsidR="003B12FA" w:rsidRPr="00C8241B" w:rsidRDefault="003B12FA" w:rsidP="009A04BC">
            <w:pPr>
              <w:pStyle w:val="NormalWeb"/>
              <w:spacing w:before="40" w:beforeAutospacing="0" w:after="40" w:afterAutospacing="0"/>
              <w:ind w:firstLine="0"/>
              <w:rPr>
                <w:rFonts w:cs="Courier New"/>
                <w:bCs/>
                <w:sz w:val="22"/>
                <w:szCs w:val="20"/>
              </w:rPr>
            </w:pPr>
            <w:r w:rsidRPr="00C8241B">
              <w:rPr>
                <w:rFonts w:cs="Courier New"/>
                <w:bCs/>
                <w:sz w:val="22"/>
                <w:szCs w:val="20"/>
              </w:rPr>
              <w:t>Lumina Credential Transparency Initiative – Invited to and attended the Transparency Credential Initiative convening and the next day meeting about research in the credentialing area.  Washington DC, September 19-20.</w:t>
            </w:r>
          </w:p>
        </w:tc>
      </w:tr>
      <w:tr w:rsidR="005B45BE" w:rsidRPr="00C8241B" w14:paraId="2EB90EE0" w14:textId="77777777" w:rsidTr="000A378B">
        <w:tc>
          <w:tcPr>
            <w:tcW w:w="1178" w:type="dxa"/>
          </w:tcPr>
          <w:p w14:paraId="2A2E5548" w14:textId="77777777" w:rsidR="005B45BE" w:rsidRPr="00C8241B" w:rsidRDefault="005B45BE"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2016</w:t>
            </w:r>
          </w:p>
        </w:tc>
        <w:tc>
          <w:tcPr>
            <w:tcW w:w="7751" w:type="dxa"/>
          </w:tcPr>
          <w:p w14:paraId="4E8A67B3" w14:textId="77777777" w:rsidR="005B45BE" w:rsidRPr="00C8241B" w:rsidRDefault="00AA19E2" w:rsidP="009A04BC">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NSF/NIH Graduate Student Survey </w:t>
            </w:r>
            <w:r w:rsidR="005B45BE" w:rsidRPr="00C8241B">
              <w:rPr>
                <w:rFonts w:cs="Courier New"/>
                <w:bCs/>
                <w:sz w:val="22"/>
                <w:szCs w:val="20"/>
              </w:rPr>
              <w:t>Data Users Group</w:t>
            </w:r>
            <w:r w:rsidRPr="00C8241B">
              <w:rPr>
                <w:rFonts w:cs="Courier New"/>
                <w:bCs/>
                <w:sz w:val="22"/>
                <w:szCs w:val="20"/>
              </w:rPr>
              <w:t xml:space="preserve"> Meeting – advising the National Center for Science and Engineering Statistics on proposed changes to the GSS survey.</w:t>
            </w:r>
            <w:r w:rsidR="003B12FA" w:rsidRPr="00C8241B">
              <w:rPr>
                <w:rFonts w:cs="Courier New"/>
                <w:bCs/>
                <w:sz w:val="22"/>
                <w:szCs w:val="20"/>
              </w:rPr>
              <w:t xml:space="preserve"> April 1.</w:t>
            </w:r>
          </w:p>
        </w:tc>
      </w:tr>
      <w:tr w:rsidR="008C2549" w:rsidRPr="00C8241B" w14:paraId="62A48A9A" w14:textId="77777777" w:rsidTr="000A378B">
        <w:tc>
          <w:tcPr>
            <w:tcW w:w="1178" w:type="dxa"/>
          </w:tcPr>
          <w:p w14:paraId="0C7C80D8" w14:textId="77777777" w:rsidR="008C2549" w:rsidRPr="00C8241B" w:rsidRDefault="008C2549"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2014-</w:t>
            </w:r>
          </w:p>
        </w:tc>
        <w:tc>
          <w:tcPr>
            <w:tcW w:w="7751" w:type="dxa"/>
          </w:tcPr>
          <w:p w14:paraId="1F678D4D" w14:textId="77777777" w:rsidR="008C2549" w:rsidRPr="00C8241B" w:rsidRDefault="008C2549" w:rsidP="009A04BC">
            <w:pPr>
              <w:pStyle w:val="NormalWeb"/>
              <w:spacing w:before="40" w:beforeAutospacing="0" w:after="40" w:afterAutospacing="0"/>
              <w:ind w:firstLine="0"/>
              <w:rPr>
                <w:rFonts w:cs="Courier New"/>
                <w:bCs/>
                <w:sz w:val="22"/>
                <w:szCs w:val="20"/>
              </w:rPr>
            </w:pPr>
            <w:r w:rsidRPr="00C8241B">
              <w:rPr>
                <w:rFonts w:cs="Courier New"/>
                <w:bCs/>
                <w:sz w:val="22"/>
                <w:szCs w:val="20"/>
              </w:rPr>
              <w:t>Member and Facilitator – City University of New York (CUNY) Stella and Charles Guttman Community College Advisory Board</w:t>
            </w:r>
          </w:p>
        </w:tc>
      </w:tr>
      <w:tr w:rsidR="008C2549" w:rsidRPr="00C8241B" w14:paraId="3BE6AA64" w14:textId="77777777" w:rsidTr="000A378B">
        <w:tc>
          <w:tcPr>
            <w:tcW w:w="1178" w:type="dxa"/>
          </w:tcPr>
          <w:p w14:paraId="5D6628A9" w14:textId="77777777" w:rsidR="008C2549" w:rsidRPr="00C8241B" w:rsidRDefault="008C2549"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2014-</w:t>
            </w:r>
            <w:r w:rsidR="005F2ABB" w:rsidRPr="00C8241B">
              <w:rPr>
                <w:rFonts w:cs="Courier New"/>
                <w:bCs/>
                <w:sz w:val="22"/>
                <w:szCs w:val="20"/>
              </w:rPr>
              <w:t>2018</w:t>
            </w:r>
          </w:p>
        </w:tc>
        <w:tc>
          <w:tcPr>
            <w:tcW w:w="7751" w:type="dxa"/>
          </w:tcPr>
          <w:p w14:paraId="3332B8C2" w14:textId="77777777" w:rsidR="008C2549" w:rsidRPr="00C8241B" w:rsidRDefault="008C2549" w:rsidP="008C2549">
            <w:pPr>
              <w:pStyle w:val="NormalWeb"/>
              <w:spacing w:before="40" w:after="40"/>
              <w:ind w:firstLine="0"/>
              <w:rPr>
                <w:rFonts w:cs="Courier New"/>
                <w:bCs/>
                <w:sz w:val="22"/>
                <w:szCs w:val="20"/>
              </w:rPr>
            </w:pPr>
            <w:r w:rsidRPr="00C8241B">
              <w:rPr>
                <w:rFonts w:cs="Courier New"/>
                <w:bCs/>
                <w:sz w:val="22"/>
                <w:szCs w:val="20"/>
              </w:rPr>
              <w:t xml:space="preserve">Member, Analytics Development Working Group – </w:t>
            </w:r>
            <w:proofErr w:type="spellStart"/>
            <w:r w:rsidRPr="00C8241B">
              <w:rPr>
                <w:rFonts w:cs="Courier New"/>
                <w:bCs/>
                <w:sz w:val="22"/>
                <w:szCs w:val="20"/>
              </w:rPr>
              <w:t>Unizin</w:t>
            </w:r>
            <w:proofErr w:type="spellEnd"/>
            <w:r w:rsidRPr="00C8241B">
              <w:rPr>
                <w:rFonts w:cs="Courier New"/>
                <w:bCs/>
                <w:sz w:val="22"/>
                <w:szCs w:val="20"/>
              </w:rPr>
              <w:t xml:space="preserve"> initiative.  Advise on the development and advancement of base analytical tools for inclusion into </w:t>
            </w:r>
            <w:proofErr w:type="spellStart"/>
            <w:r w:rsidRPr="00C8241B">
              <w:rPr>
                <w:rFonts w:cs="Courier New"/>
                <w:bCs/>
                <w:sz w:val="22"/>
                <w:szCs w:val="20"/>
              </w:rPr>
              <w:t>Unizin</w:t>
            </w:r>
            <w:proofErr w:type="spellEnd"/>
            <w:r w:rsidRPr="00C8241B">
              <w:rPr>
                <w:rFonts w:cs="Courier New"/>
                <w:bCs/>
                <w:sz w:val="22"/>
                <w:szCs w:val="20"/>
              </w:rPr>
              <w:t xml:space="preserve"> Services</w:t>
            </w:r>
          </w:p>
        </w:tc>
      </w:tr>
      <w:tr w:rsidR="008C2549" w:rsidRPr="00C8241B" w14:paraId="70ACF306" w14:textId="77777777" w:rsidTr="000A378B">
        <w:tc>
          <w:tcPr>
            <w:tcW w:w="1178" w:type="dxa"/>
          </w:tcPr>
          <w:p w14:paraId="1B2395D9" w14:textId="77777777" w:rsidR="008C2549" w:rsidRPr="00C8241B" w:rsidRDefault="008C2549"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2014</w:t>
            </w:r>
          </w:p>
        </w:tc>
        <w:tc>
          <w:tcPr>
            <w:tcW w:w="7751" w:type="dxa"/>
          </w:tcPr>
          <w:p w14:paraId="3F385F4D" w14:textId="77777777" w:rsidR="008C2549" w:rsidRPr="00C8241B" w:rsidRDefault="008C2549" w:rsidP="009A04BC">
            <w:pPr>
              <w:pStyle w:val="NormalWeb"/>
              <w:spacing w:before="40" w:beforeAutospacing="0" w:after="40" w:afterAutospacing="0"/>
              <w:ind w:firstLine="0"/>
              <w:rPr>
                <w:rFonts w:cs="Courier New"/>
                <w:bCs/>
                <w:sz w:val="22"/>
                <w:szCs w:val="20"/>
              </w:rPr>
            </w:pPr>
            <w:r w:rsidRPr="00C8241B">
              <w:rPr>
                <w:rFonts w:cs="Courier New"/>
                <w:bCs/>
                <w:sz w:val="22"/>
                <w:szCs w:val="20"/>
              </w:rPr>
              <w:t>IPEDS Technical Review Panel (TRP) - Improvements to the Human Resources Survey.  U.S. Department of Education, National Center for Education Statistics (NCES), Washington DC. July 23, 2014.</w:t>
            </w:r>
          </w:p>
        </w:tc>
      </w:tr>
      <w:tr w:rsidR="008C2549" w:rsidRPr="00C8241B" w14:paraId="34EA2E96" w14:textId="77777777" w:rsidTr="000A378B">
        <w:tc>
          <w:tcPr>
            <w:tcW w:w="1178" w:type="dxa"/>
          </w:tcPr>
          <w:p w14:paraId="35F41628" w14:textId="4167AD2E" w:rsidR="008C2549" w:rsidRPr="00C8241B" w:rsidRDefault="008C2549"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2014-</w:t>
            </w:r>
            <w:r w:rsidR="00481D61" w:rsidRPr="00C8241B">
              <w:rPr>
                <w:rFonts w:cs="Courier New"/>
                <w:bCs/>
                <w:sz w:val="22"/>
                <w:szCs w:val="20"/>
              </w:rPr>
              <w:t>2015</w:t>
            </w:r>
          </w:p>
        </w:tc>
        <w:tc>
          <w:tcPr>
            <w:tcW w:w="7751" w:type="dxa"/>
          </w:tcPr>
          <w:p w14:paraId="7002C270" w14:textId="77777777" w:rsidR="008C2549" w:rsidRPr="00C8241B" w:rsidRDefault="008C2549" w:rsidP="009A04BC">
            <w:pPr>
              <w:pStyle w:val="NormalWeb"/>
              <w:spacing w:before="40" w:beforeAutospacing="0" w:after="40" w:afterAutospacing="0"/>
              <w:ind w:firstLine="0"/>
              <w:rPr>
                <w:rFonts w:cs="Courier New"/>
                <w:bCs/>
                <w:sz w:val="22"/>
                <w:szCs w:val="20"/>
              </w:rPr>
            </w:pPr>
            <w:r w:rsidRPr="00C8241B">
              <w:rPr>
                <w:rFonts w:cs="Courier New"/>
                <w:bCs/>
                <w:sz w:val="22"/>
                <w:szCs w:val="20"/>
              </w:rPr>
              <w:t>Member, Equity Working Group of the General Education Markers and Milestones project (AAC&amp;U)</w:t>
            </w:r>
          </w:p>
        </w:tc>
      </w:tr>
      <w:tr w:rsidR="00DB6190" w:rsidRPr="00C8241B" w14:paraId="3725C31B" w14:textId="77777777" w:rsidTr="000A378B">
        <w:tc>
          <w:tcPr>
            <w:tcW w:w="1178" w:type="dxa"/>
          </w:tcPr>
          <w:p w14:paraId="1709F98D" w14:textId="457C7310" w:rsidR="00DB6190" w:rsidRPr="00C8241B" w:rsidRDefault="00DB6190"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2014-</w:t>
            </w:r>
            <w:r w:rsidR="0024030C" w:rsidRPr="00C8241B">
              <w:rPr>
                <w:rFonts w:cs="Courier New"/>
                <w:bCs/>
                <w:sz w:val="22"/>
                <w:szCs w:val="20"/>
              </w:rPr>
              <w:t>2015</w:t>
            </w:r>
          </w:p>
        </w:tc>
        <w:tc>
          <w:tcPr>
            <w:tcW w:w="7751" w:type="dxa"/>
          </w:tcPr>
          <w:p w14:paraId="74B74D84" w14:textId="77777777" w:rsidR="00DB6190" w:rsidRPr="00C8241B" w:rsidRDefault="00DB6190" w:rsidP="009A04BC">
            <w:pPr>
              <w:pStyle w:val="NormalWeb"/>
              <w:spacing w:before="40" w:beforeAutospacing="0" w:after="40" w:afterAutospacing="0"/>
              <w:ind w:firstLine="0"/>
              <w:rPr>
                <w:rFonts w:cs="Courier New"/>
                <w:bCs/>
                <w:sz w:val="22"/>
                <w:szCs w:val="20"/>
              </w:rPr>
            </w:pPr>
            <w:r w:rsidRPr="00C8241B">
              <w:rPr>
                <w:rFonts w:cs="Courier New"/>
                <w:bCs/>
                <w:sz w:val="22"/>
                <w:szCs w:val="20"/>
              </w:rPr>
              <w:t>Educational Testing Service (ETS) Advisory Panel on Student Learning Outcomes.</w:t>
            </w:r>
          </w:p>
        </w:tc>
      </w:tr>
      <w:tr w:rsidR="00743053" w:rsidRPr="00C8241B" w14:paraId="40CFD08B" w14:textId="77777777" w:rsidTr="000A378B">
        <w:tc>
          <w:tcPr>
            <w:tcW w:w="1178" w:type="dxa"/>
          </w:tcPr>
          <w:p w14:paraId="3EBAA9EA" w14:textId="77777777" w:rsidR="00743053" w:rsidRPr="00C8241B" w:rsidRDefault="00743053" w:rsidP="00253C14">
            <w:pPr>
              <w:pStyle w:val="NormalWeb"/>
              <w:spacing w:before="40" w:beforeAutospacing="0" w:after="40" w:afterAutospacing="0"/>
              <w:ind w:firstLine="0"/>
              <w:rPr>
                <w:rFonts w:cs="Courier New"/>
                <w:bCs/>
                <w:sz w:val="22"/>
                <w:szCs w:val="20"/>
              </w:rPr>
            </w:pPr>
            <w:r w:rsidRPr="00C8241B">
              <w:rPr>
                <w:rFonts w:cs="Courier New"/>
                <w:bCs/>
                <w:sz w:val="22"/>
                <w:szCs w:val="20"/>
              </w:rPr>
              <w:lastRenderedPageBreak/>
              <w:t>2013</w:t>
            </w:r>
          </w:p>
        </w:tc>
        <w:tc>
          <w:tcPr>
            <w:tcW w:w="7751" w:type="dxa"/>
          </w:tcPr>
          <w:p w14:paraId="1A155E50" w14:textId="77777777" w:rsidR="00743053" w:rsidRPr="00C8241B" w:rsidRDefault="00522020" w:rsidP="009A04BC">
            <w:pPr>
              <w:pStyle w:val="NormalWeb"/>
              <w:spacing w:before="40" w:beforeAutospacing="0" w:after="40" w:afterAutospacing="0"/>
              <w:ind w:firstLine="0"/>
              <w:rPr>
                <w:rFonts w:cs="Courier New"/>
                <w:bCs/>
                <w:sz w:val="22"/>
                <w:szCs w:val="20"/>
              </w:rPr>
            </w:pPr>
            <w:r w:rsidRPr="00C8241B">
              <w:rPr>
                <w:rFonts w:cs="Courier New"/>
                <w:bCs/>
                <w:sz w:val="22"/>
                <w:szCs w:val="20"/>
              </w:rPr>
              <w:t>American Council on Education Invited Convening: A Discussion of The Obama Administration’s Proposed Ratings System for Higher Education.  December 11, 2013, Washington, DC</w:t>
            </w:r>
          </w:p>
        </w:tc>
      </w:tr>
      <w:tr w:rsidR="002F172A" w:rsidRPr="00C8241B" w14:paraId="3DBD2C26" w14:textId="77777777" w:rsidTr="000A378B">
        <w:tc>
          <w:tcPr>
            <w:tcW w:w="1178" w:type="dxa"/>
          </w:tcPr>
          <w:p w14:paraId="7F804826" w14:textId="77777777" w:rsidR="002F172A" w:rsidRPr="00C8241B" w:rsidRDefault="002F172A"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2012</w:t>
            </w:r>
          </w:p>
        </w:tc>
        <w:tc>
          <w:tcPr>
            <w:tcW w:w="7751" w:type="dxa"/>
          </w:tcPr>
          <w:p w14:paraId="775CC9F8" w14:textId="77777777" w:rsidR="002F172A" w:rsidRPr="00C8241B" w:rsidRDefault="002F172A" w:rsidP="009A04BC">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Technical Working Group – Voluntary System of Accountability. </w:t>
            </w:r>
            <w:r w:rsidRPr="00C8241B">
              <w:t xml:space="preserve">To review, discuss, and evaluate options to expand the measurement and reporting of student learning outcomes within the Voluntary System of Accountability: a joint project of the Association of Public and Land Grant Universities (APLU) and the American Association of State Colleges and Universities (AASCU). </w:t>
            </w:r>
          </w:p>
        </w:tc>
      </w:tr>
      <w:tr w:rsidR="002F172A" w:rsidRPr="00C8241B" w14:paraId="4737C975" w14:textId="77777777" w:rsidTr="000A378B">
        <w:tc>
          <w:tcPr>
            <w:tcW w:w="1178" w:type="dxa"/>
          </w:tcPr>
          <w:p w14:paraId="1D538DCA" w14:textId="77777777" w:rsidR="002F172A" w:rsidRPr="00C8241B" w:rsidRDefault="002F172A" w:rsidP="00253C14">
            <w:pPr>
              <w:pStyle w:val="NormalWeb"/>
              <w:spacing w:before="40" w:beforeAutospacing="0" w:after="40" w:afterAutospacing="0"/>
              <w:ind w:firstLine="0"/>
              <w:rPr>
                <w:rFonts w:cs="Courier New"/>
                <w:bCs/>
                <w:sz w:val="22"/>
                <w:szCs w:val="20"/>
              </w:rPr>
            </w:pPr>
            <w:r w:rsidRPr="00C8241B">
              <w:rPr>
                <w:rFonts w:cs="Courier New"/>
                <w:bCs/>
                <w:sz w:val="22"/>
                <w:szCs w:val="20"/>
              </w:rPr>
              <w:t>2012</w:t>
            </w:r>
          </w:p>
        </w:tc>
        <w:tc>
          <w:tcPr>
            <w:tcW w:w="7751" w:type="dxa"/>
          </w:tcPr>
          <w:p w14:paraId="29734C03" w14:textId="77777777" w:rsidR="002F172A" w:rsidRPr="00C8241B" w:rsidRDefault="005C3AD8" w:rsidP="005C3AD8">
            <w:pPr>
              <w:pStyle w:val="NormalWeb"/>
              <w:spacing w:before="40" w:beforeAutospacing="0" w:after="40" w:afterAutospacing="0"/>
              <w:ind w:firstLine="0"/>
              <w:rPr>
                <w:rFonts w:cs="Courier New"/>
                <w:bCs/>
                <w:sz w:val="22"/>
                <w:szCs w:val="20"/>
              </w:rPr>
            </w:pPr>
            <w:r w:rsidRPr="00C8241B">
              <w:rPr>
                <w:rFonts w:cs="Courier New"/>
                <w:bCs/>
                <w:sz w:val="22"/>
                <w:szCs w:val="20"/>
              </w:rPr>
              <w:t xml:space="preserve">IPEDS </w:t>
            </w:r>
            <w:r w:rsidR="002F172A" w:rsidRPr="00C8241B">
              <w:rPr>
                <w:rFonts w:cs="Courier New"/>
                <w:bCs/>
                <w:sz w:val="22"/>
                <w:szCs w:val="20"/>
              </w:rPr>
              <w:t xml:space="preserve">Technical Review Panel (TRP) - </w:t>
            </w:r>
            <w:r w:rsidRPr="00C8241B">
              <w:rPr>
                <w:rFonts w:cs="Courier New"/>
                <w:bCs/>
                <w:sz w:val="22"/>
                <w:szCs w:val="20"/>
              </w:rPr>
              <w:t>Using IPEDS Data to Construct Institutional Groups for Consumer Comparisons.  U.S. Department of Education, National Center for Education Statistics (NCES), Washington DC.</w:t>
            </w:r>
          </w:p>
        </w:tc>
      </w:tr>
      <w:tr w:rsidR="009A04BC" w:rsidRPr="00C8241B" w14:paraId="23352317" w14:textId="77777777" w:rsidTr="000A378B">
        <w:tc>
          <w:tcPr>
            <w:tcW w:w="1178" w:type="dxa"/>
          </w:tcPr>
          <w:p w14:paraId="42387A73" w14:textId="77777777" w:rsidR="009A04BC" w:rsidRPr="00C8241B" w:rsidRDefault="009A04BC" w:rsidP="00253C14">
            <w:pPr>
              <w:pStyle w:val="NormalWeb"/>
              <w:spacing w:before="40" w:beforeAutospacing="0" w:after="40" w:afterAutospacing="0"/>
              <w:ind w:firstLine="0"/>
              <w:rPr>
                <w:rFonts w:cs="Courier New"/>
                <w:bCs/>
                <w:szCs w:val="20"/>
              </w:rPr>
            </w:pPr>
            <w:r w:rsidRPr="00C8241B">
              <w:rPr>
                <w:rFonts w:cs="Courier New"/>
                <w:bCs/>
                <w:sz w:val="22"/>
                <w:szCs w:val="20"/>
              </w:rPr>
              <w:t>2010-</w:t>
            </w:r>
            <w:r w:rsidR="002F172A" w:rsidRPr="00C8241B">
              <w:rPr>
                <w:rFonts w:cs="Courier New"/>
                <w:bCs/>
                <w:sz w:val="22"/>
                <w:szCs w:val="20"/>
              </w:rPr>
              <w:t>2012</w:t>
            </w:r>
          </w:p>
        </w:tc>
        <w:tc>
          <w:tcPr>
            <w:tcW w:w="7751" w:type="dxa"/>
          </w:tcPr>
          <w:p w14:paraId="0BBE6BAA" w14:textId="77777777" w:rsidR="009A04BC" w:rsidRPr="00C8241B" w:rsidRDefault="009A04BC" w:rsidP="009A04BC">
            <w:pPr>
              <w:pStyle w:val="NormalWeb"/>
              <w:spacing w:before="40" w:beforeAutospacing="0" w:after="40" w:afterAutospacing="0"/>
              <w:ind w:firstLine="0"/>
              <w:rPr>
                <w:rFonts w:cs="Courier New"/>
                <w:bCs/>
                <w:szCs w:val="20"/>
              </w:rPr>
            </w:pPr>
            <w:r w:rsidRPr="00C8241B">
              <w:rPr>
                <w:rFonts w:cs="Courier New"/>
                <w:bCs/>
                <w:sz w:val="22"/>
                <w:szCs w:val="20"/>
              </w:rPr>
              <w:t>Advisory Group – Indiana Higher Education and Workforce Simulation Project.  An application of Synthetic Environments for Analysis &amp; Simulation (SEAS).  Lumina Foundation and the Indiana Business Research Center.</w:t>
            </w:r>
          </w:p>
        </w:tc>
      </w:tr>
      <w:tr w:rsidR="002F78BB" w:rsidRPr="00C8241B" w14:paraId="4B24E69E" w14:textId="77777777" w:rsidTr="000A378B">
        <w:tc>
          <w:tcPr>
            <w:tcW w:w="1178" w:type="dxa"/>
          </w:tcPr>
          <w:p w14:paraId="488FE406" w14:textId="6DAFA845" w:rsidR="002F78BB" w:rsidRPr="00C8241B" w:rsidRDefault="002F78BB" w:rsidP="002F78BB">
            <w:pPr>
              <w:pStyle w:val="NormalWeb"/>
              <w:spacing w:before="40" w:beforeAutospacing="0" w:after="40" w:afterAutospacing="0"/>
              <w:ind w:firstLine="0"/>
              <w:rPr>
                <w:rFonts w:cs="Courier New"/>
                <w:bCs/>
                <w:szCs w:val="20"/>
              </w:rPr>
            </w:pPr>
            <w:r w:rsidRPr="00C8241B">
              <w:rPr>
                <w:rFonts w:cs="Courier New"/>
                <w:bCs/>
                <w:sz w:val="22"/>
                <w:szCs w:val="20"/>
              </w:rPr>
              <w:t>2009-</w:t>
            </w:r>
            <w:r w:rsidR="0024030C" w:rsidRPr="00C8241B">
              <w:rPr>
                <w:rFonts w:cs="Courier New"/>
                <w:bCs/>
                <w:sz w:val="22"/>
                <w:szCs w:val="20"/>
              </w:rPr>
              <w:t>2011</w:t>
            </w:r>
          </w:p>
        </w:tc>
        <w:tc>
          <w:tcPr>
            <w:tcW w:w="7751" w:type="dxa"/>
          </w:tcPr>
          <w:p w14:paraId="532B9CA2" w14:textId="77777777" w:rsidR="002F78BB" w:rsidRPr="00C8241B" w:rsidRDefault="002F78BB" w:rsidP="002F78BB">
            <w:pPr>
              <w:pStyle w:val="NormalWeb"/>
              <w:spacing w:before="40" w:beforeAutospacing="0" w:after="40" w:afterAutospacing="0"/>
              <w:ind w:firstLine="0"/>
              <w:rPr>
                <w:rFonts w:cs="Courier New"/>
                <w:bCs/>
                <w:szCs w:val="20"/>
              </w:rPr>
            </w:pPr>
            <w:r w:rsidRPr="00C8241B">
              <w:rPr>
                <w:rFonts w:cs="Courier New"/>
                <w:bCs/>
                <w:sz w:val="22"/>
                <w:szCs w:val="20"/>
              </w:rPr>
              <w:t xml:space="preserve">Advisory Committee Member, American Council on Education (ACE) Center for Policy Analysis (CPA), Washington, DC.  </w:t>
            </w:r>
            <w:proofErr w:type="gramStart"/>
            <w:r w:rsidRPr="00C8241B">
              <w:rPr>
                <w:rFonts w:cs="Courier New"/>
                <w:bCs/>
                <w:sz w:val="22"/>
                <w:szCs w:val="20"/>
              </w:rPr>
              <w:t>Three year</w:t>
            </w:r>
            <w:proofErr w:type="gramEnd"/>
            <w:r w:rsidRPr="00C8241B">
              <w:rPr>
                <w:rFonts w:cs="Courier New"/>
                <w:bCs/>
                <w:sz w:val="22"/>
                <w:szCs w:val="20"/>
              </w:rPr>
              <w:t xml:space="preserve"> term.</w:t>
            </w:r>
          </w:p>
        </w:tc>
      </w:tr>
      <w:tr w:rsidR="009E2D4C" w:rsidRPr="00C8241B" w14:paraId="04D6E938" w14:textId="77777777" w:rsidTr="000A378B">
        <w:tc>
          <w:tcPr>
            <w:tcW w:w="1178" w:type="dxa"/>
          </w:tcPr>
          <w:p w14:paraId="61B00739" w14:textId="77777777" w:rsidR="009E2D4C" w:rsidRPr="00C8241B" w:rsidRDefault="009E2D4C" w:rsidP="00253C14">
            <w:pPr>
              <w:pStyle w:val="NormalWeb"/>
              <w:spacing w:before="40" w:beforeAutospacing="0" w:after="40" w:afterAutospacing="0"/>
              <w:ind w:firstLine="0"/>
              <w:rPr>
                <w:rFonts w:cs="Courier New"/>
                <w:bCs/>
                <w:szCs w:val="20"/>
              </w:rPr>
            </w:pPr>
            <w:r w:rsidRPr="00C8241B">
              <w:rPr>
                <w:rFonts w:cs="Courier New"/>
                <w:bCs/>
                <w:sz w:val="22"/>
                <w:szCs w:val="20"/>
              </w:rPr>
              <w:t>2009-</w:t>
            </w:r>
            <w:r w:rsidR="002F78BB" w:rsidRPr="00C8241B">
              <w:rPr>
                <w:rFonts w:cs="Courier New"/>
                <w:bCs/>
                <w:sz w:val="22"/>
                <w:szCs w:val="20"/>
              </w:rPr>
              <w:t>2011</w:t>
            </w:r>
          </w:p>
        </w:tc>
        <w:tc>
          <w:tcPr>
            <w:tcW w:w="7751" w:type="dxa"/>
          </w:tcPr>
          <w:p w14:paraId="39120F04" w14:textId="77777777" w:rsidR="009E2D4C" w:rsidRPr="00C8241B" w:rsidRDefault="009E2D4C" w:rsidP="009E2D4C">
            <w:pPr>
              <w:pStyle w:val="NormalWeb"/>
              <w:spacing w:before="40" w:beforeAutospacing="0" w:after="40" w:afterAutospacing="0"/>
              <w:ind w:firstLine="0"/>
              <w:rPr>
                <w:rFonts w:cs="Courier New"/>
                <w:bCs/>
                <w:szCs w:val="20"/>
              </w:rPr>
            </w:pPr>
            <w:r w:rsidRPr="00C8241B">
              <w:rPr>
                <w:rFonts w:cs="Courier New"/>
                <w:bCs/>
                <w:sz w:val="22"/>
                <w:szCs w:val="20"/>
              </w:rPr>
              <w:t>Advisory Committee Member, Education Testing Services (ETS), “Accountability Investigations using a Longitudinal Study (AILS).</w:t>
            </w:r>
          </w:p>
        </w:tc>
      </w:tr>
      <w:tr w:rsidR="009E2D4C" w:rsidRPr="00C8241B" w14:paraId="26BB8AFA" w14:textId="77777777" w:rsidTr="000A378B">
        <w:tc>
          <w:tcPr>
            <w:tcW w:w="1178" w:type="dxa"/>
          </w:tcPr>
          <w:p w14:paraId="43BDB7E0" w14:textId="77777777" w:rsidR="009E2D4C" w:rsidRPr="00C8241B" w:rsidRDefault="009E2D4C" w:rsidP="0040786B">
            <w:pPr>
              <w:pStyle w:val="NormalWeb"/>
              <w:spacing w:before="40" w:beforeAutospacing="0" w:after="40" w:afterAutospacing="0"/>
              <w:ind w:firstLine="0"/>
              <w:rPr>
                <w:rFonts w:cs="Courier New"/>
                <w:bCs/>
                <w:szCs w:val="20"/>
              </w:rPr>
            </w:pPr>
            <w:r w:rsidRPr="00C8241B">
              <w:rPr>
                <w:rFonts w:cs="Courier New"/>
                <w:bCs/>
                <w:sz w:val="22"/>
                <w:szCs w:val="20"/>
              </w:rPr>
              <w:t>2008-</w:t>
            </w:r>
            <w:r w:rsidR="00D424BB" w:rsidRPr="00C8241B">
              <w:rPr>
                <w:rFonts w:cs="Courier New"/>
                <w:bCs/>
                <w:sz w:val="22"/>
                <w:szCs w:val="20"/>
              </w:rPr>
              <w:t>2010</w:t>
            </w:r>
          </w:p>
        </w:tc>
        <w:tc>
          <w:tcPr>
            <w:tcW w:w="7751" w:type="dxa"/>
          </w:tcPr>
          <w:p w14:paraId="6043DE7F" w14:textId="77777777" w:rsidR="009E2D4C" w:rsidRPr="00C8241B" w:rsidRDefault="009E2D4C" w:rsidP="005C3AD8">
            <w:pPr>
              <w:pStyle w:val="NormalWeb"/>
              <w:spacing w:before="40" w:beforeAutospacing="0" w:after="40" w:afterAutospacing="0"/>
              <w:ind w:firstLine="0"/>
              <w:rPr>
                <w:rFonts w:cs="Courier New"/>
                <w:bCs/>
                <w:szCs w:val="20"/>
              </w:rPr>
            </w:pPr>
            <w:r w:rsidRPr="00C8241B">
              <w:rPr>
                <w:rFonts w:cs="Courier New"/>
                <w:bCs/>
                <w:sz w:val="22"/>
                <w:szCs w:val="20"/>
              </w:rPr>
              <w:t>U.S. Department of Education, National Center for Education Statistics (NCE</w:t>
            </w:r>
            <w:r w:rsidR="005C3AD8" w:rsidRPr="00C8241B">
              <w:rPr>
                <w:rFonts w:cs="Courier New"/>
                <w:bCs/>
                <w:sz w:val="22"/>
                <w:szCs w:val="20"/>
              </w:rPr>
              <w:t>S</w:t>
            </w:r>
            <w:r w:rsidRPr="00C8241B">
              <w:rPr>
                <w:rFonts w:cs="Courier New"/>
                <w:bCs/>
                <w:sz w:val="22"/>
                <w:szCs w:val="20"/>
              </w:rPr>
              <w:t>) National Postsecondary Education Cooperative (NPEC) Steering Group (3-year term) and Integrated Postsecondary Data Set (IPEDS) Technical Review Panels: Non-Degree Institutions (</w:t>
            </w:r>
            <w:proofErr w:type="gramStart"/>
            <w:r w:rsidRPr="00C8241B">
              <w:rPr>
                <w:rFonts w:cs="Courier New"/>
                <w:bCs/>
                <w:sz w:val="22"/>
                <w:szCs w:val="20"/>
              </w:rPr>
              <w:t>January,</w:t>
            </w:r>
            <w:proofErr w:type="gramEnd"/>
            <w:r w:rsidRPr="00C8241B">
              <w:rPr>
                <w:rFonts w:cs="Courier New"/>
                <w:bCs/>
                <w:sz w:val="22"/>
                <w:szCs w:val="20"/>
              </w:rPr>
              <w:t xml:space="preserve"> 2008), Non-Credit Instruction (March 2008); Distance Education (April 2008); Graduation Rate Survey (July 2008); Net Price Calculation (October 2008)</w:t>
            </w:r>
          </w:p>
        </w:tc>
      </w:tr>
      <w:tr w:rsidR="009E2D4C" w:rsidRPr="00C8241B" w14:paraId="690CBB97" w14:textId="77777777" w:rsidTr="000A378B">
        <w:tc>
          <w:tcPr>
            <w:tcW w:w="1178" w:type="dxa"/>
          </w:tcPr>
          <w:p w14:paraId="03CF4E53"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2008-</w:t>
            </w:r>
            <w:r w:rsidR="00C514C1" w:rsidRPr="00C8241B">
              <w:rPr>
                <w:rFonts w:cs="Courier New"/>
                <w:bCs/>
                <w:sz w:val="22"/>
                <w:szCs w:val="20"/>
              </w:rPr>
              <w:t>2010</w:t>
            </w:r>
          </w:p>
        </w:tc>
        <w:tc>
          <w:tcPr>
            <w:tcW w:w="7751" w:type="dxa"/>
          </w:tcPr>
          <w:p w14:paraId="42FC6DCA"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Project Advisory Team - Mobile Working Student Collaborative.  A policy-oriented study of dynamics and factors linked to postsecondary academic success.  Don Hossler, project PI.  Funded by the Lumina Foundation for Education.</w:t>
            </w:r>
          </w:p>
        </w:tc>
      </w:tr>
      <w:tr w:rsidR="009E2D4C" w:rsidRPr="00C8241B" w14:paraId="6ABE75D6" w14:textId="77777777" w:rsidTr="000A378B">
        <w:tc>
          <w:tcPr>
            <w:tcW w:w="1178" w:type="dxa"/>
          </w:tcPr>
          <w:p w14:paraId="28858E90"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2006</w:t>
            </w:r>
          </w:p>
        </w:tc>
        <w:tc>
          <w:tcPr>
            <w:tcW w:w="7751" w:type="dxa"/>
          </w:tcPr>
          <w:p w14:paraId="26BAE3B6"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Technical Review Panel, IPEDS First Professional Degree Project.  National Center for Education Statistics.</w:t>
            </w:r>
          </w:p>
        </w:tc>
      </w:tr>
      <w:tr w:rsidR="009E2D4C" w:rsidRPr="00C8241B" w14:paraId="08021CC4" w14:textId="77777777" w:rsidTr="000A378B">
        <w:tc>
          <w:tcPr>
            <w:tcW w:w="1178" w:type="dxa"/>
          </w:tcPr>
          <w:p w14:paraId="27BB7FD7"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2005-2008</w:t>
            </w:r>
          </w:p>
        </w:tc>
        <w:tc>
          <w:tcPr>
            <w:tcW w:w="7751" w:type="dxa"/>
          </w:tcPr>
          <w:p w14:paraId="5F242090"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Advisory board member. Cooperative Institutional Research Program (CIRP). Higher Education Research Institute, University of California, Los Angeles.</w:t>
            </w:r>
          </w:p>
        </w:tc>
      </w:tr>
      <w:tr w:rsidR="009E2D4C" w:rsidRPr="00C8241B" w14:paraId="1A8C11E7" w14:textId="77777777" w:rsidTr="000A378B">
        <w:tc>
          <w:tcPr>
            <w:tcW w:w="1178" w:type="dxa"/>
          </w:tcPr>
          <w:p w14:paraId="5416469F"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2004-2007</w:t>
            </w:r>
          </w:p>
        </w:tc>
        <w:tc>
          <w:tcPr>
            <w:tcW w:w="7751" w:type="dxa"/>
          </w:tcPr>
          <w:p w14:paraId="75A01D2C"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Advisory board member. Evaluation of the Cisco Learning Institute's Networking Academic Program.  Principal Investigators: Thomas M. Duffy and Alan Dennis, Indiana University, Bloomington.</w:t>
            </w:r>
          </w:p>
        </w:tc>
      </w:tr>
      <w:tr w:rsidR="009E2D4C" w:rsidRPr="00C8241B" w14:paraId="3CDDE211" w14:textId="77777777" w:rsidTr="000A378B">
        <w:tc>
          <w:tcPr>
            <w:tcW w:w="1178" w:type="dxa"/>
          </w:tcPr>
          <w:p w14:paraId="0A979A92"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2003-2008</w:t>
            </w:r>
          </w:p>
        </w:tc>
        <w:tc>
          <w:tcPr>
            <w:tcW w:w="7751" w:type="dxa"/>
          </w:tcPr>
          <w:p w14:paraId="751189BC"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 xml:space="preserve">Advisory board member. Provost Systems and, formerly, Enterprise Management Fund (EFM) Company. Provides performance optimization software to the higher education sector, including </w:t>
            </w:r>
            <w:proofErr w:type="gramStart"/>
            <w:r w:rsidRPr="00C8241B">
              <w:rPr>
                <w:rFonts w:cs="Courier New"/>
                <w:bCs/>
                <w:sz w:val="22"/>
                <w:szCs w:val="20"/>
              </w:rPr>
              <w:t>Student</w:t>
            </w:r>
            <w:proofErr w:type="gramEnd"/>
            <w:r w:rsidRPr="00C8241B">
              <w:rPr>
                <w:rFonts w:cs="Courier New"/>
                <w:bCs/>
                <w:sz w:val="22"/>
                <w:szCs w:val="20"/>
              </w:rPr>
              <w:t xml:space="preserve"> Tracking System.</w:t>
            </w:r>
          </w:p>
        </w:tc>
      </w:tr>
      <w:tr w:rsidR="009E2D4C" w:rsidRPr="00C8241B" w14:paraId="3E8CD339" w14:textId="77777777" w:rsidTr="000A378B">
        <w:tc>
          <w:tcPr>
            <w:tcW w:w="1178" w:type="dxa"/>
          </w:tcPr>
          <w:p w14:paraId="273667E4"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2004</w:t>
            </w:r>
          </w:p>
        </w:tc>
        <w:tc>
          <w:tcPr>
            <w:tcW w:w="7751" w:type="dxa"/>
          </w:tcPr>
          <w:p w14:paraId="6D3C54C4"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Technical Review Panel, IPEDS Derived Variables Project.  National Center for Education Statistics, U.S. Department of Education.</w:t>
            </w:r>
          </w:p>
        </w:tc>
      </w:tr>
      <w:tr w:rsidR="009E2D4C" w:rsidRPr="00C8241B" w14:paraId="1531AABA" w14:textId="77777777" w:rsidTr="000A378B">
        <w:tc>
          <w:tcPr>
            <w:tcW w:w="1178" w:type="dxa"/>
          </w:tcPr>
          <w:p w14:paraId="3B8FFA77"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2001</w:t>
            </w:r>
          </w:p>
        </w:tc>
        <w:tc>
          <w:tcPr>
            <w:tcW w:w="7751" w:type="dxa"/>
          </w:tcPr>
          <w:p w14:paraId="1D886905"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 xml:space="preserve">Institutional Classification for Service and Civic Engagement in Higher Education.  Campus Compact Advanced Institute. </w:t>
            </w:r>
            <w:proofErr w:type="gramStart"/>
            <w:r w:rsidRPr="00C8241B">
              <w:rPr>
                <w:rFonts w:cs="Courier New"/>
                <w:bCs/>
                <w:sz w:val="22"/>
                <w:szCs w:val="20"/>
              </w:rPr>
              <w:t>March,</w:t>
            </w:r>
            <w:proofErr w:type="gramEnd"/>
            <w:r w:rsidRPr="00C8241B">
              <w:rPr>
                <w:rFonts w:cs="Courier New"/>
                <w:bCs/>
                <w:sz w:val="22"/>
                <w:szCs w:val="20"/>
              </w:rPr>
              <w:t xml:space="preserve"> 2001.</w:t>
            </w:r>
          </w:p>
        </w:tc>
      </w:tr>
      <w:tr w:rsidR="009E2D4C" w:rsidRPr="00C8241B" w14:paraId="3445DEF2" w14:textId="77777777" w:rsidTr="000A378B">
        <w:tc>
          <w:tcPr>
            <w:tcW w:w="1178" w:type="dxa"/>
          </w:tcPr>
          <w:p w14:paraId="2D6F671B"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2000-2005</w:t>
            </w:r>
          </w:p>
        </w:tc>
        <w:tc>
          <w:tcPr>
            <w:tcW w:w="7751" w:type="dxa"/>
          </w:tcPr>
          <w:p w14:paraId="25D33FDE"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Council Member, National Postsecondary Education Cooperative. National Center for Education Statistics, U.S. Department of Education</w:t>
            </w:r>
          </w:p>
        </w:tc>
      </w:tr>
      <w:tr w:rsidR="009E2D4C" w:rsidRPr="00C8241B" w14:paraId="324F7D91" w14:textId="77777777" w:rsidTr="000A378B">
        <w:tc>
          <w:tcPr>
            <w:tcW w:w="1178" w:type="dxa"/>
          </w:tcPr>
          <w:p w14:paraId="7786C5B3"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lastRenderedPageBreak/>
              <w:t>1999-2005</w:t>
            </w:r>
          </w:p>
        </w:tc>
        <w:tc>
          <w:tcPr>
            <w:tcW w:w="7751" w:type="dxa"/>
          </w:tcPr>
          <w:p w14:paraId="085B516D" w14:textId="77777777" w:rsidR="009E2D4C" w:rsidRPr="00C8241B" w:rsidRDefault="009E2D4C" w:rsidP="009D17BA">
            <w:pPr>
              <w:pStyle w:val="NormalWeb"/>
              <w:spacing w:before="40" w:beforeAutospacing="0" w:after="40" w:afterAutospacing="0"/>
              <w:ind w:firstLine="0"/>
              <w:rPr>
                <w:rFonts w:cs="Courier New"/>
                <w:bCs/>
                <w:szCs w:val="20"/>
              </w:rPr>
            </w:pPr>
            <w:r w:rsidRPr="00C8241B">
              <w:rPr>
                <w:rFonts w:cs="Courier New"/>
                <w:bCs/>
                <w:sz w:val="22"/>
                <w:szCs w:val="20"/>
              </w:rPr>
              <w:t>Member, Accessing Survey Resources Working Group of the National Postsecondary Education Cooperative. National Center for Education Statistics, U.S. Department of Education.</w:t>
            </w:r>
          </w:p>
        </w:tc>
      </w:tr>
      <w:tr w:rsidR="009E2D4C" w:rsidRPr="00C8241B" w14:paraId="6571B63F" w14:textId="77777777" w:rsidTr="000A378B">
        <w:tc>
          <w:tcPr>
            <w:tcW w:w="1178" w:type="dxa"/>
          </w:tcPr>
          <w:p w14:paraId="2E90FBA5" w14:textId="77777777" w:rsidR="009E2D4C" w:rsidRPr="00C8241B" w:rsidRDefault="009E2D4C" w:rsidP="009D17BA">
            <w:pPr>
              <w:pStyle w:val="NormalWeb"/>
              <w:spacing w:before="40" w:beforeAutospacing="0" w:after="40" w:afterAutospacing="0"/>
              <w:ind w:firstLine="0"/>
              <w:rPr>
                <w:rFonts w:cs="Courier New"/>
                <w:szCs w:val="20"/>
              </w:rPr>
            </w:pPr>
            <w:r w:rsidRPr="00C8241B">
              <w:rPr>
                <w:rFonts w:cs="Courier New"/>
                <w:sz w:val="22"/>
                <w:szCs w:val="20"/>
              </w:rPr>
              <w:t>1998-2005</w:t>
            </w:r>
          </w:p>
        </w:tc>
        <w:tc>
          <w:tcPr>
            <w:tcW w:w="7751" w:type="dxa"/>
          </w:tcPr>
          <w:p w14:paraId="0B12A5DD" w14:textId="77777777" w:rsidR="009E2D4C" w:rsidRPr="00C8241B" w:rsidRDefault="009E2D4C" w:rsidP="009D17BA">
            <w:pPr>
              <w:pStyle w:val="NormalWeb"/>
              <w:spacing w:before="40" w:beforeAutospacing="0" w:after="40" w:afterAutospacing="0"/>
              <w:ind w:firstLine="0"/>
              <w:rPr>
                <w:rFonts w:cs="Courier New"/>
                <w:szCs w:val="20"/>
              </w:rPr>
            </w:pPr>
            <w:r w:rsidRPr="00C8241B">
              <w:rPr>
                <w:rFonts w:cs="Courier New"/>
                <w:sz w:val="22"/>
                <w:szCs w:val="20"/>
              </w:rPr>
              <w:t xml:space="preserve">Coordinator, Portrait of Universities with Metropolitan Alliances.  </w:t>
            </w:r>
            <w:proofErr w:type="gramStart"/>
            <w:r w:rsidRPr="00C8241B">
              <w:rPr>
                <w:rFonts w:cs="Courier New"/>
                <w:sz w:val="22"/>
                <w:szCs w:val="20"/>
              </w:rPr>
              <w:t>Data</w:t>
            </w:r>
            <w:proofErr w:type="gramEnd"/>
            <w:r w:rsidRPr="00C8241B">
              <w:rPr>
                <w:rFonts w:cs="Courier New"/>
                <w:sz w:val="22"/>
                <w:szCs w:val="20"/>
              </w:rPr>
              <w:t xml:space="preserve"> exchange project </w:t>
            </w:r>
            <w:proofErr w:type="gramStart"/>
            <w:r w:rsidRPr="00C8241B">
              <w:rPr>
                <w:rFonts w:cs="Courier New"/>
                <w:sz w:val="22"/>
                <w:szCs w:val="20"/>
              </w:rPr>
              <w:t>sponsored</w:t>
            </w:r>
            <w:proofErr w:type="gramEnd"/>
            <w:r w:rsidRPr="00C8241B">
              <w:rPr>
                <w:rFonts w:cs="Courier New"/>
                <w:sz w:val="22"/>
                <w:szCs w:val="20"/>
              </w:rPr>
              <w:t xml:space="preserve"> by the Chief Academic Officers of the Urban 13 Consortium, and the Coalition for Urban and Metropolitan Universities.</w:t>
            </w:r>
          </w:p>
        </w:tc>
      </w:tr>
    </w:tbl>
    <w:p w14:paraId="56697A1C" w14:textId="77777777" w:rsidR="00F4579F" w:rsidRPr="00C8241B" w:rsidRDefault="00F4579F" w:rsidP="004B1611">
      <w:pPr>
        <w:pStyle w:val="Heading3"/>
        <w:spacing w:before="0"/>
        <w:ind w:firstLine="0"/>
        <w:rPr>
          <w:sz w:val="22"/>
        </w:rPr>
      </w:pPr>
      <w:r w:rsidRPr="00C8241B">
        <w:rPr>
          <w:sz w:val="22"/>
        </w:rPr>
        <w:t>Other Consultancies</w:t>
      </w:r>
    </w:p>
    <w:tbl>
      <w:tblPr>
        <w:tblW w:w="4771" w:type="pct"/>
        <w:tblLook w:val="04A0" w:firstRow="1" w:lastRow="0" w:firstColumn="1" w:lastColumn="0" w:noHBand="0" w:noVBand="1"/>
      </w:tblPr>
      <w:tblGrid>
        <w:gridCol w:w="1259"/>
        <w:gridCol w:w="7672"/>
      </w:tblGrid>
      <w:tr w:rsidR="00594D83" w:rsidRPr="00C8241B" w14:paraId="66844646" w14:textId="77777777" w:rsidTr="00594D83">
        <w:tc>
          <w:tcPr>
            <w:tcW w:w="1259" w:type="dxa"/>
          </w:tcPr>
          <w:p w14:paraId="277E5B3E" w14:textId="77777777" w:rsidR="00594D83" w:rsidRPr="00C8241B" w:rsidRDefault="00594D83" w:rsidP="00294DD8">
            <w:pPr>
              <w:pStyle w:val="NormalWeb"/>
              <w:spacing w:before="30" w:beforeAutospacing="0" w:after="30" w:afterAutospacing="0"/>
              <w:ind w:firstLine="0"/>
              <w:rPr>
                <w:rFonts w:cs="Courier New"/>
                <w:bCs/>
                <w:sz w:val="22"/>
                <w:szCs w:val="20"/>
              </w:rPr>
            </w:pPr>
            <w:r w:rsidRPr="00C8241B">
              <w:rPr>
                <w:rFonts w:cs="Courier New"/>
                <w:bCs/>
                <w:sz w:val="22"/>
                <w:szCs w:val="20"/>
              </w:rPr>
              <w:t>2019</w:t>
            </w:r>
          </w:p>
        </w:tc>
        <w:tc>
          <w:tcPr>
            <w:tcW w:w="7672" w:type="dxa"/>
          </w:tcPr>
          <w:p w14:paraId="357F0F8C" w14:textId="77777777" w:rsidR="00594D83" w:rsidRPr="00C8241B" w:rsidRDefault="00594D83" w:rsidP="00294DD8">
            <w:pPr>
              <w:pStyle w:val="NormalWeb"/>
              <w:spacing w:before="30" w:beforeAutospacing="0" w:after="30" w:afterAutospacing="0"/>
              <w:ind w:firstLine="0"/>
              <w:rPr>
                <w:rFonts w:cs="Courier New"/>
                <w:bCs/>
                <w:sz w:val="22"/>
                <w:szCs w:val="20"/>
              </w:rPr>
            </w:pPr>
            <w:r w:rsidRPr="00C8241B">
              <w:rPr>
                <w:rFonts w:cs="Courier New"/>
                <w:bCs/>
                <w:sz w:val="22"/>
                <w:szCs w:val="20"/>
              </w:rPr>
              <w:t>Closing the loop: Connecting inputs and processes to achieve desired outcomes, Invited Workshop, Rosalind Franklin University of Medicine and Science, North Chicago, IL, United States, Non-Academic, National. October 22, 2019.</w:t>
            </w:r>
          </w:p>
        </w:tc>
      </w:tr>
      <w:tr w:rsidR="00594D83" w:rsidRPr="00C8241B" w14:paraId="6CA58664" w14:textId="77777777" w:rsidTr="00594D83">
        <w:tc>
          <w:tcPr>
            <w:tcW w:w="1259" w:type="dxa"/>
          </w:tcPr>
          <w:p w14:paraId="7B88D227" w14:textId="77777777" w:rsidR="00594D83" w:rsidRPr="00C8241B" w:rsidRDefault="00594D83"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2019</w:t>
            </w:r>
          </w:p>
        </w:tc>
        <w:tc>
          <w:tcPr>
            <w:tcW w:w="7672" w:type="dxa"/>
          </w:tcPr>
          <w:p w14:paraId="4AF3237E" w14:textId="77777777" w:rsidR="00594D83" w:rsidRPr="00C8241B" w:rsidRDefault="00594D83" w:rsidP="00594D83">
            <w:pPr>
              <w:pStyle w:val="NormalWeb"/>
              <w:spacing w:before="30" w:beforeAutospacing="0" w:after="30" w:afterAutospacing="0"/>
              <w:ind w:firstLine="0"/>
              <w:rPr>
                <w:rFonts w:cs="Courier New"/>
                <w:bCs/>
                <w:sz w:val="22"/>
                <w:szCs w:val="20"/>
              </w:rPr>
            </w:pPr>
            <w:r w:rsidRPr="00C8241B">
              <w:rPr>
                <w:rFonts w:cs="Courier New"/>
                <w:bCs/>
                <w:sz w:val="22"/>
                <w:szCs w:val="20"/>
              </w:rPr>
              <w:t xml:space="preserve">Series of workshops, lectures and consults on institutional assessment and performance indicators. Workshop/Lecture titles: Closing the Loop: Using Assessment to Improve Student Learning; </w:t>
            </w:r>
            <w:r w:rsidRPr="00C8241B">
              <w:t xml:space="preserve">Faculty Engagement in Institutional and Program Assessment; </w:t>
            </w:r>
            <w:r w:rsidRPr="00C8241B">
              <w:rPr>
                <w:rFonts w:cs="Courier New"/>
                <w:bCs/>
                <w:sz w:val="22"/>
                <w:szCs w:val="20"/>
              </w:rPr>
              <w:t xml:space="preserve">KPIs for Assessing Academic Performance; Assessing Academic Performance: Lessons Learnt from the USA. Presented to faculty and staff at Imam Abdulrahman </w:t>
            </w:r>
            <w:proofErr w:type="gramStart"/>
            <w:r w:rsidRPr="00C8241B">
              <w:rPr>
                <w:rFonts w:cs="Courier New"/>
                <w:bCs/>
                <w:sz w:val="22"/>
                <w:szCs w:val="20"/>
              </w:rPr>
              <w:t>Bin</w:t>
            </w:r>
            <w:proofErr w:type="gramEnd"/>
            <w:r w:rsidRPr="00C8241B">
              <w:rPr>
                <w:rFonts w:cs="Courier New"/>
                <w:bCs/>
                <w:sz w:val="22"/>
                <w:szCs w:val="20"/>
              </w:rPr>
              <w:t xml:space="preserve"> Faisal University, Dammam, Saudi Arabia, October 8-11, 2019</w:t>
            </w:r>
          </w:p>
        </w:tc>
      </w:tr>
      <w:tr w:rsidR="00E02A50" w:rsidRPr="00C8241B" w14:paraId="711295F0" w14:textId="77777777" w:rsidTr="00594D83">
        <w:tc>
          <w:tcPr>
            <w:tcW w:w="1259" w:type="dxa"/>
          </w:tcPr>
          <w:p w14:paraId="2521A091" w14:textId="77777777" w:rsidR="00E02A50" w:rsidRPr="00C8241B" w:rsidRDefault="00E02A50"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2019</w:t>
            </w:r>
          </w:p>
        </w:tc>
        <w:tc>
          <w:tcPr>
            <w:tcW w:w="7672" w:type="dxa"/>
          </w:tcPr>
          <w:p w14:paraId="1619A66E" w14:textId="77777777" w:rsidR="00E02A50" w:rsidRPr="00C8241B" w:rsidRDefault="00E02A50" w:rsidP="009C56C5">
            <w:pPr>
              <w:pStyle w:val="NormalWeb"/>
              <w:spacing w:before="30" w:beforeAutospacing="0" w:after="30" w:afterAutospacing="0"/>
              <w:ind w:firstLine="0"/>
              <w:rPr>
                <w:rFonts w:cs="Courier New"/>
                <w:bCs/>
                <w:sz w:val="22"/>
                <w:szCs w:val="20"/>
              </w:rPr>
            </w:pPr>
            <w:r w:rsidRPr="00C8241B">
              <w:rPr>
                <w:rFonts w:cs="Courier New"/>
                <w:bCs/>
                <w:sz w:val="22"/>
                <w:szCs w:val="20"/>
              </w:rPr>
              <w:t xml:space="preserve">Briefing on the Carnegie Classifications. Presentation to the Presidents’ Council and discussions with </w:t>
            </w:r>
            <w:r w:rsidR="00D92D63" w:rsidRPr="00C8241B">
              <w:rPr>
                <w:rFonts w:cs="Courier New"/>
                <w:bCs/>
                <w:sz w:val="22"/>
                <w:szCs w:val="20"/>
              </w:rPr>
              <w:t>faculty and staff from various offices involved in reporting and analyzing data on degree production and research activities. August 12, 2019.</w:t>
            </w:r>
          </w:p>
        </w:tc>
      </w:tr>
      <w:tr w:rsidR="000A378B" w:rsidRPr="00C8241B" w14:paraId="57568109" w14:textId="77777777" w:rsidTr="00594D83">
        <w:tc>
          <w:tcPr>
            <w:tcW w:w="1259" w:type="dxa"/>
          </w:tcPr>
          <w:p w14:paraId="710EF911" w14:textId="77777777" w:rsidR="000A378B" w:rsidRPr="00C8241B" w:rsidRDefault="000A378B"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2017</w:t>
            </w:r>
          </w:p>
        </w:tc>
        <w:tc>
          <w:tcPr>
            <w:tcW w:w="7672" w:type="dxa"/>
          </w:tcPr>
          <w:p w14:paraId="6675FC22" w14:textId="77777777" w:rsidR="000A378B" w:rsidRPr="00C8241B" w:rsidRDefault="009C56C5" w:rsidP="009C56C5">
            <w:pPr>
              <w:pStyle w:val="NormalWeb"/>
              <w:spacing w:before="30" w:beforeAutospacing="0" w:after="30" w:afterAutospacing="0"/>
              <w:ind w:firstLine="0"/>
              <w:rPr>
                <w:rFonts w:cs="Courier New"/>
                <w:bCs/>
                <w:sz w:val="22"/>
                <w:szCs w:val="20"/>
              </w:rPr>
            </w:pPr>
            <w:r w:rsidRPr="00C8241B">
              <w:rPr>
                <w:rFonts w:cs="Courier New"/>
                <w:bCs/>
                <w:sz w:val="22"/>
                <w:szCs w:val="20"/>
              </w:rPr>
              <w:t>External Evaluator Vice-Rector</w:t>
            </w:r>
            <w:r w:rsidR="000B4A2B" w:rsidRPr="00C8241B">
              <w:rPr>
                <w:rFonts w:cs="Courier New"/>
                <w:bCs/>
                <w:sz w:val="22"/>
                <w:szCs w:val="20"/>
              </w:rPr>
              <w:t xml:space="preserve"> </w:t>
            </w:r>
            <w:r w:rsidRPr="00C8241B">
              <w:rPr>
                <w:rFonts w:cs="Courier New"/>
                <w:bCs/>
                <w:sz w:val="22"/>
                <w:szCs w:val="20"/>
              </w:rPr>
              <w:t>(</w:t>
            </w:r>
            <w:r w:rsidR="000A378B" w:rsidRPr="00C8241B">
              <w:rPr>
                <w:rFonts w:cs="Courier New"/>
                <w:bCs/>
                <w:sz w:val="22"/>
                <w:szCs w:val="20"/>
              </w:rPr>
              <w:t>Teaching and Learning</w:t>
            </w:r>
            <w:r w:rsidRPr="00C8241B">
              <w:rPr>
                <w:rFonts w:cs="Courier New"/>
                <w:bCs/>
                <w:sz w:val="22"/>
                <w:szCs w:val="20"/>
              </w:rPr>
              <w:t>)</w:t>
            </w:r>
            <w:r w:rsidR="000A378B" w:rsidRPr="00C8241B">
              <w:rPr>
                <w:rFonts w:cs="Courier New"/>
                <w:bCs/>
                <w:sz w:val="22"/>
                <w:szCs w:val="20"/>
              </w:rPr>
              <w:t>; Division review – Institutional Research and Planning – Stellenbosch University, South Africa. May 8-12.</w:t>
            </w:r>
          </w:p>
        </w:tc>
      </w:tr>
      <w:tr w:rsidR="005D2D87" w:rsidRPr="00C8241B" w14:paraId="692AE243" w14:textId="77777777" w:rsidTr="00594D83">
        <w:tc>
          <w:tcPr>
            <w:tcW w:w="1259" w:type="dxa"/>
          </w:tcPr>
          <w:p w14:paraId="2CA12A8F" w14:textId="77777777" w:rsidR="005D2D87" w:rsidRPr="00C8241B" w:rsidRDefault="005D2D87"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2016</w:t>
            </w:r>
          </w:p>
        </w:tc>
        <w:tc>
          <w:tcPr>
            <w:tcW w:w="7672" w:type="dxa"/>
          </w:tcPr>
          <w:p w14:paraId="3DEA8631" w14:textId="77777777" w:rsidR="005D2D87" w:rsidRPr="00C8241B" w:rsidRDefault="005D2D87" w:rsidP="005D2D87">
            <w:pPr>
              <w:pStyle w:val="NormalWeb"/>
              <w:spacing w:before="30" w:beforeAutospacing="0" w:after="30" w:afterAutospacing="0"/>
              <w:ind w:firstLine="0"/>
              <w:rPr>
                <w:rFonts w:cs="Courier New"/>
                <w:bCs/>
                <w:sz w:val="22"/>
                <w:szCs w:val="20"/>
              </w:rPr>
            </w:pPr>
            <w:r w:rsidRPr="00C8241B">
              <w:rPr>
                <w:rFonts w:cs="Courier New"/>
                <w:bCs/>
                <w:sz w:val="22"/>
                <w:szCs w:val="20"/>
              </w:rPr>
              <w:t xml:space="preserve">Empirical Exploration of UKZN Three-Year </w:t>
            </w:r>
            <w:proofErr w:type="spellStart"/>
            <w:r w:rsidRPr="00C8241B">
              <w:rPr>
                <w:rFonts w:cs="Courier New"/>
                <w:bCs/>
                <w:sz w:val="22"/>
                <w:szCs w:val="20"/>
              </w:rPr>
              <w:t>Programmes</w:t>
            </w:r>
            <w:proofErr w:type="spellEnd"/>
            <w:r w:rsidRPr="00C8241B">
              <w:rPr>
                <w:rFonts w:cs="Courier New"/>
                <w:bCs/>
                <w:sz w:val="22"/>
                <w:szCs w:val="20"/>
              </w:rPr>
              <w:t xml:space="preserve">.  Consultation and report developed for the University of KwaZulu-Natal Teaching and Learning Office. </w:t>
            </w:r>
          </w:p>
        </w:tc>
      </w:tr>
      <w:tr w:rsidR="00CD4EDC" w:rsidRPr="00C8241B" w14:paraId="5A56B0E6" w14:textId="77777777" w:rsidTr="00594D83">
        <w:tc>
          <w:tcPr>
            <w:tcW w:w="1259" w:type="dxa"/>
          </w:tcPr>
          <w:p w14:paraId="2D3703BA" w14:textId="77777777" w:rsidR="00CD4EDC" w:rsidRPr="00C8241B" w:rsidRDefault="00CD4EDC"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2015</w:t>
            </w:r>
          </w:p>
        </w:tc>
        <w:tc>
          <w:tcPr>
            <w:tcW w:w="7672" w:type="dxa"/>
          </w:tcPr>
          <w:p w14:paraId="3296B2D0" w14:textId="77777777" w:rsidR="00CD4EDC" w:rsidRPr="00C8241B" w:rsidRDefault="00CD4EDC" w:rsidP="005C3AD8">
            <w:pPr>
              <w:pStyle w:val="NormalWeb"/>
              <w:spacing w:before="30" w:beforeAutospacing="0" w:after="30" w:afterAutospacing="0"/>
              <w:ind w:firstLine="0"/>
              <w:rPr>
                <w:rFonts w:cs="Courier New"/>
                <w:bCs/>
                <w:sz w:val="22"/>
                <w:szCs w:val="20"/>
              </w:rPr>
            </w:pPr>
            <w:r w:rsidRPr="00C8241B">
              <w:rPr>
                <w:rFonts w:cs="Courier New"/>
                <w:bCs/>
                <w:sz w:val="22"/>
                <w:szCs w:val="20"/>
              </w:rPr>
              <w:t>Learning Analytics: New Frontiers for Institutional Research.  Consultation with university administrators developing a matrix-managed institutional research function at the Durban University of Technology, Durban, South Africa (March 19-20).</w:t>
            </w:r>
          </w:p>
        </w:tc>
      </w:tr>
      <w:tr w:rsidR="005C3AD8" w:rsidRPr="00C8241B" w14:paraId="7AC264AA" w14:textId="77777777" w:rsidTr="00594D83">
        <w:tc>
          <w:tcPr>
            <w:tcW w:w="1259" w:type="dxa"/>
          </w:tcPr>
          <w:p w14:paraId="4ACD5181" w14:textId="77777777" w:rsidR="005C3AD8" w:rsidRPr="00C8241B" w:rsidRDefault="005C3AD8"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2012</w:t>
            </w:r>
          </w:p>
        </w:tc>
        <w:tc>
          <w:tcPr>
            <w:tcW w:w="7672" w:type="dxa"/>
          </w:tcPr>
          <w:p w14:paraId="41BC958F" w14:textId="77777777" w:rsidR="005C3AD8" w:rsidRPr="00C8241B" w:rsidRDefault="005C3AD8" w:rsidP="005C3AD8">
            <w:pPr>
              <w:pStyle w:val="NormalWeb"/>
              <w:spacing w:before="30" w:beforeAutospacing="0" w:after="30" w:afterAutospacing="0"/>
              <w:ind w:firstLine="0"/>
              <w:rPr>
                <w:rFonts w:cs="Courier New"/>
                <w:bCs/>
                <w:sz w:val="22"/>
                <w:szCs w:val="20"/>
              </w:rPr>
            </w:pPr>
            <w:r w:rsidRPr="00C8241B">
              <w:rPr>
                <w:rFonts w:cs="Courier New"/>
                <w:bCs/>
                <w:sz w:val="22"/>
                <w:szCs w:val="20"/>
              </w:rPr>
              <w:t>External Reviewer, Student Affairs Division, North Carolina Central University</w:t>
            </w:r>
          </w:p>
        </w:tc>
      </w:tr>
      <w:tr w:rsidR="00753B44" w:rsidRPr="00C8241B" w14:paraId="3EF2BC44" w14:textId="77777777" w:rsidTr="00594D83">
        <w:tc>
          <w:tcPr>
            <w:tcW w:w="1259" w:type="dxa"/>
          </w:tcPr>
          <w:p w14:paraId="0E9CC62C" w14:textId="77777777" w:rsidR="00753B44" w:rsidRPr="00C8241B" w:rsidRDefault="00753B44" w:rsidP="005C3AD8">
            <w:pPr>
              <w:pStyle w:val="NormalWeb"/>
              <w:spacing w:before="30" w:beforeAutospacing="0" w:after="30" w:afterAutospacing="0"/>
              <w:ind w:firstLine="0"/>
              <w:rPr>
                <w:rFonts w:cs="Courier New"/>
                <w:bCs/>
                <w:sz w:val="22"/>
                <w:szCs w:val="20"/>
              </w:rPr>
            </w:pPr>
            <w:r w:rsidRPr="00C8241B">
              <w:rPr>
                <w:rFonts w:cs="Courier New"/>
                <w:bCs/>
                <w:sz w:val="22"/>
                <w:szCs w:val="20"/>
              </w:rPr>
              <w:t>2011-</w:t>
            </w:r>
            <w:r w:rsidR="005C3AD8" w:rsidRPr="00C8241B">
              <w:rPr>
                <w:rFonts w:cs="Courier New"/>
                <w:bCs/>
                <w:sz w:val="22"/>
                <w:szCs w:val="20"/>
              </w:rPr>
              <w:t xml:space="preserve"> 2012</w:t>
            </w:r>
          </w:p>
        </w:tc>
        <w:tc>
          <w:tcPr>
            <w:tcW w:w="7672" w:type="dxa"/>
          </w:tcPr>
          <w:p w14:paraId="2F6B3591" w14:textId="77777777" w:rsidR="00753B44" w:rsidRPr="00C8241B" w:rsidRDefault="00753B44" w:rsidP="005F1B73">
            <w:pPr>
              <w:pStyle w:val="NormalWeb"/>
              <w:spacing w:before="30" w:beforeAutospacing="0" w:after="30" w:afterAutospacing="0"/>
              <w:ind w:firstLine="0"/>
              <w:rPr>
                <w:rFonts w:cs="Courier New"/>
                <w:bCs/>
                <w:sz w:val="22"/>
                <w:szCs w:val="20"/>
              </w:rPr>
            </w:pPr>
            <w:r w:rsidRPr="00C8241B">
              <w:rPr>
                <w:rFonts w:cs="Courier New"/>
                <w:bCs/>
                <w:sz w:val="22"/>
                <w:szCs w:val="20"/>
              </w:rPr>
              <w:t>Enhancing institutional research reporting capacity, North Carolina Central University.</w:t>
            </w:r>
          </w:p>
        </w:tc>
      </w:tr>
      <w:tr w:rsidR="005F1B73" w:rsidRPr="00C8241B" w14:paraId="1C10F2DA" w14:textId="77777777" w:rsidTr="00594D83">
        <w:tc>
          <w:tcPr>
            <w:tcW w:w="1259" w:type="dxa"/>
          </w:tcPr>
          <w:p w14:paraId="012D4636" w14:textId="77777777" w:rsidR="005F1B73" w:rsidRPr="00C8241B" w:rsidRDefault="005F1B73"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2011</w:t>
            </w:r>
          </w:p>
        </w:tc>
        <w:tc>
          <w:tcPr>
            <w:tcW w:w="7672" w:type="dxa"/>
          </w:tcPr>
          <w:p w14:paraId="40EB405C" w14:textId="77777777" w:rsidR="005F1B73" w:rsidRPr="00C8241B" w:rsidRDefault="005F1B73" w:rsidP="005F1B73">
            <w:pPr>
              <w:pStyle w:val="NormalWeb"/>
              <w:spacing w:before="30" w:beforeAutospacing="0" w:after="30" w:afterAutospacing="0"/>
              <w:ind w:firstLine="0"/>
              <w:rPr>
                <w:rFonts w:cs="Courier New"/>
                <w:bCs/>
                <w:sz w:val="22"/>
                <w:szCs w:val="20"/>
              </w:rPr>
            </w:pPr>
            <w:r w:rsidRPr="00C8241B">
              <w:rPr>
                <w:rFonts w:cs="Courier New"/>
                <w:bCs/>
                <w:sz w:val="22"/>
                <w:szCs w:val="20"/>
              </w:rPr>
              <w:t>External reviewer, Franklin W. Olin College of Engineering, Institutional Research function</w:t>
            </w:r>
          </w:p>
        </w:tc>
      </w:tr>
      <w:tr w:rsidR="005F1B73" w:rsidRPr="00C8241B" w14:paraId="1E5D775C" w14:textId="77777777" w:rsidTr="00594D83">
        <w:tc>
          <w:tcPr>
            <w:tcW w:w="1259" w:type="dxa"/>
          </w:tcPr>
          <w:p w14:paraId="51414393" w14:textId="06D74F03" w:rsidR="005F1B73" w:rsidRPr="00C8241B" w:rsidRDefault="005F1B73" w:rsidP="004B1611">
            <w:pPr>
              <w:pStyle w:val="NormalWeb"/>
              <w:spacing w:before="30" w:beforeAutospacing="0" w:after="30" w:afterAutospacing="0"/>
              <w:ind w:firstLine="0"/>
              <w:rPr>
                <w:rFonts w:cs="Courier New"/>
                <w:bCs/>
                <w:sz w:val="22"/>
                <w:szCs w:val="20"/>
              </w:rPr>
            </w:pPr>
            <w:r w:rsidRPr="00C8241B">
              <w:rPr>
                <w:rFonts w:cs="Courier New"/>
                <w:bCs/>
                <w:sz w:val="22"/>
                <w:szCs w:val="20"/>
              </w:rPr>
              <w:t>2011</w:t>
            </w:r>
          </w:p>
        </w:tc>
        <w:tc>
          <w:tcPr>
            <w:tcW w:w="7672" w:type="dxa"/>
          </w:tcPr>
          <w:p w14:paraId="4FCA48F3" w14:textId="77777777" w:rsidR="005F1B73" w:rsidRPr="00C8241B" w:rsidRDefault="005F1B73" w:rsidP="005F1B73">
            <w:pPr>
              <w:pStyle w:val="NormalWeb"/>
              <w:spacing w:before="30" w:beforeAutospacing="0" w:after="30" w:afterAutospacing="0"/>
              <w:ind w:firstLine="0"/>
              <w:rPr>
                <w:rFonts w:cs="Courier New"/>
                <w:bCs/>
                <w:sz w:val="22"/>
                <w:szCs w:val="20"/>
              </w:rPr>
            </w:pPr>
            <w:r w:rsidRPr="00C8241B">
              <w:rPr>
                <w:rFonts w:cs="Courier New"/>
                <w:bCs/>
                <w:sz w:val="22"/>
                <w:szCs w:val="20"/>
              </w:rPr>
              <w:t>Assessment and Evaluation Plans, CUNY New Community College</w:t>
            </w:r>
          </w:p>
        </w:tc>
      </w:tr>
      <w:tr w:rsidR="008A5171" w:rsidRPr="00C8241B" w14:paraId="5DE8C69A" w14:textId="77777777" w:rsidTr="00594D83">
        <w:tc>
          <w:tcPr>
            <w:tcW w:w="1259" w:type="dxa"/>
          </w:tcPr>
          <w:p w14:paraId="02B8B92D" w14:textId="77777777" w:rsidR="008A5171" w:rsidRPr="00C8241B" w:rsidRDefault="008A5171" w:rsidP="004B1611">
            <w:pPr>
              <w:pStyle w:val="NormalWeb"/>
              <w:spacing w:before="30" w:beforeAutospacing="0" w:after="30" w:afterAutospacing="0"/>
              <w:ind w:firstLine="0"/>
              <w:rPr>
                <w:rFonts w:cs="Courier New"/>
                <w:bCs/>
                <w:szCs w:val="20"/>
              </w:rPr>
            </w:pPr>
            <w:r w:rsidRPr="00C8241B">
              <w:rPr>
                <w:rFonts w:cs="Courier New"/>
                <w:bCs/>
                <w:sz w:val="22"/>
                <w:szCs w:val="20"/>
              </w:rPr>
              <w:t>2009</w:t>
            </w:r>
          </w:p>
        </w:tc>
        <w:tc>
          <w:tcPr>
            <w:tcW w:w="7672" w:type="dxa"/>
          </w:tcPr>
          <w:p w14:paraId="03A4A208" w14:textId="77777777" w:rsidR="008A5171" w:rsidRPr="00C8241B" w:rsidRDefault="008A5171" w:rsidP="004B1611">
            <w:pPr>
              <w:pStyle w:val="NormalWeb"/>
              <w:spacing w:before="30" w:beforeAutospacing="0" w:after="30" w:afterAutospacing="0"/>
              <w:ind w:firstLine="0"/>
              <w:rPr>
                <w:rFonts w:cs="Courier New"/>
                <w:bCs/>
                <w:szCs w:val="20"/>
              </w:rPr>
            </w:pPr>
            <w:r w:rsidRPr="00C8241B">
              <w:rPr>
                <w:rFonts w:cs="Courier New"/>
                <w:bCs/>
                <w:sz w:val="22"/>
                <w:szCs w:val="20"/>
              </w:rPr>
              <w:t>Institutional Effectiveness.  American University of Sharjah, United Arab Emirates</w:t>
            </w:r>
          </w:p>
        </w:tc>
      </w:tr>
      <w:tr w:rsidR="009E2D4C" w:rsidRPr="00C8241B" w14:paraId="6D30A996" w14:textId="77777777" w:rsidTr="00594D83">
        <w:tc>
          <w:tcPr>
            <w:tcW w:w="1259" w:type="dxa"/>
          </w:tcPr>
          <w:p w14:paraId="4617ED88"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2009</w:t>
            </w:r>
          </w:p>
        </w:tc>
        <w:tc>
          <w:tcPr>
            <w:tcW w:w="7672" w:type="dxa"/>
          </w:tcPr>
          <w:p w14:paraId="1F006508"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Selecting Peer Universities.  Zayed Un</w:t>
            </w:r>
            <w:r w:rsidR="008A5171" w:rsidRPr="00C8241B">
              <w:rPr>
                <w:rFonts w:cs="Courier New"/>
                <w:bCs/>
                <w:sz w:val="22"/>
                <w:szCs w:val="20"/>
              </w:rPr>
              <w:t>iversity, Dubai, United Arab Emi</w:t>
            </w:r>
            <w:r w:rsidRPr="00C8241B">
              <w:rPr>
                <w:rFonts w:cs="Courier New"/>
                <w:bCs/>
                <w:sz w:val="22"/>
                <w:szCs w:val="20"/>
              </w:rPr>
              <w:t>rates</w:t>
            </w:r>
          </w:p>
        </w:tc>
      </w:tr>
      <w:tr w:rsidR="009E2D4C" w:rsidRPr="00C8241B" w14:paraId="6D9DC1BB" w14:textId="77777777" w:rsidTr="00594D83">
        <w:tc>
          <w:tcPr>
            <w:tcW w:w="1259" w:type="dxa"/>
          </w:tcPr>
          <w:p w14:paraId="7EE6DCD8"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2008-</w:t>
            </w:r>
            <w:r w:rsidR="00820D5D" w:rsidRPr="00C8241B">
              <w:rPr>
                <w:rFonts w:cs="Courier New"/>
                <w:bCs/>
                <w:sz w:val="22"/>
                <w:szCs w:val="20"/>
              </w:rPr>
              <w:t>2009</w:t>
            </w:r>
          </w:p>
        </w:tc>
        <w:tc>
          <w:tcPr>
            <w:tcW w:w="7672" w:type="dxa"/>
          </w:tcPr>
          <w:p w14:paraId="79B34652"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Strategic Plan report preparation.  North Carolina Central University</w:t>
            </w:r>
          </w:p>
        </w:tc>
      </w:tr>
      <w:tr w:rsidR="009E2D4C" w:rsidRPr="00C8241B" w14:paraId="5B6447AE" w14:textId="77777777" w:rsidTr="00594D83">
        <w:tc>
          <w:tcPr>
            <w:tcW w:w="1259" w:type="dxa"/>
          </w:tcPr>
          <w:p w14:paraId="581E0C35"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2007-2008</w:t>
            </w:r>
          </w:p>
        </w:tc>
        <w:tc>
          <w:tcPr>
            <w:tcW w:w="7672" w:type="dxa"/>
          </w:tcPr>
          <w:p w14:paraId="13C72F0A"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Chancellor’s Transition Advisory Review Team (co-chair).  North Carolina Central University. Site visits, reports, and presentation retreat (three visits).</w:t>
            </w:r>
          </w:p>
        </w:tc>
      </w:tr>
      <w:tr w:rsidR="009E2D4C" w:rsidRPr="00C8241B" w14:paraId="543F0E67" w14:textId="77777777" w:rsidTr="00594D83">
        <w:tc>
          <w:tcPr>
            <w:tcW w:w="1259" w:type="dxa"/>
          </w:tcPr>
          <w:p w14:paraId="311ECF21"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2006</w:t>
            </w:r>
          </w:p>
        </w:tc>
        <w:tc>
          <w:tcPr>
            <w:tcW w:w="7672" w:type="dxa"/>
          </w:tcPr>
          <w:p w14:paraId="05FCF491"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Developing campus performance metrics, Ohio University.  Two-day consultation including open forum address, Integrating Accountability Metrics into University Endeavors: What, Why and How. February 8-9.</w:t>
            </w:r>
          </w:p>
        </w:tc>
      </w:tr>
      <w:tr w:rsidR="009E2D4C" w:rsidRPr="00C8241B" w14:paraId="66D46439" w14:textId="77777777" w:rsidTr="00594D83">
        <w:tc>
          <w:tcPr>
            <w:tcW w:w="1259" w:type="dxa"/>
          </w:tcPr>
          <w:p w14:paraId="12187A4F"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2005</w:t>
            </w:r>
          </w:p>
        </w:tc>
        <w:tc>
          <w:tcPr>
            <w:tcW w:w="7672" w:type="dxa"/>
          </w:tcPr>
          <w:p w14:paraId="5018E9F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External reviewer, University of Montana, Missoula, MT, institutional research function, November 9-10.</w:t>
            </w:r>
          </w:p>
        </w:tc>
      </w:tr>
      <w:tr w:rsidR="009E2D4C" w:rsidRPr="00C8241B" w14:paraId="1CF0F655" w14:textId="77777777" w:rsidTr="00594D83">
        <w:tc>
          <w:tcPr>
            <w:tcW w:w="1259" w:type="dxa"/>
          </w:tcPr>
          <w:p w14:paraId="7D15C11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2005</w:t>
            </w:r>
          </w:p>
        </w:tc>
        <w:tc>
          <w:tcPr>
            <w:tcW w:w="7672" w:type="dxa"/>
          </w:tcPr>
          <w:p w14:paraId="469D55CA"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External reviewer, Bowling Green State University, Bowling Green, OH, Office of Institutional Research, April 17-19.</w:t>
            </w:r>
          </w:p>
        </w:tc>
      </w:tr>
      <w:tr w:rsidR="009E2D4C" w:rsidRPr="00C8241B" w14:paraId="56B069F2" w14:textId="77777777" w:rsidTr="00594D83">
        <w:tc>
          <w:tcPr>
            <w:tcW w:w="1259" w:type="dxa"/>
          </w:tcPr>
          <w:p w14:paraId="6326ED73"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lastRenderedPageBreak/>
              <w:t>2005</w:t>
            </w:r>
          </w:p>
        </w:tc>
        <w:tc>
          <w:tcPr>
            <w:tcW w:w="7672" w:type="dxa"/>
          </w:tcPr>
          <w:p w14:paraId="6770350F"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 xml:space="preserve">External reviewer, Harper College, Palatine, IL, Office of </w:t>
            </w:r>
            <w:proofErr w:type="gramStart"/>
            <w:r w:rsidRPr="00C8241B">
              <w:rPr>
                <w:rFonts w:cs="Courier New"/>
                <w:bCs/>
                <w:sz w:val="22"/>
                <w:szCs w:val="20"/>
              </w:rPr>
              <w:t>Research,  April</w:t>
            </w:r>
            <w:proofErr w:type="gramEnd"/>
            <w:r w:rsidRPr="00C8241B">
              <w:rPr>
                <w:rFonts w:cs="Courier New"/>
                <w:bCs/>
                <w:sz w:val="22"/>
                <w:szCs w:val="20"/>
              </w:rPr>
              <w:t xml:space="preserve"> 4-5.</w:t>
            </w:r>
          </w:p>
        </w:tc>
      </w:tr>
      <w:tr w:rsidR="009E2D4C" w:rsidRPr="00C8241B" w14:paraId="6274496C" w14:textId="77777777" w:rsidTr="00594D83">
        <w:tc>
          <w:tcPr>
            <w:tcW w:w="1259" w:type="dxa"/>
          </w:tcPr>
          <w:p w14:paraId="48DD5F8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2005</w:t>
            </w:r>
          </w:p>
        </w:tc>
        <w:tc>
          <w:tcPr>
            <w:tcW w:w="7672" w:type="dxa"/>
          </w:tcPr>
          <w:p w14:paraId="6FA6861F"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External reviewer, University of Texas-Arlington, Arlington, Texas, Office of Institutional Research.  February 21-22.</w:t>
            </w:r>
          </w:p>
        </w:tc>
      </w:tr>
      <w:tr w:rsidR="009E2D4C" w:rsidRPr="00C8241B" w14:paraId="371143A5" w14:textId="77777777" w:rsidTr="00594D83">
        <w:tc>
          <w:tcPr>
            <w:tcW w:w="1259" w:type="dxa"/>
          </w:tcPr>
          <w:p w14:paraId="22319F4F"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2004</w:t>
            </w:r>
          </w:p>
        </w:tc>
        <w:tc>
          <w:tcPr>
            <w:tcW w:w="7672" w:type="dxa"/>
          </w:tcPr>
          <w:p w14:paraId="64B962D4"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External reviewer, Mississippi State University, Starkville, MS, Office of Institutional Research.  June 9-11.</w:t>
            </w:r>
          </w:p>
        </w:tc>
      </w:tr>
      <w:tr w:rsidR="009E2D4C" w:rsidRPr="00C8241B" w14:paraId="595C8D13" w14:textId="77777777" w:rsidTr="00594D83">
        <w:tc>
          <w:tcPr>
            <w:tcW w:w="1259" w:type="dxa"/>
          </w:tcPr>
          <w:p w14:paraId="2C5CE89C"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2005</w:t>
            </w:r>
          </w:p>
        </w:tc>
        <w:tc>
          <w:tcPr>
            <w:tcW w:w="7672" w:type="dxa"/>
          </w:tcPr>
          <w:p w14:paraId="03547015"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Review panel for the preliminary 2005 Carnegie Classification of Institutions of Higher Education.  With Peter Ewell, Joni Finney, and Jane Wellman.  Carnegie Foundation for the Advancement of Teaching, Stanford, CA, April 27.</w:t>
            </w:r>
          </w:p>
        </w:tc>
      </w:tr>
      <w:tr w:rsidR="009E2D4C" w:rsidRPr="00C8241B" w14:paraId="5799142C" w14:textId="77777777" w:rsidTr="00594D83">
        <w:tc>
          <w:tcPr>
            <w:tcW w:w="1259" w:type="dxa"/>
          </w:tcPr>
          <w:p w14:paraId="4E9CFBA1"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2002</w:t>
            </w:r>
          </w:p>
        </w:tc>
        <w:tc>
          <w:tcPr>
            <w:tcW w:w="7672" w:type="dxa"/>
          </w:tcPr>
          <w:p w14:paraId="776E2547"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Assessing student learning outcomes.  Presentation and follow-up faculty workshop presented with Sharon Hamilton at Dominican University, River Park, IL, August.</w:t>
            </w:r>
          </w:p>
        </w:tc>
      </w:tr>
      <w:tr w:rsidR="009E2D4C" w:rsidRPr="00C8241B" w14:paraId="42776A5A" w14:textId="77777777" w:rsidTr="00594D83">
        <w:tc>
          <w:tcPr>
            <w:tcW w:w="1259" w:type="dxa"/>
          </w:tcPr>
          <w:p w14:paraId="26A7ADBC"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2001</w:t>
            </w:r>
          </w:p>
        </w:tc>
        <w:tc>
          <w:tcPr>
            <w:tcW w:w="7672" w:type="dxa"/>
          </w:tcPr>
          <w:p w14:paraId="09C0BF4C"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Comparative analyses of urban universities.  University of Toledo, Toledo, Ohio., December.</w:t>
            </w:r>
          </w:p>
        </w:tc>
      </w:tr>
      <w:tr w:rsidR="009E2D4C" w:rsidRPr="00C8241B" w14:paraId="6D6C0385" w14:textId="77777777" w:rsidTr="00594D83">
        <w:tc>
          <w:tcPr>
            <w:tcW w:w="1259" w:type="dxa"/>
          </w:tcPr>
          <w:p w14:paraId="7A37CAD2"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2001</w:t>
            </w:r>
          </w:p>
        </w:tc>
        <w:tc>
          <w:tcPr>
            <w:tcW w:w="7672" w:type="dxa"/>
          </w:tcPr>
          <w:p w14:paraId="496CC91C"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 xml:space="preserve">Assessing general education.  Pace University, White Plains, NY, </w:t>
            </w:r>
            <w:proofErr w:type="gramStart"/>
            <w:r w:rsidRPr="00C8241B">
              <w:rPr>
                <w:rFonts w:cs="Courier New"/>
                <w:bCs/>
                <w:sz w:val="22"/>
                <w:szCs w:val="20"/>
              </w:rPr>
              <w:t>November,</w:t>
            </w:r>
            <w:proofErr w:type="gramEnd"/>
            <w:r w:rsidRPr="00C8241B">
              <w:rPr>
                <w:rFonts w:cs="Courier New"/>
                <w:bCs/>
                <w:sz w:val="22"/>
                <w:szCs w:val="20"/>
              </w:rPr>
              <w:t xml:space="preserve"> 2001.</w:t>
            </w:r>
          </w:p>
        </w:tc>
      </w:tr>
      <w:tr w:rsidR="009E2D4C" w:rsidRPr="00C8241B" w14:paraId="3E6A43E7" w14:textId="77777777" w:rsidTr="00594D83">
        <w:tc>
          <w:tcPr>
            <w:tcW w:w="1259" w:type="dxa"/>
          </w:tcPr>
          <w:p w14:paraId="63D0090A"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2001</w:t>
            </w:r>
          </w:p>
        </w:tc>
        <w:tc>
          <w:tcPr>
            <w:tcW w:w="7672" w:type="dxa"/>
          </w:tcPr>
          <w:p w14:paraId="3EF7AB0F"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Developing and Assessing General Education. University of Wisconsin, Rivers Falls, WI, October.</w:t>
            </w:r>
          </w:p>
        </w:tc>
      </w:tr>
      <w:tr w:rsidR="009E2D4C" w:rsidRPr="00C8241B" w14:paraId="666CB479" w14:textId="77777777" w:rsidTr="00594D83">
        <w:tc>
          <w:tcPr>
            <w:tcW w:w="1259" w:type="dxa"/>
          </w:tcPr>
          <w:p w14:paraId="0DBBCC83"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2001</w:t>
            </w:r>
          </w:p>
        </w:tc>
        <w:tc>
          <w:tcPr>
            <w:tcW w:w="7672" w:type="dxa"/>
          </w:tcPr>
          <w:p w14:paraId="78A17E0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Follow-up on developing information resources for planning and program evaluation.  DePaul University.  Chicago, IL, August.</w:t>
            </w:r>
          </w:p>
        </w:tc>
      </w:tr>
      <w:tr w:rsidR="009E2D4C" w:rsidRPr="00C8241B" w14:paraId="3C376974" w14:textId="77777777" w:rsidTr="00594D83">
        <w:tc>
          <w:tcPr>
            <w:tcW w:w="1259" w:type="dxa"/>
          </w:tcPr>
          <w:p w14:paraId="73546F61"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2001</w:t>
            </w:r>
          </w:p>
        </w:tc>
        <w:tc>
          <w:tcPr>
            <w:tcW w:w="7672" w:type="dxa"/>
          </w:tcPr>
          <w:p w14:paraId="0941CBE3"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Assessing program and institutional performance.  Department of Defense Chancellor’s Office for Civilian Education.  Washington, DC, August.</w:t>
            </w:r>
          </w:p>
        </w:tc>
      </w:tr>
      <w:tr w:rsidR="009E2D4C" w:rsidRPr="00C8241B" w14:paraId="5B2971CF" w14:textId="77777777" w:rsidTr="00594D83">
        <w:tc>
          <w:tcPr>
            <w:tcW w:w="1259" w:type="dxa"/>
          </w:tcPr>
          <w:p w14:paraId="34D56481"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2001</w:t>
            </w:r>
          </w:p>
        </w:tc>
        <w:tc>
          <w:tcPr>
            <w:tcW w:w="7672" w:type="dxa"/>
          </w:tcPr>
          <w:p w14:paraId="797D68C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Developing a program evaluation system for academic and administrative units, University of Puerto Rico, Rio Piedras, February.</w:t>
            </w:r>
          </w:p>
        </w:tc>
      </w:tr>
      <w:tr w:rsidR="009E2D4C" w:rsidRPr="00C8241B" w14:paraId="6A7F59FA" w14:textId="77777777" w:rsidTr="00594D83">
        <w:tc>
          <w:tcPr>
            <w:tcW w:w="1259" w:type="dxa"/>
          </w:tcPr>
          <w:p w14:paraId="5FFFF208"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1999-2000</w:t>
            </w:r>
          </w:p>
        </w:tc>
        <w:tc>
          <w:tcPr>
            <w:tcW w:w="7672" w:type="dxa"/>
          </w:tcPr>
          <w:p w14:paraId="78F502F5"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 xml:space="preserve">Project Seam: a collaborative effort involving fifteen central Indiana school districts and five post-secondary institutions teamed </w:t>
            </w:r>
            <w:proofErr w:type="gramStart"/>
            <w:r w:rsidRPr="00C8241B">
              <w:rPr>
                <w:rFonts w:cs="Courier New"/>
                <w:bCs/>
                <w:sz w:val="22"/>
                <w:szCs w:val="20"/>
              </w:rPr>
              <w:t>in order to</w:t>
            </w:r>
            <w:proofErr w:type="gramEnd"/>
            <w:r w:rsidRPr="00C8241B">
              <w:rPr>
                <w:rFonts w:cs="Courier New"/>
                <w:bCs/>
                <w:sz w:val="22"/>
                <w:szCs w:val="20"/>
              </w:rPr>
              <w:t xml:space="preserve"> create a "seamless" transition between high school and college for all students. Indianapolis, IN</w:t>
            </w:r>
          </w:p>
        </w:tc>
      </w:tr>
      <w:tr w:rsidR="009E2D4C" w:rsidRPr="00C8241B" w14:paraId="35A824AB" w14:textId="77777777" w:rsidTr="00594D83">
        <w:tc>
          <w:tcPr>
            <w:tcW w:w="1259" w:type="dxa"/>
          </w:tcPr>
          <w:p w14:paraId="32ABB818"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1999-2000</w:t>
            </w:r>
          </w:p>
        </w:tc>
        <w:tc>
          <w:tcPr>
            <w:tcW w:w="7672" w:type="dxa"/>
          </w:tcPr>
          <w:p w14:paraId="00C23642"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Developing an information culture, DePaul University, September 1999 - March 2000.</w:t>
            </w:r>
          </w:p>
        </w:tc>
      </w:tr>
      <w:tr w:rsidR="009E2D4C" w:rsidRPr="00C8241B" w14:paraId="69C685A8" w14:textId="77777777" w:rsidTr="00594D83">
        <w:tc>
          <w:tcPr>
            <w:tcW w:w="1259" w:type="dxa"/>
          </w:tcPr>
          <w:p w14:paraId="0E9391C9"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1999</w:t>
            </w:r>
          </w:p>
        </w:tc>
        <w:tc>
          <w:tcPr>
            <w:tcW w:w="7672" w:type="dxa"/>
          </w:tcPr>
          <w:p w14:paraId="4E4C8CE8"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Assessing and improving the environment for institutional research.  St. Olaf College, Northfield, MN, May.</w:t>
            </w:r>
          </w:p>
        </w:tc>
      </w:tr>
      <w:tr w:rsidR="009E2D4C" w:rsidRPr="00C8241B" w14:paraId="0DEB1570" w14:textId="77777777" w:rsidTr="00594D83">
        <w:tc>
          <w:tcPr>
            <w:tcW w:w="1259" w:type="dxa"/>
          </w:tcPr>
          <w:p w14:paraId="0002750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1999</w:t>
            </w:r>
          </w:p>
        </w:tc>
        <w:tc>
          <w:tcPr>
            <w:tcW w:w="7672" w:type="dxa"/>
          </w:tcPr>
          <w:p w14:paraId="7950055F"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Evaluation of the effectiveness and reporting practices of the Office of Institutional Research.  University of New Orleans, New Orleans, LA, May.</w:t>
            </w:r>
          </w:p>
        </w:tc>
      </w:tr>
      <w:tr w:rsidR="009E2D4C" w:rsidRPr="00C8241B" w14:paraId="132DACBA" w14:textId="77777777" w:rsidTr="00594D83">
        <w:tc>
          <w:tcPr>
            <w:tcW w:w="1259" w:type="dxa"/>
          </w:tcPr>
          <w:p w14:paraId="0EA217C6"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1997</w:t>
            </w:r>
          </w:p>
        </w:tc>
        <w:tc>
          <w:tcPr>
            <w:tcW w:w="7672" w:type="dxa"/>
          </w:tcPr>
          <w:p w14:paraId="7B76AF3D"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Assessing Service to Students. Consultation to the Student Services and Enrollment Management divisions of Santa Clara University, October 20, Santa Clara, CA.</w:t>
            </w:r>
          </w:p>
        </w:tc>
      </w:tr>
      <w:tr w:rsidR="009E2D4C" w:rsidRPr="00C8241B" w14:paraId="04EB6585" w14:textId="77777777" w:rsidTr="00594D83">
        <w:tc>
          <w:tcPr>
            <w:tcW w:w="1259" w:type="dxa"/>
          </w:tcPr>
          <w:p w14:paraId="5A480EE5"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1997</w:t>
            </w:r>
          </w:p>
        </w:tc>
        <w:tc>
          <w:tcPr>
            <w:tcW w:w="7672" w:type="dxa"/>
          </w:tcPr>
          <w:p w14:paraId="1970514B" w14:textId="77777777" w:rsidR="009E2D4C" w:rsidRPr="00C8241B" w:rsidRDefault="009E2D4C" w:rsidP="004B1611">
            <w:pPr>
              <w:pStyle w:val="NormalWeb"/>
              <w:spacing w:before="30" w:beforeAutospacing="0" w:after="30" w:afterAutospacing="0"/>
              <w:ind w:firstLine="0"/>
              <w:rPr>
                <w:rFonts w:cs="Courier New"/>
                <w:bCs/>
                <w:szCs w:val="20"/>
              </w:rPr>
            </w:pPr>
            <w:r w:rsidRPr="00C8241B">
              <w:rPr>
                <w:rFonts w:cs="Courier New"/>
                <w:bCs/>
                <w:sz w:val="22"/>
                <w:szCs w:val="20"/>
              </w:rPr>
              <w:t>Expert Witness. Perry P. Spears vs. Nova Southeastern University. Videotaped deposition provided on October 24, Indianapolis, IN. </w:t>
            </w:r>
          </w:p>
        </w:tc>
      </w:tr>
    </w:tbl>
    <w:p w14:paraId="55A2466E" w14:textId="77777777" w:rsidR="00253C14" w:rsidRPr="00C8241B" w:rsidRDefault="00253C14" w:rsidP="0098138E">
      <w:pPr>
        <w:ind w:firstLine="0"/>
      </w:pPr>
    </w:p>
    <w:p w14:paraId="4D74BCC2" w14:textId="77777777" w:rsidR="00F4579F" w:rsidRPr="00C8241B" w:rsidRDefault="00F4579F" w:rsidP="00F4579F">
      <w:pPr>
        <w:pStyle w:val="Heading2"/>
        <w:numPr>
          <w:ilvl w:val="0"/>
          <w:numId w:val="0"/>
        </w:numPr>
        <w:spacing w:before="0"/>
        <w:ind w:left="360" w:hanging="360"/>
        <w:rPr>
          <w:i/>
        </w:rPr>
      </w:pPr>
      <w:r w:rsidRPr="00C8241B">
        <w:rPr>
          <w:i/>
        </w:rPr>
        <w:t>Grants and Contracts</w:t>
      </w:r>
    </w:p>
    <w:p w14:paraId="127A2D4E" w14:textId="77777777" w:rsidR="00F4579F" w:rsidRPr="00C8241B" w:rsidRDefault="00F4579F" w:rsidP="00F4579F">
      <w:pPr>
        <w:pStyle w:val="Heading3"/>
        <w:spacing w:before="120"/>
        <w:ind w:firstLine="0"/>
        <w:rPr>
          <w:sz w:val="22"/>
        </w:rPr>
      </w:pPr>
      <w:r w:rsidRPr="00C8241B">
        <w:rPr>
          <w:sz w:val="22"/>
        </w:rPr>
        <w:t>Grants and Contracts as Principal or Co-Principal Investigator</w:t>
      </w:r>
      <w:r w:rsidR="00113D85" w:rsidRPr="00C8241B">
        <w:rPr>
          <w:sz w:val="22"/>
        </w:rPr>
        <w:t xml:space="preserve"> or Lead Writer</w:t>
      </w:r>
    </w:p>
    <w:tbl>
      <w:tblPr>
        <w:tblW w:w="4723" w:type="pct"/>
        <w:tblLook w:val="04A0" w:firstRow="1" w:lastRow="0" w:firstColumn="1" w:lastColumn="0" w:noHBand="0" w:noVBand="1"/>
      </w:tblPr>
      <w:tblGrid>
        <w:gridCol w:w="8841"/>
      </w:tblGrid>
      <w:tr w:rsidR="00DE46EB" w:rsidRPr="00C8241B" w14:paraId="1FC9ED5B" w14:textId="77777777" w:rsidTr="00113D85">
        <w:tc>
          <w:tcPr>
            <w:tcW w:w="8841" w:type="dxa"/>
          </w:tcPr>
          <w:p w14:paraId="7DC593F4" w14:textId="2D6EB95E" w:rsidR="00DE46EB" w:rsidRPr="00C8241B" w:rsidRDefault="0023538E" w:rsidP="00113D85">
            <w:pPr>
              <w:pStyle w:val="NormalWeb"/>
              <w:spacing w:before="80" w:beforeAutospacing="0" w:after="80" w:afterAutospacing="0"/>
              <w:ind w:firstLine="0"/>
              <w:rPr>
                <w:rFonts w:cs="Courier New"/>
                <w:bCs/>
                <w:sz w:val="22"/>
                <w:szCs w:val="20"/>
              </w:rPr>
            </w:pPr>
            <w:r w:rsidRPr="00C8241B">
              <w:rPr>
                <w:rFonts w:cs="Courier New"/>
                <w:b/>
                <w:sz w:val="22"/>
                <w:szCs w:val="20"/>
              </w:rPr>
              <w:t xml:space="preserve">Borden, V. M. H. </w:t>
            </w:r>
            <w:r w:rsidRPr="00C8241B">
              <w:rPr>
                <w:rFonts w:cs="Courier New"/>
                <w:bCs/>
                <w:sz w:val="22"/>
                <w:szCs w:val="20"/>
              </w:rPr>
              <w:t xml:space="preserve">(June 2022, Awarded). </w:t>
            </w:r>
            <w:r w:rsidR="00EB3DB3" w:rsidRPr="00C8241B">
              <w:rPr>
                <w:rFonts w:cs="Courier New"/>
                <w:bCs/>
                <w:sz w:val="22"/>
                <w:szCs w:val="20"/>
              </w:rPr>
              <w:t>Transition of the Carnegie Classification of Institutions of Higher Education to ACE</w:t>
            </w:r>
            <w:r w:rsidR="00174D2E" w:rsidRPr="00C8241B">
              <w:rPr>
                <w:rFonts w:cs="Courier New"/>
                <w:bCs/>
                <w:sz w:val="22"/>
                <w:szCs w:val="20"/>
              </w:rPr>
              <w:t xml:space="preserve">. </w:t>
            </w:r>
            <w:r w:rsidR="00896F65" w:rsidRPr="00C8241B">
              <w:rPr>
                <w:rFonts w:cs="Courier New"/>
                <w:bCs/>
                <w:sz w:val="22"/>
                <w:szCs w:val="20"/>
              </w:rPr>
              <w:t xml:space="preserve">Carnegie Foundation for the Advancement of Teaching. </w:t>
            </w:r>
            <w:r w:rsidR="00174D2E" w:rsidRPr="00C8241B">
              <w:rPr>
                <w:rFonts w:cs="Courier New"/>
                <w:bCs/>
                <w:sz w:val="22"/>
                <w:szCs w:val="20"/>
              </w:rPr>
              <w:t xml:space="preserve">June 1, </w:t>
            </w:r>
            <w:proofErr w:type="gramStart"/>
            <w:r w:rsidR="00174D2E" w:rsidRPr="00C8241B">
              <w:rPr>
                <w:rFonts w:cs="Courier New"/>
                <w:bCs/>
                <w:sz w:val="22"/>
                <w:szCs w:val="20"/>
              </w:rPr>
              <w:t>2022</w:t>
            </w:r>
            <w:proofErr w:type="gramEnd"/>
            <w:r w:rsidR="00174D2E" w:rsidRPr="00C8241B">
              <w:rPr>
                <w:rFonts w:cs="Courier New"/>
                <w:bCs/>
                <w:sz w:val="22"/>
                <w:szCs w:val="20"/>
              </w:rPr>
              <w:t xml:space="preserve"> through June 30, 202</w:t>
            </w:r>
            <w:r w:rsidR="00EB3DB3" w:rsidRPr="00C8241B">
              <w:rPr>
                <w:rFonts w:cs="Courier New"/>
                <w:bCs/>
                <w:sz w:val="22"/>
                <w:szCs w:val="20"/>
              </w:rPr>
              <w:t>3</w:t>
            </w:r>
            <w:r w:rsidR="00007F3C" w:rsidRPr="00C8241B">
              <w:rPr>
                <w:rFonts w:cs="Courier New"/>
                <w:bCs/>
                <w:sz w:val="22"/>
                <w:szCs w:val="20"/>
              </w:rPr>
              <w:t xml:space="preserve">. </w:t>
            </w:r>
            <w:r w:rsidR="00007F3C" w:rsidRPr="00C8241B">
              <w:rPr>
                <w:rFonts w:cs="Courier New"/>
                <w:b/>
                <w:sz w:val="22"/>
                <w:szCs w:val="20"/>
              </w:rPr>
              <w:t>$55,000.</w:t>
            </w:r>
          </w:p>
        </w:tc>
      </w:tr>
      <w:tr w:rsidR="0034090E" w:rsidRPr="00C8241B" w14:paraId="4B9F7524" w14:textId="77777777" w:rsidTr="00113D85">
        <w:tc>
          <w:tcPr>
            <w:tcW w:w="8841" w:type="dxa"/>
          </w:tcPr>
          <w:p w14:paraId="798DAFD5" w14:textId="60B3F171" w:rsidR="0034090E" w:rsidRPr="00C8241B" w:rsidRDefault="0034090E" w:rsidP="00113D85">
            <w:pPr>
              <w:pStyle w:val="NormalWeb"/>
              <w:spacing w:before="80" w:beforeAutospacing="0" w:after="80" w:afterAutospacing="0"/>
              <w:ind w:firstLine="0"/>
              <w:rPr>
                <w:rFonts w:cs="Courier New"/>
                <w:bCs/>
                <w:sz w:val="22"/>
                <w:szCs w:val="20"/>
              </w:rPr>
            </w:pPr>
            <w:r w:rsidRPr="00C8241B">
              <w:rPr>
                <w:rFonts w:cs="Courier New"/>
                <w:bCs/>
                <w:sz w:val="22"/>
                <w:szCs w:val="20"/>
              </w:rPr>
              <w:t>Indiana University President and Board of Trustees (</w:t>
            </w:r>
            <w:r w:rsidR="002C5CE2" w:rsidRPr="00C8241B">
              <w:rPr>
                <w:rFonts w:cs="Courier New"/>
                <w:bCs/>
                <w:sz w:val="22"/>
                <w:szCs w:val="20"/>
              </w:rPr>
              <w:t>Not funded</w:t>
            </w:r>
            <w:r w:rsidRPr="00C8241B">
              <w:rPr>
                <w:rFonts w:cs="Courier New"/>
                <w:bCs/>
                <w:sz w:val="22"/>
                <w:szCs w:val="20"/>
              </w:rPr>
              <w:t xml:space="preserve">). </w:t>
            </w:r>
            <w:r w:rsidR="005C2E6D" w:rsidRPr="00C8241B">
              <w:rPr>
                <w:rFonts w:cs="Courier New"/>
                <w:bCs/>
                <w:sz w:val="22"/>
                <w:szCs w:val="20"/>
              </w:rPr>
              <w:t>Digital Equity: Using Artificial Intelligence to Narrow the Digital Divide and Improve Educational and Career Attainment in Indiana</w:t>
            </w:r>
            <w:r w:rsidRPr="00C8241B">
              <w:rPr>
                <w:rFonts w:cs="Courier New"/>
                <w:bCs/>
                <w:sz w:val="22"/>
                <w:szCs w:val="20"/>
              </w:rPr>
              <w:t xml:space="preserve">. Proposal to </w:t>
            </w:r>
            <w:proofErr w:type="gramStart"/>
            <w:r w:rsidRPr="00C8241B">
              <w:rPr>
                <w:rFonts w:cs="Courier New"/>
                <w:bCs/>
                <w:sz w:val="22"/>
                <w:szCs w:val="20"/>
              </w:rPr>
              <w:t>the Lilly</w:t>
            </w:r>
            <w:proofErr w:type="gramEnd"/>
            <w:r w:rsidRPr="00C8241B">
              <w:rPr>
                <w:rFonts w:cs="Courier New"/>
                <w:bCs/>
                <w:sz w:val="22"/>
                <w:szCs w:val="20"/>
              </w:rPr>
              <w:t xml:space="preserve"> Endowment, Inc. Charting the Future for Indiana’s Colleges and Universities Phase </w:t>
            </w:r>
            <w:r w:rsidR="005C2E6D" w:rsidRPr="00C8241B">
              <w:rPr>
                <w:rFonts w:cs="Courier New"/>
                <w:bCs/>
                <w:sz w:val="22"/>
                <w:szCs w:val="20"/>
              </w:rPr>
              <w:t>3</w:t>
            </w:r>
            <w:r w:rsidRPr="00C8241B">
              <w:rPr>
                <w:rFonts w:cs="Courier New"/>
                <w:bCs/>
                <w:sz w:val="22"/>
                <w:szCs w:val="20"/>
              </w:rPr>
              <w:t>-</w:t>
            </w:r>
            <w:r w:rsidR="009D40C7" w:rsidRPr="00C8241B">
              <w:rPr>
                <w:rFonts w:cs="Courier New"/>
                <w:bCs/>
                <w:sz w:val="22"/>
                <w:szCs w:val="20"/>
              </w:rPr>
              <w:t>Large Scale</w:t>
            </w:r>
            <w:r w:rsidRPr="00C8241B">
              <w:rPr>
                <w:rFonts w:cs="Courier New"/>
                <w:bCs/>
                <w:sz w:val="22"/>
                <w:szCs w:val="20"/>
              </w:rPr>
              <w:t xml:space="preserve">. </w:t>
            </w:r>
            <w:r w:rsidR="009D40C7" w:rsidRPr="00C8241B">
              <w:rPr>
                <w:rFonts w:cs="Courier New"/>
                <w:bCs/>
                <w:sz w:val="22"/>
                <w:szCs w:val="20"/>
              </w:rPr>
              <w:t>Co-PI, l</w:t>
            </w:r>
            <w:r w:rsidRPr="00C8241B">
              <w:rPr>
                <w:rFonts w:cs="Courier New"/>
                <w:bCs/>
                <w:sz w:val="22"/>
                <w:szCs w:val="20"/>
              </w:rPr>
              <w:t xml:space="preserve">ead proposal writer and coordinator on behalf of Steering Committee (Lauren Robel, Exec VP and Provost, IUB; John Applegate, Exec VP Univ. Academic Affairs [EVPUAA]; Nasser Paydar, Exec VP and Chancellor, IUPUI; Kathy Johnson, </w:t>
            </w:r>
            <w:r w:rsidRPr="00C8241B">
              <w:rPr>
                <w:rFonts w:cs="Courier New"/>
                <w:bCs/>
                <w:sz w:val="22"/>
                <w:szCs w:val="20"/>
              </w:rPr>
              <w:lastRenderedPageBreak/>
              <w:t xml:space="preserve">Exec VC Academic Affairs, IUPUI, Venkat Venkataramanan, Vice Provost Finance, IUB, Sarah Booher, Chief of Staff, EVPUAA). </w:t>
            </w:r>
            <w:r w:rsidRPr="00C8241B">
              <w:rPr>
                <w:rFonts w:cs="Courier New"/>
                <w:b/>
                <w:sz w:val="22"/>
                <w:szCs w:val="20"/>
              </w:rPr>
              <w:t>$</w:t>
            </w:r>
            <w:r w:rsidR="009D40C7" w:rsidRPr="00C8241B">
              <w:rPr>
                <w:rFonts w:cs="Courier New"/>
                <w:b/>
                <w:sz w:val="22"/>
                <w:szCs w:val="20"/>
              </w:rPr>
              <w:t>10</w:t>
            </w:r>
            <w:r w:rsidRPr="00C8241B">
              <w:rPr>
                <w:rFonts w:cs="Courier New"/>
                <w:b/>
                <w:sz w:val="22"/>
                <w:szCs w:val="20"/>
              </w:rPr>
              <w:t>,000,000</w:t>
            </w:r>
            <w:r w:rsidRPr="00C8241B">
              <w:rPr>
                <w:rFonts w:cs="Courier New"/>
                <w:bCs/>
                <w:sz w:val="22"/>
                <w:szCs w:val="20"/>
              </w:rPr>
              <w:t>.</w:t>
            </w:r>
          </w:p>
        </w:tc>
      </w:tr>
      <w:tr w:rsidR="00594D83" w:rsidRPr="00C8241B" w14:paraId="5A5EC38B" w14:textId="77777777" w:rsidTr="00113D85">
        <w:tc>
          <w:tcPr>
            <w:tcW w:w="8841" w:type="dxa"/>
          </w:tcPr>
          <w:p w14:paraId="7428C01B" w14:textId="3ACC1528" w:rsidR="00594D83" w:rsidRPr="00C8241B" w:rsidRDefault="00594D83" w:rsidP="00113D85">
            <w:pPr>
              <w:pStyle w:val="NormalWeb"/>
              <w:spacing w:before="80" w:beforeAutospacing="0" w:after="80" w:afterAutospacing="0"/>
              <w:ind w:firstLine="0"/>
              <w:rPr>
                <w:rFonts w:cs="Courier New"/>
                <w:bCs/>
                <w:sz w:val="22"/>
                <w:szCs w:val="20"/>
              </w:rPr>
            </w:pPr>
            <w:r w:rsidRPr="00C8241B">
              <w:rPr>
                <w:rFonts w:cs="Courier New"/>
                <w:bCs/>
                <w:sz w:val="22"/>
                <w:szCs w:val="20"/>
              </w:rPr>
              <w:lastRenderedPageBreak/>
              <w:t xml:space="preserve">Indiana University </w:t>
            </w:r>
            <w:r w:rsidR="00113D85" w:rsidRPr="00C8241B">
              <w:rPr>
                <w:rFonts w:cs="Courier New"/>
                <w:bCs/>
                <w:sz w:val="22"/>
                <w:szCs w:val="20"/>
              </w:rPr>
              <w:t xml:space="preserve">President and </w:t>
            </w:r>
            <w:r w:rsidRPr="00C8241B">
              <w:rPr>
                <w:rFonts w:cs="Courier New"/>
                <w:bCs/>
                <w:sz w:val="22"/>
                <w:szCs w:val="20"/>
              </w:rPr>
              <w:t>Board of Trustees (</w:t>
            </w:r>
            <w:r w:rsidR="009D40C7" w:rsidRPr="00C8241B">
              <w:rPr>
                <w:rFonts w:cs="Courier New"/>
                <w:bCs/>
                <w:sz w:val="22"/>
                <w:szCs w:val="20"/>
              </w:rPr>
              <w:t>Awarded</w:t>
            </w:r>
            <w:r w:rsidRPr="00C8241B">
              <w:rPr>
                <w:rFonts w:cs="Courier New"/>
                <w:bCs/>
                <w:sz w:val="22"/>
                <w:szCs w:val="20"/>
              </w:rPr>
              <w:t xml:space="preserve">). Expanding Indiana’s Educational Attainment Pipeline. </w:t>
            </w:r>
            <w:r w:rsidR="00113D85" w:rsidRPr="00C8241B">
              <w:rPr>
                <w:rFonts w:cs="Courier New"/>
                <w:bCs/>
                <w:sz w:val="22"/>
                <w:szCs w:val="20"/>
              </w:rPr>
              <w:t>P</w:t>
            </w:r>
            <w:r w:rsidRPr="00C8241B">
              <w:rPr>
                <w:rFonts w:cs="Courier New"/>
                <w:bCs/>
                <w:sz w:val="22"/>
                <w:szCs w:val="20"/>
              </w:rPr>
              <w:t xml:space="preserve">roposal to </w:t>
            </w:r>
            <w:proofErr w:type="gramStart"/>
            <w:r w:rsidRPr="00C8241B">
              <w:rPr>
                <w:rFonts w:cs="Courier New"/>
                <w:bCs/>
                <w:sz w:val="22"/>
                <w:szCs w:val="20"/>
              </w:rPr>
              <w:t>the Lilly</w:t>
            </w:r>
            <w:proofErr w:type="gramEnd"/>
            <w:r w:rsidRPr="00C8241B">
              <w:rPr>
                <w:rFonts w:cs="Courier New"/>
                <w:bCs/>
                <w:sz w:val="22"/>
                <w:szCs w:val="20"/>
              </w:rPr>
              <w:t xml:space="preserve"> Endowment, Inc.</w:t>
            </w:r>
            <w:r w:rsidR="00113D85" w:rsidRPr="00C8241B">
              <w:rPr>
                <w:rFonts w:cs="Courier New"/>
                <w:bCs/>
                <w:sz w:val="22"/>
                <w:szCs w:val="20"/>
              </w:rPr>
              <w:t xml:space="preserve"> Charting the Future for Indiana’s Colleges and Universities Phase 2-Implementation. Lead proposal writer and coordinator on behalf of Steering Committee (Lauren Robel, Exec VP and Provost, IUB; John Applegate, Exec VP Univ. Academic Affairs [EVPUAA]; Nasser Paydar, Exec VP and Chancellor, IUPUI; Kathy Johnson, Exec VC Academic Affairs, IUPUI, Venkat Venkataramanan, Vice Provost Finance, IUB, Sarah Booher, Chief of Staff, EVPUAA). </w:t>
            </w:r>
            <w:r w:rsidR="00113D85" w:rsidRPr="00C8241B">
              <w:rPr>
                <w:rFonts w:cs="Courier New"/>
                <w:b/>
                <w:sz w:val="22"/>
                <w:szCs w:val="20"/>
              </w:rPr>
              <w:t>$5,000,000</w:t>
            </w:r>
            <w:r w:rsidR="00113D85" w:rsidRPr="00C8241B">
              <w:rPr>
                <w:rFonts w:cs="Courier New"/>
                <w:bCs/>
                <w:sz w:val="22"/>
                <w:szCs w:val="20"/>
              </w:rPr>
              <w:t>.</w:t>
            </w:r>
          </w:p>
        </w:tc>
      </w:tr>
      <w:tr w:rsidR="000E344B" w:rsidRPr="00C8241B" w14:paraId="5F0EF453" w14:textId="77777777" w:rsidTr="00113D85">
        <w:tc>
          <w:tcPr>
            <w:tcW w:w="8841" w:type="dxa"/>
          </w:tcPr>
          <w:p w14:paraId="00808F88" w14:textId="77777777" w:rsidR="000E344B" w:rsidRPr="00C8241B" w:rsidRDefault="000E344B" w:rsidP="000E344B">
            <w:pPr>
              <w:pStyle w:val="NormalWeb"/>
              <w:spacing w:before="80" w:beforeAutospacing="0" w:after="80" w:afterAutospacing="0"/>
              <w:ind w:firstLine="0"/>
              <w:rPr>
                <w:rFonts w:cs="Courier New"/>
                <w:bCs/>
                <w:sz w:val="22"/>
                <w:szCs w:val="20"/>
              </w:rPr>
            </w:pPr>
            <w:r w:rsidRPr="00C8241B">
              <w:rPr>
                <w:rFonts w:cs="Courier New"/>
                <w:b/>
                <w:bCs/>
                <w:sz w:val="22"/>
                <w:szCs w:val="20"/>
              </w:rPr>
              <w:t>Borden, V. M. H.</w:t>
            </w:r>
            <w:r w:rsidRPr="00C8241B">
              <w:rPr>
                <w:rFonts w:cs="Courier New"/>
                <w:bCs/>
                <w:sz w:val="22"/>
                <w:szCs w:val="20"/>
              </w:rPr>
              <w:t>, and Nelms, C. (</w:t>
            </w:r>
            <w:proofErr w:type="gramStart"/>
            <w:r w:rsidRPr="00C8241B">
              <w:rPr>
                <w:rFonts w:cs="Courier New"/>
                <w:bCs/>
                <w:sz w:val="22"/>
                <w:szCs w:val="20"/>
              </w:rPr>
              <w:t>November,</w:t>
            </w:r>
            <w:proofErr w:type="gramEnd"/>
            <w:r w:rsidRPr="00C8241B">
              <w:rPr>
                <w:rFonts w:cs="Courier New"/>
                <w:bCs/>
                <w:sz w:val="22"/>
                <w:szCs w:val="20"/>
              </w:rPr>
              <w:t xml:space="preserve"> 2014, </w:t>
            </w:r>
            <w:r w:rsidR="00AC182B" w:rsidRPr="00C8241B">
              <w:rPr>
                <w:rFonts w:cs="Courier New"/>
                <w:bCs/>
                <w:sz w:val="22"/>
                <w:szCs w:val="20"/>
              </w:rPr>
              <w:t>Not Awarded</w:t>
            </w:r>
            <w:r w:rsidRPr="00C8241B">
              <w:rPr>
                <w:rFonts w:cs="Courier New"/>
                <w:bCs/>
                <w:sz w:val="22"/>
                <w:szCs w:val="20"/>
              </w:rPr>
              <w:t xml:space="preserve">).  Leading to completion Implementation.  </w:t>
            </w:r>
            <w:proofErr w:type="gramStart"/>
            <w:r w:rsidRPr="00C8241B">
              <w:rPr>
                <w:rFonts w:cs="Courier New"/>
                <w:bCs/>
                <w:sz w:val="22"/>
                <w:szCs w:val="20"/>
              </w:rPr>
              <w:t>Four year</w:t>
            </w:r>
            <w:proofErr w:type="gramEnd"/>
            <w:r w:rsidRPr="00C8241B">
              <w:rPr>
                <w:rFonts w:cs="Courier New"/>
                <w:bCs/>
                <w:sz w:val="22"/>
                <w:szCs w:val="20"/>
              </w:rPr>
              <w:t xml:space="preserve"> grant submitted to the Lumina Foundation, Inc., </w:t>
            </w:r>
            <w:r w:rsidRPr="00C8241B">
              <w:rPr>
                <w:rFonts w:cs="Courier New"/>
                <w:b/>
                <w:sz w:val="22"/>
                <w:szCs w:val="20"/>
              </w:rPr>
              <w:t>$2,665,846.</w:t>
            </w:r>
          </w:p>
        </w:tc>
      </w:tr>
      <w:tr w:rsidR="004A5E48" w:rsidRPr="00C8241B" w14:paraId="6F47AD51" w14:textId="77777777" w:rsidTr="00113D85">
        <w:tc>
          <w:tcPr>
            <w:tcW w:w="8841" w:type="dxa"/>
          </w:tcPr>
          <w:p w14:paraId="5BBFFC87" w14:textId="62B61D84" w:rsidR="004A5E48" w:rsidRPr="00C8241B" w:rsidRDefault="000E344B" w:rsidP="000E344B">
            <w:pPr>
              <w:pStyle w:val="NormalWeb"/>
              <w:spacing w:before="80" w:beforeAutospacing="0" w:after="8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(October 2014). Enhancing the Carnegie Classification of Institutions of Higher Education to better reflect 21st century U.S. higher education.  Four</w:t>
            </w:r>
            <w:r w:rsidR="00174D2E" w:rsidRPr="00C8241B">
              <w:rPr>
                <w:rFonts w:cs="Courier New"/>
                <w:bCs/>
                <w:sz w:val="22"/>
                <w:szCs w:val="20"/>
              </w:rPr>
              <w:t>-</w:t>
            </w:r>
            <w:r w:rsidRPr="00C8241B">
              <w:rPr>
                <w:rFonts w:cs="Courier New"/>
                <w:bCs/>
                <w:sz w:val="22"/>
                <w:szCs w:val="20"/>
              </w:rPr>
              <w:t>year grant awarded by the Lumina Foundation, Inc</w:t>
            </w:r>
            <w:r w:rsidRPr="00C8241B">
              <w:rPr>
                <w:rFonts w:cs="Courier New"/>
                <w:b/>
                <w:sz w:val="22"/>
                <w:szCs w:val="20"/>
              </w:rPr>
              <w:t>.  $500,000</w:t>
            </w:r>
            <w:r w:rsidRPr="00C8241B">
              <w:rPr>
                <w:rFonts w:cs="Courier New"/>
                <w:bCs/>
                <w:sz w:val="22"/>
                <w:szCs w:val="20"/>
              </w:rPr>
              <w:t>.</w:t>
            </w:r>
          </w:p>
        </w:tc>
      </w:tr>
      <w:tr w:rsidR="004A5E48" w:rsidRPr="00C8241B" w14:paraId="0B1F622C" w14:textId="77777777" w:rsidTr="00113D85">
        <w:tc>
          <w:tcPr>
            <w:tcW w:w="8841" w:type="dxa"/>
          </w:tcPr>
          <w:p w14:paraId="2BD0FA4F" w14:textId="66377512" w:rsidR="004A5E48" w:rsidRPr="00C8241B" w:rsidRDefault="000E344B" w:rsidP="000E344B">
            <w:pPr>
              <w:pStyle w:val="NormalWeb"/>
              <w:spacing w:before="80" w:beforeAutospacing="0" w:after="8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(October 2014). Maintaining and enhancing the Carnegie Classification of Institutions of Higher Education.  Five</w:t>
            </w:r>
            <w:r w:rsidR="00174D2E" w:rsidRPr="00C8241B">
              <w:rPr>
                <w:rFonts w:cs="Courier New"/>
                <w:bCs/>
                <w:sz w:val="22"/>
                <w:szCs w:val="20"/>
              </w:rPr>
              <w:t>-</w:t>
            </w:r>
            <w:r w:rsidRPr="00C8241B">
              <w:rPr>
                <w:rFonts w:cs="Courier New"/>
                <w:bCs/>
                <w:sz w:val="22"/>
                <w:szCs w:val="20"/>
              </w:rPr>
              <w:t xml:space="preserve">year grant awarded by the Carnegie Foundation for the Advancement of Teaching.  </w:t>
            </w:r>
            <w:r w:rsidRPr="00C8241B">
              <w:rPr>
                <w:rFonts w:cs="Courier New"/>
                <w:b/>
                <w:sz w:val="22"/>
                <w:szCs w:val="20"/>
              </w:rPr>
              <w:t>$90,000</w:t>
            </w:r>
            <w:r w:rsidRPr="00C8241B">
              <w:rPr>
                <w:rFonts w:cs="Courier New"/>
                <w:bCs/>
                <w:sz w:val="22"/>
                <w:szCs w:val="20"/>
              </w:rPr>
              <w:t>.</w:t>
            </w:r>
          </w:p>
        </w:tc>
      </w:tr>
      <w:tr w:rsidR="008E7CBC" w:rsidRPr="00C8241B" w14:paraId="2ABD40B4" w14:textId="77777777" w:rsidTr="00113D85">
        <w:tc>
          <w:tcPr>
            <w:tcW w:w="8841" w:type="dxa"/>
          </w:tcPr>
          <w:p w14:paraId="4E05F1AC" w14:textId="77777777" w:rsidR="007A5A8D" w:rsidRPr="00C8241B" w:rsidRDefault="007A5A8D" w:rsidP="008E7CBC">
            <w:pPr>
              <w:pStyle w:val="NormalWeb"/>
              <w:spacing w:before="80" w:beforeAutospacing="0" w:after="80" w:afterAutospacing="0"/>
              <w:ind w:firstLine="0"/>
              <w:rPr>
                <w:rFonts w:cs="Courier New"/>
                <w:bCs/>
                <w:sz w:val="22"/>
                <w:szCs w:val="20"/>
              </w:rPr>
            </w:pPr>
            <w:r w:rsidRPr="00C8241B">
              <w:rPr>
                <w:rFonts w:cs="Courier New"/>
                <w:b/>
                <w:bCs/>
                <w:sz w:val="22"/>
                <w:szCs w:val="20"/>
              </w:rPr>
              <w:t>Borden, V. M. H.</w:t>
            </w:r>
            <w:r w:rsidRPr="00C8241B">
              <w:rPr>
                <w:rFonts w:cs="Courier New"/>
                <w:bCs/>
                <w:sz w:val="22"/>
                <w:szCs w:val="20"/>
              </w:rPr>
              <w:t xml:space="preserve">, and Nelms, C. (August 2013).  Leading to completion: A leadership development model for improving bachelor’s degree completion at minority serving institutions.  </w:t>
            </w:r>
            <w:r w:rsidR="00D624F5" w:rsidRPr="00C8241B">
              <w:rPr>
                <w:rFonts w:cs="Courier New"/>
                <w:bCs/>
                <w:sz w:val="22"/>
                <w:szCs w:val="20"/>
              </w:rPr>
              <w:t>One-year planning grant a</w:t>
            </w:r>
            <w:r w:rsidRPr="00C8241B">
              <w:rPr>
                <w:rFonts w:cs="Courier New"/>
                <w:bCs/>
                <w:sz w:val="22"/>
                <w:szCs w:val="20"/>
              </w:rPr>
              <w:t xml:space="preserve">warded by the Lumina Foundation, </w:t>
            </w:r>
            <w:r w:rsidR="00D624F5" w:rsidRPr="00C8241B">
              <w:rPr>
                <w:rFonts w:cs="Courier New"/>
                <w:bCs/>
                <w:sz w:val="22"/>
                <w:szCs w:val="20"/>
              </w:rPr>
              <w:t xml:space="preserve">Inc., </w:t>
            </w:r>
            <w:r w:rsidR="00D624F5" w:rsidRPr="00C8241B">
              <w:rPr>
                <w:rFonts w:cs="Courier New"/>
                <w:b/>
                <w:sz w:val="22"/>
                <w:szCs w:val="20"/>
              </w:rPr>
              <w:t>$96,000</w:t>
            </w:r>
            <w:r w:rsidR="00D624F5" w:rsidRPr="00C8241B">
              <w:rPr>
                <w:rFonts w:cs="Courier New"/>
                <w:bCs/>
                <w:sz w:val="22"/>
                <w:szCs w:val="20"/>
              </w:rPr>
              <w:t>.</w:t>
            </w:r>
          </w:p>
          <w:p w14:paraId="55153C75" w14:textId="77777777" w:rsidR="008E7CBC" w:rsidRPr="00C8241B" w:rsidRDefault="008E7CBC" w:rsidP="008E7CBC">
            <w:pPr>
              <w:pStyle w:val="NormalWeb"/>
              <w:spacing w:before="80" w:beforeAutospacing="0" w:after="80" w:afterAutospacing="0"/>
              <w:ind w:firstLine="0"/>
              <w:rPr>
                <w:rFonts w:cs="Courier New"/>
                <w:bCs/>
                <w:sz w:val="22"/>
                <w:szCs w:val="20"/>
              </w:rPr>
            </w:pPr>
            <w:r w:rsidRPr="00C8241B">
              <w:rPr>
                <w:rFonts w:cs="Courier New"/>
                <w:b/>
                <w:bCs/>
                <w:sz w:val="22"/>
                <w:szCs w:val="20"/>
              </w:rPr>
              <w:t>Borden, V. M. H.</w:t>
            </w:r>
            <w:r w:rsidRPr="00C8241B">
              <w:rPr>
                <w:rFonts w:cs="Courier New"/>
                <w:bCs/>
                <w:sz w:val="22"/>
                <w:szCs w:val="20"/>
              </w:rPr>
              <w:t>, Dennis, A., &amp; Morrone, A.</w:t>
            </w:r>
            <w:r w:rsidRPr="00C8241B">
              <w:rPr>
                <w:rFonts w:cs="Courier New"/>
                <w:b/>
                <w:bCs/>
                <w:sz w:val="22"/>
                <w:szCs w:val="20"/>
              </w:rPr>
              <w:t xml:space="preserve"> </w:t>
            </w:r>
            <w:r w:rsidRPr="00C8241B">
              <w:rPr>
                <w:rFonts w:cs="Courier New"/>
                <w:bCs/>
                <w:sz w:val="22"/>
                <w:szCs w:val="20"/>
              </w:rPr>
              <w:t>(September 2012</w:t>
            </w:r>
            <w:r w:rsidR="00AC182B" w:rsidRPr="00C8241B">
              <w:rPr>
                <w:rFonts w:cs="Courier New"/>
                <w:bCs/>
                <w:sz w:val="22"/>
                <w:szCs w:val="20"/>
              </w:rPr>
              <w:t>, not awarded</w:t>
            </w:r>
            <w:r w:rsidRPr="00C8241B">
              <w:rPr>
                <w:rFonts w:cs="Courier New"/>
                <w:bCs/>
                <w:sz w:val="22"/>
                <w:szCs w:val="20"/>
              </w:rPr>
              <w:t xml:space="preserve">).  Using </w:t>
            </w:r>
            <w:proofErr w:type="spellStart"/>
            <w:r w:rsidRPr="00C8241B">
              <w:rPr>
                <w:rFonts w:cs="Courier New"/>
                <w:bCs/>
                <w:sz w:val="22"/>
                <w:szCs w:val="20"/>
              </w:rPr>
              <w:t>eText</w:t>
            </w:r>
            <w:proofErr w:type="spellEnd"/>
            <w:r w:rsidRPr="00C8241B">
              <w:rPr>
                <w:rFonts w:cs="Courier New"/>
                <w:bCs/>
                <w:sz w:val="22"/>
                <w:szCs w:val="20"/>
              </w:rPr>
              <w:t xml:space="preserve"> data to formulate strategies to improve student performance in post-secondary gateway courses.  Institute of Education Sciences, U.S. Dept. of Education; </w:t>
            </w:r>
            <w:r w:rsidRPr="00C8241B">
              <w:rPr>
                <w:rFonts w:cs="Courier New"/>
                <w:b/>
                <w:sz w:val="22"/>
                <w:szCs w:val="20"/>
              </w:rPr>
              <w:t>$1,495,181</w:t>
            </w:r>
          </w:p>
        </w:tc>
      </w:tr>
      <w:tr w:rsidR="008E7CBC" w:rsidRPr="00C8241B" w14:paraId="64A03F2E" w14:textId="77777777" w:rsidTr="00113D85">
        <w:tc>
          <w:tcPr>
            <w:tcW w:w="8841" w:type="dxa"/>
          </w:tcPr>
          <w:p w14:paraId="3967F7F5" w14:textId="77777777" w:rsidR="008E7CBC" w:rsidRPr="00C8241B" w:rsidRDefault="008E7CBC" w:rsidP="008E7CBC">
            <w:pPr>
              <w:pStyle w:val="NormalWeb"/>
              <w:spacing w:before="80" w:beforeAutospacing="0" w:after="8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(August 2012).  Breakthrough learning models in postsecondary education. Subcontract with the City University of New York Research Foundation.  August 15, 2012 – July 31, 2014; </w:t>
            </w:r>
            <w:r w:rsidRPr="00C8241B">
              <w:rPr>
                <w:rFonts w:cs="Courier New"/>
                <w:b/>
                <w:sz w:val="22"/>
                <w:szCs w:val="20"/>
              </w:rPr>
              <w:t>$169,533</w:t>
            </w:r>
          </w:p>
        </w:tc>
      </w:tr>
      <w:tr w:rsidR="008E7CBC" w:rsidRPr="00C8241B" w14:paraId="315AA9F2" w14:textId="77777777" w:rsidTr="00113D85">
        <w:tc>
          <w:tcPr>
            <w:tcW w:w="8841" w:type="dxa"/>
          </w:tcPr>
          <w:p w14:paraId="72A4A4FE" w14:textId="77777777" w:rsidR="008E7CBC" w:rsidRPr="00C8241B" w:rsidRDefault="008E7CBC" w:rsidP="008E7CBC">
            <w:pPr>
              <w:pStyle w:val="NormalWeb"/>
              <w:spacing w:before="80" w:beforeAutospacing="0" w:after="8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w:t>
            </w:r>
            <w:proofErr w:type="gramStart"/>
            <w:r w:rsidRPr="00C8241B">
              <w:rPr>
                <w:rFonts w:cs="Courier New"/>
                <w:bCs/>
                <w:sz w:val="22"/>
                <w:szCs w:val="20"/>
              </w:rPr>
              <w:t>June,</w:t>
            </w:r>
            <w:proofErr w:type="gramEnd"/>
            <w:r w:rsidRPr="00C8241B">
              <w:rPr>
                <w:rFonts w:cs="Courier New"/>
                <w:bCs/>
                <w:sz w:val="22"/>
                <w:szCs w:val="20"/>
              </w:rPr>
              <w:t xml:space="preserve"> 2012).  Non-financial indicators – additional analyses.  Contract for the Higher Learning Commission of the North Central Association for Colleges and Schools. June 4 – August 10, 2012; </w:t>
            </w:r>
            <w:r w:rsidRPr="00C8241B">
              <w:rPr>
                <w:rFonts w:cs="Courier New"/>
                <w:b/>
                <w:sz w:val="22"/>
                <w:szCs w:val="20"/>
              </w:rPr>
              <w:t>$15,000</w:t>
            </w:r>
            <w:r w:rsidRPr="00C8241B">
              <w:rPr>
                <w:rFonts w:cs="Courier New"/>
                <w:bCs/>
                <w:sz w:val="22"/>
                <w:szCs w:val="20"/>
              </w:rPr>
              <w:t>.</w:t>
            </w:r>
          </w:p>
        </w:tc>
      </w:tr>
      <w:tr w:rsidR="005C3AD8" w:rsidRPr="00C8241B" w14:paraId="0C87F4AF" w14:textId="77777777" w:rsidTr="00113D85">
        <w:tc>
          <w:tcPr>
            <w:tcW w:w="8841" w:type="dxa"/>
          </w:tcPr>
          <w:p w14:paraId="7E36848C" w14:textId="77777777" w:rsidR="005C3AD8" w:rsidRPr="00C8241B" w:rsidRDefault="008E7CBC" w:rsidP="008E7CBC">
            <w:pPr>
              <w:pStyle w:val="NormalWeb"/>
              <w:spacing w:before="80" w:beforeAutospacing="0" w:after="8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w:t>
            </w:r>
            <w:proofErr w:type="gramStart"/>
            <w:r w:rsidRPr="00C8241B">
              <w:rPr>
                <w:rFonts w:cs="Courier New"/>
                <w:bCs/>
                <w:sz w:val="22"/>
                <w:szCs w:val="20"/>
              </w:rPr>
              <w:t>January,</w:t>
            </w:r>
            <w:proofErr w:type="gramEnd"/>
            <w:r w:rsidRPr="00C8241B">
              <w:rPr>
                <w:rFonts w:cs="Courier New"/>
                <w:bCs/>
                <w:sz w:val="22"/>
                <w:szCs w:val="20"/>
              </w:rPr>
              <w:t xml:space="preserve"> 2012).  Supervision of the dual credit information project.  Contract for the Higher Learning Commission of the North Central Association for Colleges and Schools. January 1 – May 31, 2012; </w:t>
            </w:r>
            <w:r w:rsidRPr="00C8241B">
              <w:rPr>
                <w:rFonts w:cs="Courier New"/>
                <w:b/>
                <w:sz w:val="22"/>
                <w:szCs w:val="20"/>
              </w:rPr>
              <w:t>$5,500</w:t>
            </w:r>
            <w:r w:rsidRPr="00C8241B">
              <w:rPr>
                <w:rFonts w:cs="Courier New"/>
                <w:bCs/>
                <w:sz w:val="22"/>
                <w:szCs w:val="20"/>
              </w:rPr>
              <w:t>.</w:t>
            </w:r>
          </w:p>
        </w:tc>
      </w:tr>
      <w:tr w:rsidR="009E2D4C" w:rsidRPr="00C8241B" w14:paraId="6E35A3D7" w14:textId="77777777" w:rsidTr="00113D85">
        <w:tc>
          <w:tcPr>
            <w:tcW w:w="8841" w:type="dxa"/>
          </w:tcPr>
          <w:p w14:paraId="56C2A0EF" w14:textId="77777777" w:rsidR="002F78BB" w:rsidRPr="00C8241B" w:rsidRDefault="002F78BB" w:rsidP="003C792D">
            <w:pPr>
              <w:pStyle w:val="NormalWeb"/>
              <w:spacing w:before="80" w:beforeAutospacing="0" w:after="8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w:t>
            </w:r>
            <w:proofErr w:type="gramStart"/>
            <w:r w:rsidR="008F5BE2" w:rsidRPr="00C8241B">
              <w:rPr>
                <w:rFonts w:cs="Courier New"/>
                <w:bCs/>
                <w:sz w:val="22"/>
                <w:szCs w:val="20"/>
              </w:rPr>
              <w:t>January,</w:t>
            </w:r>
            <w:proofErr w:type="gramEnd"/>
            <w:r w:rsidR="008F5BE2" w:rsidRPr="00C8241B">
              <w:rPr>
                <w:rFonts w:cs="Courier New"/>
                <w:bCs/>
                <w:sz w:val="22"/>
                <w:szCs w:val="20"/>
              </w:rPr>
              <w:t xml:space="preserve"> 2011</w:t>
            </w:r>
            <w:r w:rsidRPr="00C8241B">
              <w:rPr>
                <w:rFonts w:cs="Courier New"/>
                <w:bCs/>
                <w:sz w:val="22"/>
                <w:szCs w:val="20"/>
              </w:rPr>
              <w:t xml:space="preserve">).  </w:t>
            </w:r>
            <w:r w:rsidR="008F5BE2" w:rsidRPr="00C8241B">
              <w:rPr>
                <w:rFonts w:cs="Courier New"/>
                <w:bCs/>
                <w:sz w:val="22"/>
                <w:szCs w:val="20"/>
              </w:rPr>
              <w:t>Alternat</w:t>
            </w:r>
            <w:r w:rsidR="00180B9F" w:rsidRPr="00C8241B">
              <w:rPr>
                <w:rFonts w:cs="Courier New"/>
                <w:bCs/>
                <w:sz w:val="22"/>
                <w:szCs w:val="20"/>
              </w:rPr>
              <w:t>ive methods for calculating a student-to-faculty ratio and graduate full-time equivalent enrollment</w:t>
            </w:r>
            <w:r w:rsidR="008F5BE2" w:rsidRPr="00C8241B">
              <w:rPr>
                <w:rFonts w:cs="Courier New"/>
                <w:bCs/>
                <w:sz w:val="22"/>
                <w:szCs w:val="20"/>
              </w:rPr>
              <w:t xml:space="preserve">. Coffey Consulting, contractor with the U.S. Department of Education National Center for Education Statistics.  </w:t>
            </w:r>
            <w:proofErr w:type="gramStart"/>
            <w:r w:rsidR="008F5BE2" w:rsidRPr="00C8241B">
              <w:rPr>
                <w:rFonts w:cs="Courier New"/>
                <w:bCs/>
                <w:sz w:val="22"/>
                <w:szCs w:val="20"/>
              </w:rPr>
              <w:t>January,</w:t>
            </w:r>
            <w:proofErr w:type="gramEnd"/>
            <w:r w:rsidR="008F5BE2" w:rsidRPr="00C8241B">
              <w:rPr>
                <w:rFonts w:cs="Courier New"/>
                <w:bCs/>
                <w:sz w:val="22"/>
                <w:szCs w:val="20"/>
              </w:rPr>
              <w:t xml:space="preserve"> 2011 – </w:t>
            </w:r>
            <w:proofErr w:type="gramStart"/>
            <w:r w:rsidR="008F5BE2" w:rsidRPr="00C8241B">
              <w:rPr>
                <w:rFonts w:cs="Courier New"/>
                <w:bCs/>
                <w:sz w:val="22"/>
                <w:szCs w:val="20"/>
              </w:rPr>
              <w:t>September,</w:t>
            </w:r>
            <w:proofErr w:type="gramEnd"/>
            <w:r w:rsidR="008F5BE2" w:rsidRPr="00C8241B">
              <w:rPr>
                <w:rFonts w:cs="Courier New"/>
                <w:bCs/>
                <w:sz w:val="22"/>
                <w:szCs w:val="20"/>
              </w:rPr>
              <w:t xml:space="preserve"> 2011; </w:t>
            </w:r>
            <w:r w:rsidR="008F5BE2" w:rsidRPr="00C8241B">
              <w:rPr>
                <w:rFonts w:cs="Courier New"/>
                <w:b/>
                <w:sz w:val="22"/>
                <w:szCs w:val="20"/>
              </w:rPr>
              <w:t>$30,000</w:t>
            </w:r>
          </w:p>
          <w:p w14:paraId="03A4D5FB" w14:textId="77777777" w:rsidR="009F7B0E" w:rsidRPr="00C8241B" w:rsidRDefault="009F7B0E" w:rsidP="003C792D">
            <w:pPr>
              <w:pStyle w:val="NormalWeb"/>
              <w:spacing w:before="80" w:beforeAutospacing="0" w:after="80" w:afterAutospacing="0"/>
              <w:ind w:firstLine="0"/>
              <w:rPr>
                <w:rFonts w:cs="Courier New"/>
                <w:bCs/>
                <w:szCs w:val="20"/>
              </w:rPr>
            </w:pPr>
            <w:r w:rsidRPr="00C8241B">
              <w:rPr>
                <w:rFonts w:cs="Courier New"/>
                <w:b/>
                <w:bCs/>
                <w:sz w:val="22"/>
                <w:szCs w:val="20"/>
              </w:rPr>
              <w:t xml:space="preserve">Borden, V. M. H. </w:t>
            </w:r>
            <w:r w:rsidRPr="00C8241B">
              <w:rPr>
                <w:rFonts w:cs="Courier New"/>
                <w:bCs/>
                <w:sz w:val="22"/>
                <w:szCs w:val="20"/>
              </w:rPr>
              <w:t>(</w:t>
            </w:r>
            <w:proofErr w:type="gramStart"/>
            <w:r w:rsidRPr="00C8241B">
              <w:rPr>
                <w:rFonts w:cs="Courier New"/>
                <w:bCs/>
                <w:sz w:val="22"/>
                <w:szCs w:val="20"/>
              </w:rPr>
              <w:t>August,</w:t>
            </w:r>
            <w:proofErr w:type="gramEnd"/>
            <w:r w:rsidRPr="00C8241B">
              <w:rPr>
                <w:rFonts w:cs="Courier New"/>
                <w:bCs/>
                <w:sz w:val="22"/>
                <w:szCs w:val="20"/>
              </w:rPr>
              <w:t xml:space="preserve"> 2010).  Non-</w:t>
            </w:r>
            <w:r w:rsidR="00180B9F" w:rsidRPr="00C8241B">
              <w:rPr>
                <w:rFonts w:cs="Courier New"/>
                <w:bCs/>
                <w:sz w:val="22"/>
                <w:szCs w:val="20"/>
              </w:rPr>
              <w:t>financial indicators of higher education institution viability</w:t>
            </w:r>
            <w:r w:rsidRPr="00C8241B">
              <w:rPr>
                <w:rFonts w:cs="Courier New"/>
                <w:bCs/>
                <w:sz w:val="22"/>
                <w:szCs w:val="20"/>
              </w:rPr>
              <w:t xml:space="preserve">.  Contract for the Higher Learning Commission of the North Central Association for Colleges and Schools. August 23 – October 22, 2010; </w:t>
            </w:r>
            <w:r w:rsidRPr="00C8241B">
              <w:rPr>
                <w:rFonts w:cs="Courier New"/>
                <w:b/>
                <w:sz w:val="22"/>
                <w:szCs w:val="20"/>
              </w:rPr>
              <w:t>$15,000</w:t>
            </w:r>
            <w:r w:rsidRPr="00C8241B">
              <w:rPr>
                <w:rFonts w:cs="Courier New"/>
                <w:bCs/>
                <w:sz w:val="22"/>
                <w:szCs w:val="20"/>
              </w:rPr>
              <w:t>.</w:t>
            </w:r>
          </w:p>
          <w:p w14:paraId="65B1B9E6" w14:textId="77777777" w:rsidR="009E2D4C" w:rsidRPr="00C8241B" w:rsidRDefault="009E2D4C" w:rsidP="003C792D">
            <w:pPr>
              <w:pStyle w:val="NormalWeb"/>
              <w:spacing w:before="80" w:beforeAutospacing="0" w:after="80" w:afterAutospacing="0"/>
              <w:ind w:firstLine="0"/>
            </w:pPr>
            <w:r w:rsidRPr="00C8241B">
              <w:rPr>
                <w:rFonts w:cs="Courier New"/>
                <w:b/>
                <w:bCs/>
                <w:sz w:val="22"/>
                <w:szCs w:val="20"/>
              </w:rPr>
              <w:t>Borden, V.</w:t>
            </w:r>
            <w:r w:rsidRPr="00C8241B">
              <w:rPr>
                <w:rFonts w:cs="Courier New"/>
                <w:sz w:val="22"/>
                <w:szCs w:val="20"/>
              </w:rPr>
              <w:t xml:space="preserve"> and Mzumara, H.  (</w:t>
            </w:r>
            <w:proofErr w:type="gramStart"/>
            <w:r w:rsidRPr="00C8241B">
              <w:rPr>
                <w:rFonts w:cs="Courier New"/>
                <w:sz w:val="22"/>
                <w:szCs w:val="20"/>
              </w:rPr>
              <w:t>February,</w:t>
            </w:r>
            <w:proofErr w:type="gramEnd"/>
            <w:r w:rsidRPr="00C8241B">
              <w:rPr>
                <w:rFonts w:cs="Courier New"/>
                <w:sz w:val="22"/>
                <w:szCs w:val="20"/>
              </w:rPr>
              <w:t xml:space="preserve"> 2002).  CAPE project evaluation: School improvement, K-12 professional development, and higher student achievement.  Contract with Phi Delta Kappa, International, fiscal agent for The Lilly Endowment, Inc.  Three-year contract for </w:t>
            </w:r>
            <w:r w:rsidRPr="00C8241B">
              <w:rPr>
                <w:rFonts w:cs="Courier New"/>
                <w:b/>
                <w:bCs/>
                <w:sz w:val="22"/>
                <w:szCs w:val="20"/>
              </w:rPr>
              <w:t>$214,951</w:t>
            </w:r>
            <w:r w:rsidRPr="00C8241B">
              <w:rPr>
                <w:rFonts w:cs="Courier New"/>
                <w:sz w:val="22"/>
                <w:szCs w:val="20"/>
              </w:rPr>
              <w:t>.</w:t>
            </w:r>
          </w:p>
        </w:tc>
      </w:tr>
      <w:tr w:rsidR="009E2D4C" w:rsidRPr="00C8241B" w14:paraId="6A873247" w14:textId="77777777" w:rsidTr="00113D85">
        <w:tc>
          <w:tcPr>
            <w:tcW w:w="8841" w:type="dxa"/>
          </w:tcPr>
          <w:p w14:paraId="1ADB4F8A" w14:textId="77777777" w:rsidR="009E2D4C" w:rsidRPr="00C8241B" w:rsidRDefault="009E2D4C" w:rsidP="003C792D">
            <w:pPr>
              <w:pStyle w:val="NormalWeb"/>
              <w:spacing w:before="80" w:beforeAutospacing="0" w:after="80" w:afterAutospacing="0"/>
              <w:ind w:firstLine="0"/>
            </w:pPr>
            <w:r w:rsidRPr="00C8241B">
              <w:rPr>
                <w:rFonts w:cs="Courier New"/>
                <w:sz w:val="22"/>
                <w:szCs w:val="20"/>
              </w:rPr>
              <w:lastRenderedPageBreak/>
              <w:t xml:space="preserve">Bortner, M., Duckworth, K., and </w:t>
            </w:r>
            <w:r w:rsidRPr="00C8241B">
              <w:rPr>
                <w:rFonts w:cs="Courier New"/>
                <w:b/>
                <w:bCs/>
                <w:sz w:val="22"/>
                <w:szCs w:val="20"/>
              </w:rPr>
              <w:t>Borden, V.</w:t>
            </w:r>
            <w:r w:rsidRPr="00C8241B">
              <w:rPr>
                <w:rFonts w:cs="Courier New"/>
                <w:sz w:val="22"/>
                <w:szCs w:val="20"/>
              </w:rPr>
              <w:t xml:space="preserve"> (August 2001).  Nina Mason Pulliam Scholars Program multi-program longitudinal evaluation.  Contract with Nina Mason Pulliam Trust.  Six-year contract for $593,376 with Arizona State University.  IUPUI Portion: </w:t>
            </w:r>
            <w:r w:rsidRPr="00C8241B">
              <w:rPr>
                <w:rFonts w:cs="Courier New"/>
                <w:b/>
                <w:bCs/>
                <w:sz w:val="22"/>
                <w:szCs w:val="20"/>
              </w:rPr>
              <w:t>$336,211</w:t>
            </w:r>
            <w:r w:rsidRPr="00C8241B">
              <w:rPr>
                <w:rFonts w:cs="Courier New"/>
                <w:sz w:val="22"/>
                <w:szCs w:val="20"/>
              </w:rPr>
              <w:t>. </w:t>
            </w:r>
          </w:p>
        </w:tc>
      </w:tr>
      <w:tr w:rsidR="009E2D4C" w:rsidRPr="00C8241B" w14:paraId="356AB410" w14:textId="77777777" w:rsidTr="00113D85">
        <w:tc>
          <w:tcPr>
            <w:tcW w:w="8841" w:type="dxa"/>
          </w:tcPr>
          <w:p w14:paraId="5FA0C321"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
                <w:bCs/>
                <w:sz w:val="22"/>
                <w:szCs w:val="20"/>
              </w:rPr>
              <w:t>Borden, V.</w:t>
            </w:r>
            <w:r w:rsidRPr="00C8241B">
              <w:rPr>
                <w:rFonts w:cs="Courier New"/>
                <w:bCs/>
                <w:sz w:val="22"/>
                <w:szCs w:val="20"/>
              </w:rPr>
              <w:t xml:space="preserve"> (August 2001).  Indiana Schools SMART Partnership </w:t>
            </w:r>
            <w:r w:rsidR="00180B9F" w:rsidRPr="00C8241B">
              <w:rPr>
                <w:rFonts w:cs="Courier New"/>
                <w:bCs/>
                <w:sz w:val="22"/>
                <w:szCs w:val="20"/>
              </w:rPr>
              <w:t>project evaluation</w:t>
            </w:r>
            <w:r w:rsidRPr="00C8241B">
              <w:rPr>
                <w:rFonts w:cs="Courier New"/>
                <w:bCs/>
                <w:sz w:val="22"/>
                <w:szCs w:val="20"/>
              </w:rPr>
              <w:t xml:space="preserve">.  Contract with Indianapolis Chamber of Commerce Foundation.  Three-year contract for </w:t>
            </w:r>
            <w:r w:rsidRPr="00C8241B">
              <w:rPr>
                <w:rFonts w:cs="Courier New"/>
                <w:b/>
                <w:sz w:val="22"/>
                <w:szCs w:val="20"/>
              </w:rPr>
              <w:t>$65,000</w:t>
            </w:r>
            <w:r w:rsidRPr="00C8241B">
              <w:rPr>
                <w:rFonts w:cs="Courier New"/>
                <w:bCs/>
                <w:sz w:val="22"/>
                <w:szCs w:val="20"/>
              </w:rPr>
              <w:t>.</w:t>
            </w:r>
          </w:p>
        </w:tc>
      </w:tr>
      <w:tr w:rsidR="009E2D4C" w:rsidRPr="00C8241B" w14:paraId="34340C2E" w14:textId="77777777" w:rsidTr="00113D85">
        <w:tc>
          <w:tcPr>
            <w:tcW w:w="8841" w:type="dxa"/>
          </w:tcPr>
          <w:p w14:paraId="598A92F1"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
                <w:bCs/>
                <w:sz w:val="22"/>
                <w:szCs w:val="20"/>
              </w:rPr>
              <w:t>Borden, V.</w:t>
            </w:r>
            <w:r w:rsidRPr="00C8241B">
              <w:rPr>
                <w:rFonts w:cs="Courier New"/>
                <w:bCs/>
                <w:sz w:val="22"/>
                <w:szCs w:val="20"/>
              </w:rPr>
              <w:t xml:space="preserve"> (July 2001).  Project Seam </w:t>
            </w:r>
            <w:r w:rsidR="00180B9F" w:rsidRPr="00C8241B">
              <w:rPr>
                <w:rFonts w:cs="Courier New"/>
                <w:bCs/>
                <w:sz w:val="22"/>
                <w:szCs w:val="20"/>
              </w:rPr>
              <w:t>p</w:t>
            </w:r>
            <w:r w:rsidRPr="00C8241B">
              <w:rPr>
                <w:rFonts w:cs="Courier New"/>
                <w:bCs/>
                <w:sz w:val="22"/>
                <w:szCs w:val="20"/>
              </w:rPr>
              <w:t xml:space="preserve">hase II </w:t>
            </w:r>
            <w:r w:rsidR="00180B9F" w:rsidRPr="00C8241B">
              <w:rPr>
                <w:rFonts w:cs="Courier New"/>
                <w:bCs/>
                <w:sz w:val="22"/>
                <w:szCs w:val="20"/>
              </w:rPr>
              <w:t>e</w:t>
            </w:r>
            <w:r w:rsidRPr="00C8241B">
              <w:rPr>
                <w:rFonts w:cs="Courier New"/>
                <w:bCs/>
                <w:sz w:val="22"/>
                <w:szCs w:val="20"/>
              </w:rPr>
              <w:t xml:space="preserve">valuation.  Contracted with the Central Indiana Educational Services Center, fiscal agent for The Lilly Endowment, Inc.  Three-year contract for </w:t>
            </w:r>
            <w:r w:rsidRPr="00C8241B">
              <w:rPr>
                <w:rFonts w:cs="Courier New"/>
                <w:b/>
                <w:sz w:val="22"/>
                <w:szCs w:val="20"/>
              </w:rPr>
              <w:t>$120,000</w:t>
            </w:r>
            <w:r w:rsidRPr="00C8241B">
              <w:rPr>
                <w:rFonts w:cs="Courier New"/>
                <w:bCs/>
                <w:sz w:val="22"/>
                <w:szCs w:val="20"/>
              </w:rPr>
              <w:t>.</w:t>
            </w:r>
          </w:p>
        </w:tc>
      </w:tr>
      <w:tr w:rsidR="009E2D4C" w:rsidRPr="00C8241B" w14:paraId="3CE808A5" w14:textId="77777777" w:rsidTr="00113D85">
        <w:tc>
          <w:tcPr>
            <w:tcW w:w="8841" w:type="dxa"/>
          </w:tcPr>
          <w:p w14:paraId="4BC41860"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Cs/>
                <w:sz w:val="22"/>
                <w:szCs w:val="20"/>
              </w:rPr>
              <w:t xml:space="preserve">Kuh, G., St. John, E. &amp; </w:t>
            </w:r>
            <w:r w:rsidRPr="00C8241B">
              <w:rPr>
                <w:rFonts w:cs="Courier New"/>
                <w:b/>
                <w:bCs/>
                <w:sz w:val="22"/>
                <w:szCs w:val="20"/>
              </w:rPr>
              <w:t>Borden, V.</w:t>
            </w:r>
            <w:r w:rsidRPr="00C8241B">
              <w:rPr>
                <w:rFonts w:cs="Courier New"/>
                <w:bCs/>
                <w:sz w:val="22"/>
                <w:szCs w:val="20"/>
              </w:rPr>
              <w:t xml:space="preserve"> (July 2001).  Indiana University post-master’s degree certificate program in institutional research.  Grant awarded by the Association for Institutional Research, funded by the U.S. Department of Education’s National Center for Education Statistics.  Four-year grant for </w:t>
            </w:r>
            <w:r w:rsidRPr="00C8241B">
              <w:rPr>
                <w:rFonts w:cs="Courier New"/>
                <w:b/>
                <w:sz w:val="22"/>
                <w:szCs w:val="20"/>
              </w:rPr>
              <w:t>$195,000</w:t>
            </w:r>
            <w:r w:rsidRPr="00C8241B">
              <w:rPr>
                <w:rFonts w:cs="Courier New"/>
                <w:bCs/>
                <w:sz w:val="22"/>
                <w:szCs w:val="20"/>
              </w:rPr>
              <w:t>: First year planning grant of $15,000 with program funding of $60,000 annually for three years.</w:t>
            </w:r>
          </w:p>
        </w:tc>
      </w:tr>
      <w:tr w:rsidR="009E2D4C" w:rsidRPr="00C8241B" w14:paraId="2451D27A" w14:textId="77777777" w:rsidTr="00113D85">
        <w:tc>
          <w:tcPr>
            <w:tcW w:w="8841" w:type="dxa"/>
          </w:tcPr>
          <w:p w14:paraId="2CA07FC1"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
                <w:bCs/>
                <w:sz w:val="22"/>
                <w:szCs w:val="20"/>
              </w:rPr>
              <w:t>Borden, V.</w:t>
            </w:r>
            <w:r w:rsidRPr="00C8241B">
              <w:rPr>
                <w:rFonts w:cs="Courier New"/>
                <w:bCs/>
                <w:sz w:val="22"/>
                <w:szCs w:val="20"/>
              </w:rPr>
              <w:t xml:space="preserve">, &amp; Holland, B. (2000).  Measuring the characteristics of urban public universities: A proposal for advancing the data exchange and institutional development activities of the Urban University Statistical Portrait Project. Supported by the Urban 13 Academic Officers </w:t>
            </w:r>
            <w:r w:rsidRPr="00C8241B">
              <w:rPr>
                <w:rFonts w:cs="Courier New"/>
                <w:b/>
                <w:sz w:val="22"/>
                <w:szCs w:val="20"/>
              </w:rPr>
              <w:t>($40,000</w:t>
            </w:r>
            <w:r w:rsidRPr="00C8241B">
              <w:rPr>
                <w:rFonts w:cs="Courier New"/>
                <w:bCs/>
                <w:sz w:val="22"/>
                <w:szCs w:val="20"/>
              </w:rPr>
              <w:t xml:space="preserve">) and the Coalition for Urban and Metropolitan Universities </w:t>
            </w:r>
            <w:r w:rsidRPr="00C8241B">
              <w:rPr>
                <w:rFonts w:cs="Courier New"/>
                <w:b/>
                <w:sz w:val="22"/>
                <w:szCs w:val="20"/>
              </w:rPr>
              <w:t>($25,000</w:t>
            </w:r>
            <w:r w:rsidRPr="00C8241B">
              <w:rPr>
                <w:rFonts w:cs="Courier New"/>
                <w:bCs/>
                <w:sz w:val="22"/>
                <w:szCs w:val="20"/>
              </w:rPr>
              <w:t>).</w:t>
            </w:r>
          </w:p>
        </w:tc>
      </w:tr>
      <w:tr w:rsidR="009E2D4C" w:rsidRPr="00C8241B" w14:paraId="2AA88141" w14:textId="77777777" w:rsidTr="00113D85">
        <w:tc>
          <w:tcPr>
            <w:tcW w:w="8841" w:type="dxa"/>
          </w:tcPr>
          <w:p w14:paraId="7204511C"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
                <w:bCs/>
                <w:sz w:val="22"/>
                <w:szCs w:val="20"/>
              </w:rPr>
              <w:t>Borden, V.</w:t>
            </w:r>
            <w:r w:rsidRPr="00C8241B">
              <w:rPr>
                <w:rFonts w:cs="Courier New"/>
                <w:bCs/>
                <w:sz w:val="22"/>
                <w:szCs w:val="20"/>
              </w:rPr>
              <w:t xml:space="preserve">, &amp; Thomas, T. (1997). Assessing and fulfilling end-user needs for IPEDS data. Improving Institutional Research in Postsecondary Educational Institutions, </w:t>
            </w:r>
            <w:proofErr w:type="gramStart"/>
            <w:r w:rsidRPr="00C8241B">
              <w:rPr>
                <w:rFonts w:cs="Courier New"/>
                <w:bCs/>
                <w:sz w:val="22"/>
                <w:szCs w:val="20"/>
              </w:rPr>
              <w:t>Sponsored</w:t>
            </w:r>
            <w:proofErr w:type="gramEnd"/>
            <w:r w:rsidRPr="00C8241B">
              <w:rPr>
                <w:rFonts w:cs="Courier New"/>
                <w:bCs/>
                <w:sz w:val="22"/>
                <w:szCs w:val="20"/>
              </w:rPr>
              <w:t xml:space="preserve"> by the National Center for Education Statistics (NCES), the National Science Foundation (NSF) and administered by the Association for Institutional Research (AIR). Two-Year Award </w:t>
            </w:r>
            <w:r w:rsidRPr="00C8241B">
              <w:rPr>
                <w:rFonts w:cs="Courier New"/>
                <w:b/>
                <w:sz w:val="22"/>
                <w:szCs w:val="20"/>
              </w:rPr>
              <w:t>$38,838</w:t>
            </w:r>
            <w:r w:rsidRPr="00C8241B">
              <w:rPr>
                <w:rFonts w:cs="Courier New"/>
                <w:bCs/>
                <w:sz w:val="22"/>
                <w:szCs w:val="20"/>
              </w:rPr>
              <w:t xml:space="preserve">, July 1997 - June 1999. </w:t>
            </w:r>
          </w:p>
        </w:tc>
      </w:tr>
      <w:tr w:rsidR="009E2D4C" w:rsidRPr="00C8241B" w14:paraId="6FF42712" w14:textId="77777777" w:rsidTr="00113D85">
        <w:tc>
          <w:tcPr>
            <w:tcW w:w="8841" w:type="dxa"/>
          </w:tcPr>
          <w:p w14:paraId="1D736B9D"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
                <w:bCs/>
                <w:sz w:val="22"/>
                <w:szCs w:val="20"/>
              </w:rPr>
              <w:t>Borden, V.</w:t>
            </w:r>
            <w:r w:rsidRPr="00C8241B">
              <w:rPr>
                <w:rFonts w:cs="Courier New"/>
                <w:bCs/>
                <w:sz w:val="22"/>
                <w:szCs w:val="20"/>
              </w:rPr>
              <w:t xml:space="preserve"> (1997). Measuring student persistence across different types of colleges and universities. Program for the Study of Urban and Metropolitan Universities, Coalition of Urban and Metropolitan Universities. Award </w:t>
            </w:r>
            <w:r w:rsidRPr="00C8241B">
              <w:rPr>
                <w:rFonts w:cs="Courier New"/>
                <w:b/>
                <w:sz w:val="22"/>
                <w:szCs w:val="20"/>
              </w:rPr>
              <w:t>$5,000</w:t>
            </w:r>
            <w:r w:rsidRPr="00C8241B">
              <w:rPr>
                <w:rFonts w:cs="Courier New"/>
                <w:bCs/>
                <w:sz w:val="22"/>
                <w:szCs w:val="20"/>
              </w:rPr>
              <w:t xml:space="preserve">, July 1997 - June 1998. </w:t>
            </w:r>
          </w:p>
        </w:tc>
      </w:tr>
      <w:tr w:rsidR="009E2D4C" w:rsidRPr="00C8241B" w14:paraId="02D82A05" w14:textId="77777777" w:rsidTr="00113D85">
        <w:tc>
          <w:tcPr>
            <w:tcW w:w="8841" w:type="dxa"/>
          </w:tcPr>
          <w:p w14:paraId="048BD0DC"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
                <w:bCs/>
                <w:sz w:val="22"/>
                <w:szCs w:val="20"/>
              </w:rPr>
              <w:t>Borden, V.</w:t>
            </w:r>
            <w:r w:rsidRPr="00C8241B">
              <w:rPr>
                <w:rFonts w:cs="Courier New"/>
                <w:bCs/>
                <w:sz w:val="22"/>
                <w:szCs w:val="20"/>
              </w:rPr>
              <w:t xml:space="preserve"> &amp; Ross, S. (1996). Defining and documenting faculty work: Evaluating the process and the product. Indiana University Strategic Directions Charter. IUPUI Campus Award </w:t>
            </w:r>
            <w:r w:rsidRPr="00C8241B">
              <w:rPr>
                <w:rFonts w:cs="Courier New"/>
                <w:b/>
                <w:sz w:val="22"/>
                <w:szCs w:val="20"/>
              </w:rPr>
              <w:t>$25,000</w:t>
            </w:r>
            <w:r w:rsidRPr="00C8241B">
              <w:rPr>
                <w:rFonts w:cs="Courier New"/>
                <w:bCs/>
                <w:sz w:val="22"/>
                <w:szCs w:val="20"/>
              </w:rPr>
              <w:t xml:space="preserve">, July 1996 - June 1997. </w:t>
            </w:r>
          </w:p>
        </w:tc>
      </w:tr>
    </w:tbl>
    <w:p w14:paraId="39D0A7BB" w14:textId="12A28C73" w:rsidR="00F4579F" w:rsidRPr="00C8241B" w:rsidRDefault="00F4579F" w:rsidP="00F4579F">
      <w:pPr>
        <w:pStyle w:val="Heading3"/>
        <w:spacing w:before="120"/>
        <w:ind w:firstLine="0"/>
        <w:rPr>
          <w:sz w:val="22"/>
        </w:rPr>
      </w:pPr>
      <w:r w:rsidRPr="00C8241B">
        <w:rPr>
          <w:sz w:val="22"/>
        </w:rPr>
        <w:t>Grants as Consultant or Sub-Contract</w:t>
      </w:r>
    </w:p>
    <w:tbl>
      <w:tblPr>
        <w:tblW w:w="4754" w:type="pct"/>
        <w:tblInd w:w="4" w:type="dxa"/>
        <w:tblLayout w:type="fixed"/>
        <w:tblLook w:val="04A0" w:firstRow="1" w:lastRow="0" w:firstColumn="1" w:lastColumn="0" w:noHBand="0" w:noVBand="1"/>
      </w:tblPr>
      <w:tblGrid>
        <w:gridCol w:w="8887"/>
        <w:gridCol w:w="12"/>
      </w:tblGrid>
      <w:tr w:rsidR="009E2D4C" w:rsidRPr="00C8241B" w14:paraId="12B77C8E" w14:textId="77777777" w:rsidTr="006E6070">
        <w:trPr>
          <w:gridAfter w:val="1"/>
          <w:wAfter w:w="12" w:type="dxa"/>
        </w:trPr>
        <w:tc>
          <w:tcPr>
            <w:tcW w:w="9092" w:type="dxa"/>
          </w:tcPr>
          <w:p w14:paraId="14BF8755"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Cs/>
                <w:sz w:val="22"/>
                <w:szCs w:val="20"/>
              </w:rPr>
              <w:t xml:space="preserve">Daniel, M. (2001).  Our students in the workforce 18 months and 3 years later: How did we </w:t>
            </w:r>
            <w:proofErr w:type="gramStart"/>
            <w:r w:rsidRPr="00C8241B">
              <w:rPr>
                <w:rFonts w:cs="Courier New"/>
                <w:bCs/>
                <w:sz w:val="22"/>
                <w:szCs w:val="20"/>
              </w:rPr>
              <w:t>do</w:t>
            </w:r>
            <w:proofErr w:type="gramEnd"/>
            <w:r w:rsidRPr="00C8241B">
              <w:rPr>
                <w:rFonts w:cs="Courier New"/>
                <w:bCs/>
                <w:sz w:val="22"/>
                <w:szCs w:val="20"/>
              </w:rPr>
              <w:t xml:space="preserve"> and can we do better?  Award from the Fund for Development of Good Management Practice (ref GMP260), Higher Education Funding Council of England (£198,000 for three years). Supported annual travel to the U.K. and conference travel in the U.S. and U.K.</w:t>
            </w:r>
          </w:p>
        </w:tc>
      </w:tr>
      <w:tr w:rsidR="009E2D4C" w:rsidRPr="00C8241B" w14:paraId="32423493" w14:textId="77777777" w:rsidTr="006E6070">
        <w:trPr>
          <w:gridAfter w:val="1"/>
          <w:wAfter w:w="12" w:type="dxa"/>
        </w:trPr>
        <w:tc>
          <w:tcPr>
            <w:tcW w:w="9092" w:type="dxa"/>
          </w:tcPr>
          <w:p w14:paraId="243221AA"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Cs/>
                <w:sz w:val="22"/>
                <w:szCs w:val="20"/>
              </w:rPr>
              <w:t xml:space="preserve">Cambridge, B., Miller, P., and Plater, W., (1998). The Urban University Portfolio Project: Assuring </w:t>
            </w:r>
            <w:r w:rsidR="00180B9F" w:rsidRPr="00C8241B">
              <w:rPr>
                <w:rFonts w:cs="Courier New"/>
                <w:bCs/>
                <w:sz w:val="22"/>
                <w:szCs w:val="20"/>
              </w:rPr>
              <w:t>quality for multiple publics</w:t>
            </w:r>
            <w:r w:rsidRPr="00C8241B">
              <w:rPr>
                <w:rFonts w:cs="Courier New"/>
                <w:bCs/>
                <w:sz w:val="22"/>
                <w:szCs w:val="20"/>
              </w:rPr>
              <w:t xml:space="preserve">. A grant project funded by the Pew Charitable Trusts. Award: $2,605,000 for </w:t>
            </w:r>
            <w:proofErr w:type="gramStart"/>
            <w:r w:rsidRPr="00C8241B">
              <w:rPr>
                <w:rFonts w:cs="Courier New"/>
                <w:bCs/>
                <w:sz w:val="22"/>
                <w:szCs w:val="20"/>
              </w:rPr>
              <w:t>August,</w:t>
            </w:r>
            <w:proofErr w:type="gramEnd"/>
            <w:r w:rsidRPr="00C8241B">
              <w:rPr>
                <w:rFonts w:cs="Courier New"/>
                <w:bCs/>
                <w:sz w:val="22"/>
                <w:szCs w:val="20"/>
              </w:rPr>
              <w:t xml:space="preserve"> 1998 through </w:t>
            </w:r>
            <w:proofErr w:type="gramStart"/>
            <w:r w:rsidRPr="00C8241B">
              <w:rPr>
                <w:rFonts w:cs="Courier New"/>
                <w:bCs/>
                <w:sz w:val="22"/>
                <w:szCs w:val="20"/>
              </w:rPr>
              <w:t>July,</w:t>
            </w:r>
            <w:proofErr w:type="gramEnd"/>
            <w:r w:rsidRPr="00C8241B">
              <w:rPr>
                <w:rFonts w:cs="Courier New"/>
                <w:bCs/>
                <w:sz w:val="22"/>
                <w:szCs w:val="20"/>
              </w:rPr>
              <w:t xml:space="preserve"> 2001. National Leadership Team; subcontracted for approximately $110,000 per year for three years.</w:t>
            </w:r>
          </w:p>
        </w:tc>
      </w:tr>
      <w:tr w:rsidR="009E2D4C" w:rsidRPr="00C8241B" w14:paraId="45AF16E5" w14:textId="77777777" w:rsidTr="006E6070">
        <w:tc>
          <w:tcPr>
            <w:tcW w:w="9104" w:type="dxa"/>
            <w:gridSpan w:val="2"/>
          </w:tcPr>
          <w:p w14:paraId="30E7BF9F"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Cs/>
                <w:sz w:val="22"/>
                <w:szCs w:val="20"/>
              </w:rPr>
              <w:t>Evenbeck, S., Grainger, G., Levine, J., &amp; Holland, B. (1997). Restructuring f</w:t>
            </w:r>
            <w:r w:rsidR="00180B9F" w:rsidRPr="00C8241B">
              <w:rPr>
                <w:rFonts w:cs="Courier New"/>
                <w:bCs/>
                <w:sz w:val="22"/>
                <w:szCs w:val="20"/>
              </w:rPr>
              <w:t>or urban student succ</w:t>
            </w:r>
            <w:r w:rsidRPr="00C8241B">
              <w:rPr>
                <w:rFonts w:cs="Courier New"/>
                <w:bCs/>
                <w:sz w:val="22"/>
                <w:szCs w:val="20"/>
              </w:rPr>
              <w:t xml:space="preserve">ess. A grant project funded by the Pew Charitable Trusts. Award: $600,000 for </w:t>
            </w:r>
            <w:proofErr w:type="gramStart"/>
            <w:r w:rsidRPr="00C8241B">
              <w:rPr>
                <w:rFonts w:cs="Courier New"/>
                <w:bCs/>
                <w:sz w:val="22"/>
                <w:szCs w:val="20"/>
              </w:rPr>
              <w:t>July,</w:t>
            </w:r>
            <w:proofErr w:type="gramEnd"/>
            <w:r w:rsidRPr="00C8241B">
              <w:rPr>
                <w:rFonts w:cs="Courier New"/>
                <w:bCs/>
                <w:sz w:val="22"/>
                <w:szCs w:val="20"/>
              </w:rPr>
              <w:t xml:space="preserve"> 1997 through June 2000. Subcontracted for travel costs as member of IUPUI team.</w:t>
            </w:r>
          </w:p>
        </w:tc>
      </w:tr>
      <w:tr w:rsidR="009E2D4C" w:rsidRPr="00C8241B" w14:paraId="5F8B069A" w14:textId="77777777" w:rsidTr="006E6070">
        <w:tc>
          <w:tcPr>
            <w:tcW w:w="9104" w:type="dxa"/>
            <w:gridSpan w:val="2"/>
          </w:tcPr>
          <w:p w14:paraId="690E2AC0" w14:textId="77777777" w:rsidR="009E2D4C" w:rsidRPr="00C8241B" w:rsidRDefault="009E2D4C" w:rsidP="003C792D">
            <w:pPr>
              <w:pStyle w:val="NormalWeb"/>
              <w:spacing w:before="80" w:beforeAutospacing="0" w:after="80" w:afterAutospacing="0"/>
              <w:ind w:firstLine="0"/>
              <w:rPr>
                <w:rFonts w:cs="Courier New"/>
                <w:bCs/>
                <w:szCs w:val="20"/>
              </w:rPr>
            </w:pPr>
            <w:r w:rsidRPr="00C8241B">
              <w:rPr>
                <w:rFonts w:cs="Courier New"/>
                <w:bCs/>
                <w:sz w:val="22"/>
                <w:szCs w:val="20"/>
              </w:rPr>
              <w:t xml:space="preserve">Freund, D., and Plater, W. The road to </w:t>
            </w:r>
            <w:proofErr w:type="gramStart"/>
            <w:r w:rsidRPr="00C8241B">
              <w:rPr>
                <w:rFonts w:cs="Courier New"/>
                <w:bCs/>
                <w:sz w:val="22"/>
                <w:szCs w:val="20"/>
              </w:rPr>
              <w:t>the baccalaureate</w:t>
            </w:r>
            <w:proofErr w:type="gramEnd"/>
            <w:r w:rsidRPr="00C8241B">
              <w:rPr>
                <w:rFonts w:cs="Courier New"/>
                <w:bCs/>
                <w:sz w:val="22"/>
                <w:szCs w:val="20"/>
              </w:rPr>
              <w:t xml:space="preserve">: Increasing student academic achievement and persistence to graduation. A grant project funded by </w:t>
            </w:r>
            <w:proofErr w:type="gramStart"/>
            <w:r w:rsidRPr="00C8241B">
              <w:rPr>
                <w:rFonts w:cs="Courier New"/>
                <w:bCs/>
                <w:sz w:val="22"/>
                <w:szCs w:val="20"/>
              </w:rPr>
              <w:t>the Lilly</w:t>
            </w:r>
            <w:proofErr w:type="gramEnd"/>
            <w:r w:rsidRPr="00C8241B">
              <w:rPr>
                <w:rFonts w:cs="Courier New"/>
                <w:bCs/>
                <w:sz w:val="22"/>
                <w:szCs w:val="20"/>
              </w:rPr>
              <w:t xml:space="preserve"> Endowment, Inc. Award: $8,000,000 </w:t>
            </w:r>
            <w:proofErr w:type="gramStart"/>
            <w:r w:rsidRPr="00C8241B">
              <w:rPr>
                <w:rFonts w:cs="Courier New"/>
                <w:bCs/>
                <w:sz w:val="22"/>
                <w:szCs w:val="20"/>
              </w:rPr>
              <w:t>July,</w:t>
            </w:r>
            <w:proofErr w:type="gramEnd"/>
            <w:r w:rsidRPr="00C8241B">
              <w:rPr>
                <w:rFonts w:cs="Courier New"/>
                <w:bCs/>
                <w:sz w:val="22"/>
                <w:szCs w:val="20"/>
              </w:rPr>
              <w:t xml:space="preserve"> 1997 through </w:t>
            </w:r>
            <w:proofErr w:type="gramStart"/>
            <w:r w:rsidRPr="00C8241B">
              <w:rPr>
                <w:rFonts w:cs="Courier New"/>
                <w:bCs/>
                <w:sz w:val="22"/>
                <w:szCs w:val="20"/>
              </w:rPr>
              <w:t>June,</w:t>
            </w:r>
            <w:proofErr w:type="gramEnd"/>
            <w:r w:rsidRPr="00C8241B">
              <w:rPr>
                <w:rFonts w:cs="Courier New"/>
                <w:bCs/>
                <w:sz w:val="22"/>
                <w:szCs w:val="20"/>
              </w:rPr>
              <w:t xml:space="preserve"> 2002. Subcontracted for annual survey administration costs of approximately $8,000 per year.</w:t>
            </w:r>
          </w:p>
        </w:tc>
      </w:tr>
    </w:tbl>
    <w:p w14:paraId="73892FA3" w14:textId="77777777" w:rsidR="00F4579F" w:rsidRPr="00C8241B" w:rsidRDefault="00F4579F" w:rsidP="00F4579F">
      <w:pPr>
        <w:pStyle w:val="Heading2"/>
        <w:numPr>
          <w:ilvl w:val="0"/>
          <w:numId w:val="0"/>
        </w:numPr>
        <w:ind w:left="360" w:hanging="360"/>
        <w:rPr>
          <w:i/>
        </w:rPr>
      </w:pPr>
      <w:r w:rsidRPr="00C8241B">
        <w:rPr>
          <w:i/>
        </w:rPr>
        <w:lastRenderedPageBreak/>
        <w:t>Print and Electronic Publications</w:t>
      </w:r>
    </w:p>
    <w:p w14:paraId="70F57D6B" w14:textId="77777777" w:rsidR="00AC182B" w:rsidRPr="00036BC4" w:rsidRDefault="00AC182B" w:rsidP="00AC182B">
      <w:pPr>
        <w:ind w:firstLine="0"/>
        <w:rPr>
          <w:i/>
          <w:iCs/>
          <w:sz w:val="22"/>
          <w:szCs w:val="22"/>
        </w:rPr>
      </w:pPr>
      <w:r w:rsidRPr="00036BC4">
        <w:rPr>
          <w:i/>
          <w:iCs/>
          <w:sz w:val="22"/>
          <w:szCs w:val="22"/>
        </w:rPr>
        <w:t>*Indicates current or former student co-author</w:t>
      </w:r>
    </w:p>
    <w:tbl>
      <w:tblPr>
        <w:tblW w:w="4754" w:type="pct"/>
        <w:tblInd w:w="4" w:type="dxa"/>
        <w:tblLayout w:type="fixed"/>
        <w:tblLook w:val="04A0" w:firstRow="1" w:lastRow="0" w:firstColumn="1" w:lastColumn="0" w:noHBand="0" w:noVBand="1"/>
      </w:tblPr>
      <w:tblGrid>
        <w:gridCol w:w="8899"/>
      </w:tblGrid>
      <w:tr w:rsidR="00AA6C11" w:rsidRPr="006251F7" w14:paraId="46B9CD91" w14:textId="77777777" w:rsidTr="00BA27B9">
        <w:tc>
          <w:tcPr>
            <w:tcW w:w="8899" w:type="dxa"/>
          </w:tcPr>
          <w:p w14:paraId="6C6A57DE" w14:textId="4F251D6A" w:rsidR="00AA6C11" w:rsidRPr="006251F7" w:rsidRDefault="00D454B1" w:rsidP="00FD52B6">
            <w:pPr>
              <w:spacing w:before="40" w:after="40"/>
              <w:ind w:firstLine="0"/>
              <w:rPr>
                <w:color w:val="000000" w:themeColor="text1"/>
                <w:sz w:val="22"/>
                <w:szCs w:val="22"/>
              </w:rPr>
            </w:pPr>
            <w:r w:rsidRPr="00D454B1">
              <w:rPr>
                <w:color w:val="000000" w:themeColor="text1"/>
                <w:sz w:val="22"/>
                <w:szCs w:val="22"/>
              </w:rPr>
              <w:t>Hu, T</w:t>
            </w:r>
            <w:r w:rsidR="005D47FC">
              <w:rPr>
                <w:color w:val="000000" w:themeColor="text1"/>
                <w:sz w:val="22"/>
                <w:szCs w:val="22"/>
              </w:rPr>
              <w:t>-</w:t>
            </w:r>
            <w:r w:rsidRPr="00D454B1">
              <w:rPr>
                <w:color w:val="000000" w:themeColor="text1"/>
                <w:sz w:val="22"/>
                <w:szCs w:val="22"/>
              </w:rPr>
              <w:t>L.</w:t>
            </w:r>
            <w:r w:rsidR="00D67BB3">
              <w:rPr>
                <w:color w:val="000000" w:themeColor="text1"/>
                <w:sz w:val="22"/>
                <w:szCs w:val="22"/>
              </w:rPr>
              <w:t>*</w:t>
            </w:r>
            <w:r w:rsidRPr="00D454B1">
              <w:rPr>
                <w:color w:val="000000" w:themeColor="text1"/>
                <w:sz w:val="22"/>
                <w:szCs w:val="22"/>
              </w:rPr>
              <w:t xml:space="preserve">, </w:t>
            </w:r>
            <w:r w:rsidRPr="00D67BB3">
              <w:rPr>
                <w:b/>
                <w:bCs/>
                <w:color w:val="000000" w:themeColor="text1"/>
                <w:sz w:val="22"/>
                <w:szCs w:val="22"/>
              </w:rPr>
              <w:t>Borden, V.</w:t>
            </w:r>
            <w:r w:rsidR="005D47FC" w:rsidRPr="00D67BB3">
              <w:rPr>
                <w:b/>
                <w:bCs/>
                <w:color w:val="000000" w:themeColor="text1"/>
                <w:sz w:val="22"/>
                <w:szCs w:val="22"/>
              </w:rPr>
              <w:t xml:space="preserve"> </w:t>
            </w:r>
            <w:r w:rsidRPr="00D67BB3">
              <w:rPr>
                <w:b/>
                <w:bCs/>
                <w:color w:val="000000" w:themeColor="text1"/>
                <w:sz w:val="22"/>
                <w:szCs w:val="22"/>
              </w:rPr>
              <w:t>M.</w:t>
            </w:r>
            <w:r w:rsidR="005D47FC" w:rsidRPr="00D67BB3">
              <w:rPr>
                <w:b/>
                <w:bCs/>
                <w:color w:val="000000" w:themeColor="text1"/>
                <w:sz w:val="22"/>
                <w:szCs w:val="22"/>
              </w:rPr>
              <w:t xml:space="preserve"> </w:t>
            </w:r>
            <w:r w:rsidRPr="00D67BB3">
              <w:rPr>
                <w:b/>
                <w:bCs/>
                <w:color w:val="000000" w:themeColor="text1"/>
                <w:sz w:val="22"/>
                <w:szCs w:val="22"/>
              </w:rPr>
              <w:t>H.</w:t>
            </w:r>
            <w:r w:rsidRPr="00D454B1">
              <w:rPr>
                <w:color w:val="000000" w:themeColor="text1"/>
                <w:sz w:val="22"/>
                <w:szCs w:val="22"/>
              </w:rPr>
              <w:t xml:space="preserve"> </w:t>
            </w:r>
            <w:r>
              <w:rPr>
                <w:color w:val="000000" w:themeColor="text1"/>
                <w:sz w:val="22"/>
                <w:szCs w:val="22"/>
              </w:rPr>
              <w:t xml:space="preserve">(2025) </w:t>
            </w:r>
            <w:r w:rsidRPr="00D454B1">
              <w:rPr>
                <w:color w:val="000000" w:themeColor="text1"/>
                <w:sz w:val="22"/>
                <w:szCs w:val="22"/>
              </w:rPr>
              <w:t xml:space="preserve">Bridging the </w:t>
            </w:r>
            <w:r w:rsidR="005D47FC">
              <w:rPr>
                <w:color w:val="000000" w:themeColor="text1"/>
                <w:sz w:val="22"/>
                <w:szCs w:val="22"/>
              </w:rPr>
              <w:t>d</w:t>
            </w:r>
            <w:r w:rsidRPr="00D454B1">
              <w:rPr>
                <w:color w:val="000000" w:themeColor="text1"/>
                <w:sz w:val="22"/>
                <w:szCs w:val="22"/>
              </w:rPr>
              <w:t xml:space="preserve">ivide: Exploring </w:t>
            </w:r>
            <w:r w:rsidR="005D47FC">
              <w:rPr>
                <w:color w:val="000000" w:themeColor="text1"/>
                <w:sz w:val="22"/>
                <w:szCs w:val="22"/>
              </w:rPr>
              <w:t>e</w:t>
            </w:r>
            <w:r w:rsidRPr="00D454B1">
              <w:rPr>
                <w:color w:val="000000" w:themeColor="text1"/>
                <w:sz w:val="22"/>
                <w:szCs w:val="22"/>
              </w:rPr>
              <w:t xml:space="preserve">quity </w:t>
            </w:r>
            <w:r w:rsidR="005D47FC">
              <w:rPr>
                <w:color w:val="000000" w:themeColor="text1"/>
                <w:sz w:val="22"/>
                <w:szCs w:val="22"/>
              </w:rPr>
              <w:t>g</w:t>
            </w:r>
            <w:r w:rsidRPr="00D454B1">
              <w:rPr>
                <w:color w:val="000000" w:themeColor="text1"/>
                <w:sz w:val="22"/>
                <w:szCs w:val="22"/>
              </w:rPr>
              <w:t xml:space="preserve">aps in </w:t>
            </w:r>
            <w:r w:rsidR="005D47FC">
              <w:rPr>
                <w:color w:val="000000" w:themeColor="text1"/>
                <w:sz w:val="22"/>
                <w:szCs w:val="22"/>
              </w:rPr>
              <w:t>u</w:t>
            </w:r>
            <w:r w:rsidRPr="00D454B1">
              <w:rPr>
                <w:color w:val="000000" w:themeColor="text1"/>
                <w:sz w:val="22"/>
                <w:szCs w:val="22"/>
              </w:rPr>
              <w:t xml:space="preserve">ndergraduate </w:t>
            </w:r>
            <w:r w:rsidR="005D47FC">
              <w:rPr>
                <w:color w:val="000000" w:themeColor="text1"/>
                <w:sz w:val="22"/>
                <w:szCs w:val="22"/>
              </w:rPr>
              <w:t>r</w:t>
            </w:r>
            <w:r w:rsidRPr="00D454B1">
              <w:rPr>
                <w:color w:val="000000" w:themeColor="text1"/>
                <w:sz w:val="22"/>
                <w:szCs w:val="22"/>
              </w:rPr>
              <w:t xml:space="preserve">esearch </w:t>
            </w:r>
            <w:r w:rsidR="005D47FC">
              <w:rPr>
                <w:color w:val="000000" w:themeColor="text1"/>
                <w:sz w:val="22"/>
                <w:szCs w:val="22"/>
              </w:rPr>
              <w:t>p</w:t>
            </w:r>
            <w:r w:rsidRPr="00D454B1">
              <w:rPr>
                <w:color w:val="000000" w:themeColor="text1"/>
                <w:sz w:val="22"/>
                <w:szCs w:val="22"/>
              </w:rPr>
              <w:t xml:space="preserve">articipation </w:t>
            </w:r>
            <w:r w:rsidR="005D47FC">
              <w:rPr>
                <w:color w:val="000000" w:themeColor="text1"/>
                <w:sz w:val="22"/>
                <w:szCs w:val="22"/>
              </w:rPr>
              <w:t>a</w:t>
            </w:r>
            <w:r w:rsidRPr="00D454B1">
              <w:rPr>
                <w:color w:val="000000" w:themeColor="text1"/>
                <w:sz w:val="22"/>
                <w:szCs w:val="22"/>
              </w:rPr>
              <w:t xml:space="preserve">mong </w:t>
            </w:r>
            <w:r w:rsidR="005D47FC">
              <w:rPr>
                <w:color w:val="000000" w:themeColor="text1"/>
                <w:sz w:val="22"/>
                <w:szCs w:val="22"/>
              </w:rPr>
              <w:t>b</w:t>
            </w:r>
            <w:r w:rsidRPr="00D454B1">
              <w:rPr>
                <w:color w:val="000000" w:themeColor="text1"/>
                <w:sz w:val="22"/>
                <w:szCs w:val="22"/>
              </w:rPr>
              <w:t xml:space="preserve">lack and African American and Hispanic and </w:t>
            </w:r>
            <w:r w:rsidR="00D67BB3">
              <w:rPr>
                <w:color w:val="000000" w:themeColor="text1"/>
                <w:sz w:val="22"/>
                <w:szCs w:val="22"/>
              </w:rPr>
              <w:t>L</w:t>
            </w:r>
            <w:r w:rsidR="00D67BB3" w:rsidRPr="00D454B1">
              <w:rPr>
                <w:color w:val="000000" w:themeColor="text1"/>
                <w:sz w:val="22"/>
                <w:szCs w:val="22"/>
              </w:rPr>
              <w:t>atinx</w:t>
            </w:r>
            <w:r w:rsidRPr="00D454B1">
              <w:rPr>
                <w:color w:val="000000" w:themeColor="text1"/>
                <w:sz w:val="22"/>
                <w:szCs w:val="22"/>
              </w:rPr>
              <w:t xml:space="preserve"> </w:t>
            </w:r>
            <w:r w:rsidR="005D47FC">
              <w:rPr>
                <w:color w:val="000000" w:themeColor="text1"/>
                <w:sz w:val="22"/>
                <w:szCs w:val="22"/>
              </w:rPr>
              <w:t>s</w:t>
            </w:r>
            <w:r w:rsidRPr="00D454B1">
              <w:rPr>
                <w:color w:val="000000" w:themeColor="text1"/>
                <w:sz w:val="22"/>
                <w:szCs w:val="22"/>
              </w:rPr>
              <w:t xml:space="preserve">tudents. </w:t>
            </w:r>
            <w:r w:rsidRPr="008D6D93">
              <w:rPr>
                <w:i/>
                <w:iCs/>
                <w:color w:val="000000" w:themeColor="text1"/>
                <w:sz w:val="22"/>
                <w:szCs w:val="22"/>
              </w:rPr>
              <w:t>Res</w:t>
            </w:r>
            <w:r w:rsidR="008D6D93" w:rsidRPr="008D6D93">
              <w:rPr>
                <w:i/>
                <w:iCs/>
                <w:color w:val="000000" w:themeColor="text1"/>
                <w:sz w:val="22"/>
                <w:szCs w:val="22"/>
              </w:rPr>
              <w:t>earch in</w:t>
            </w:r>
            <w:r w:rsidRPr="008D6D93">
              <w:rPr>
                <w:i/>
                <w:iCs/>
                <w:color w:val="000000" w:themeColor="text1"/>
                <w:sz w:val="22"/>
                <w:szCs w:val="22"/>
              </w:rPr>
              <w:t xml:space="preserve"> High</w:t>
            </w:r>
            <w:r w:rsidR="008D6D93" w:rsidRPr="008D6D93">
              <w:rPr>
                <w:i/>
                <w:iCs/>
                <w:color w:val="000000" w:themeColor="text1"/>
                <w:sz w:val="22"/>
                <w:szCs w:val="22"/>
              </w:rPr>
              <w:t>er</w:t>
            </w:r>
            <w:r w:rsidRPr="008D6D93">
              <w:rPr>
                <w:i/>
                <w:iCs/>
                <w:color w:val="000000" w:themeColor="text1"/>
                <w:sz w:val="22"/>
                <w:szCs w:val="22"/>
              </w:rPr>
              <w:t xml:space="preserve"> Educ</w:t>
            </w:r>
            <w:r w:rsidR="008D6D93" w:rsidRPr="008D6D93">
              <w:rPr>
                <w:i/>
                <w:iCs/>
                <w:color w:val="000000" w:themeColor="text1"/>
                <w:sz w:val="22"/>
                <w:szCs w:val="22"/>
              </w:rPr>
              <w:t>ation</w:t>
            </w:r>
            <w:r w:rsidR="008D6D93">
              <w:rPr>
                <w:color w:val="000000" w:themeColor="text1"/>
                <w:sz w:val="22"/>
                <w:szCs w:val="22"/>
              </w:rPr>
              <w:t>,</w:t>
            </w:r>
            <w:r w:rsidRPr="00D454B1">
              <w:rPr>
                <w:color w:val="000000" w:themeColor="text1"/>
                <w:sz w:val="22"/>
                <w:szCs w:val="22"/>
              </w:rPr>
              <w:t xml:space="preserve"> 66</w:t>
            </w:r>
            <w:r w:rsidR="008D6D93">
              <w:rPr>
                <w:color w:val="000000" w:themeColor="text1"/>
                <w:sz w:val="22"/>
                <w:szCs w:val="22"/>
              </w:rPr>
              <w:t>(</w:t>
            </w:r>
            <w:r w:rsidRPr="00D454B1">
              <w:rPr>
                <w:color w:val="000000" w:themeColor="text1"/>
                <w:sz w:val="22"/>
                <w:szCs w:val="22"/>
              </w:rPr>
              <w:t>22</w:t>
            </w:r>
            <w:r w:rsidR="008D6D93">
              <w:rPr>
                <w:color w:val="000000" w:themeColor="text1"/>
                <w:sz w:val="22"/>
                <w:szCs w:val="22"/>
              </w:rPr>
              <w:t>)</w:t>
            </w:r>
            <w:r w:rsidRPr="00D454B1">
              <w:rPr>
                <w:color w:val="000000" w:themeColor="text1"/>
                <w:sz w:val="22"/>
                <w:szCs w:val="22"/>
              </w:rPr>
              <w:t>. https://doi.org/10.1007/s11162-025-09841</w:t>
            </w:r>
          </w:p>
        </w:tc>
      </w:tr>
      <w:tr w:rsidR="009D5655" w:rsidRPr="006251F7" w14:paraId="1977C335" w14:textId="77777777" w:rsidTr="00BA27B9">
        <w:tc>
          <w:tcPr>
            <w:tcW w:w="8899" w:type="dxa"/>
          </w:tcPr>
          <w:p w14:paraId="30BE8EC4" w14:textId="68FE6A28" w:rsidR="009D5655" w:rsidRPr="009E41D4" w:rsidRDefault="009D5655" w:rsidP="00FD52B6">
            <w:pPr>
              <w:spacing w:before="40" w:after="40"/>
              <w:ind w:firstLine="0"/>
              <w:rPr>
                <w:i/>
                <w:iCs/>
                <w:color w:val="000000" w:themeColor="text1"/>
                <w:sz w:val="22"/>
                <w:szCs w:val="22"/>
              </w:rPr>
            </w:pPr>
            <w:r w:rsidRPr="006251F7">
              <w:rPr>
                <w:color w:val="000000" w:themeColor="text1"/>
                <w:sz w:val="22"/>
                <w:szCs w:val="22"/>
              </w:rPr>
              <w:t>Gunja, M.</w:t>
            </w:r>
            <w:r w:rsidR="006251F7" w:rsidRPr="006251F7">
              <w:rPr>
                <w:color w:val="000000" w:themeColor="text1"/>
                <w:sz w:val="22"/>
                <w:szCs w:val="22"/>
              </w:rPr>
              <w:t>, Gast, S., an</w:t>
            </w:r>
            <w:r w:rsidR="006251F7">
              <w:rPr>
                <w:color w:val="000000" w:themeColor="text1"/>
                <w:sz w:val="22"/>
                <w:szCs w:val="22"/>
              </w:rPr>
              <w:t xml:space="preserve">d </w:t>
            </w:r>
            <w:r w:rsidR="006251F7" w:rsidRPr="008C59B9">
              <w:rPr>
                <w:b/>
                <w:bCs/>
                <w:color w:val="000000" w:themeColor="text1"/>
                <w:sz w:val="22"/>
                <w:szCs w:val="22"/>
              </w:rPr>
              <w:t>Borden,</w:t>
            </w:r>
            <w:r w:rsidR="006251F7">
              <w:rPr>
                <w:color w:val="000000" w:themeColor="text1"/>
                <w:sz w:val="22"/>
                <w:szCs w:val="22"/>
              </w:rPr>
              <w:t xml:space="preserve"> </w:t>
            </w:r>
            <w:r w:rsidR="006251F7" w:rsidRPr="006251F7">
              <w:rPr>
                <w:b/>
                <w:bCs/>
                <w:color w:val="000000" w:themeColor="text1"/>
                <w:sz w:val="22"/>
                <w:szCs w:val="22"/>
              </w:rPr>
              <w:t>V.</w:t>
            </w:r>
            <w:r w:rsidR="008C59B9">
              <w:rPr>
                <w:b/>
                <w:bCs/>
                <w:color w:val="000000" w:themeColor="text1"/>
                <w:sz w:val="22"/>
                <w:szCs w:val="22"/>
              </w:rPr>
              <w:t xml:space="preserve"> M. H.</w:t>
            </w:r>
            <w:r w:rsidR="006251F7">
              <w:rPr>
                <w:color w:val="000000" w:themeColor="text1"/>
                <w:sz w:val="22"/>
                <w:szCs w:val="22"/>
              </w:rPr>
              <w:t xml:space="preserve"> (2025) </w:t>
            </w:r>
            <w:r w:rsidR="006251F7" w:rsidRPr="006251F7">
              <w:rPr>
                <w:color w:val="000000" w:themeColor="text1"/>
                <w:sz w:val="22"/>
                <w:szCs w:val="22"/>
              </w:rPr>
              <w:t xml:space="preserve">Why the Carnegie Classifications are </w:t>
            </w:r>
            <w:r w:rsidR="006251F7">
              <w:rPr>
                <w:color w:val="000000" w:themeColor="text1"/>
                <w:sz w:val="22"/>
                <w:szCs w:val="22"/>
              </w:rPr>
              <w:t>i</w:t>
            </w:r>
            <w:r w:rsidR="006251F7" w:rsidRPr="006251F7">
              <w:rPr>
                <w:color w:val="000000" w:themeColor="text1"/>
                <w:sz w:val="22"/>
                <w:szCs w:val="22"/>
              </w:rPr>
              <w:t xml:space="preserve">mportant – and </w:t>
            </w:r>
            <w:r w:rsidR="006251F7">
              <w:rPr>
                <w:color w:val="000000" w:themeColor="text1"/>
                <w:sz w:val="22"/>
                <w:szCs w:val="22"/>
              </w:rPr>
              <w:t>h</w:t>
            </w:r>
            <w:r w:rsidR="006251F7" w:rsidRPr="006251F7">
              <w:rPr>
                <w:color w:val="000000" w:themeColor="text1"/>
                <w:sz w:val="22"/>
                <w:szCs w:val="22"/>
              </w:rPr>
              <w:t xml:space="preserve">ow </w:t>
            </w:r>
            <w:r w:rsidR="006251F7">
              <w:rPr>
                <w:color w:val="000000" w:themeColor="text1"/>
                <w:sz w:val="22"/>
                <w:szCs w:val="22"/>
              </w:rPr>
              <w:t>t</w:t>
            </w:r>
            <w:r w:rsidR="006251F7" w:rsidRPr="006251F7">
              <w:rPr>
                <w:color w:val="000000" w:themeColor="text1"/>
                <w:sz w:val="22"/>
                <w:szCs w:val="22"/>
              </w:rPr>
              <w:t xml:space="preserve">hey </w:t>
            </w:r>
            <w:r w:rsidR="006251F7">
              <w:rPr>
                <w:color w:val="000000" w:themeColor="text1"/>
                <w:sz w:val="22"/>
                <w:szCs w:val="22"/>
              </w:rPr>
              <w:t>s</w:t>
            </w:r>
            <w:r w:rsidR="006251F7" w:rsidRPr="006251F7">
              <w:rPr>
                <w:color w:val="000000" w:themeColor="text1"/>
                <w:sz w:val="22"/>
                <w:szCs w:val="22"/>
              </w:rPr>
              <w:t xml:space="preserve">hape </w:t>
            </w:r>
            <w:r w:rsidR="006251F7">
              <w:rPr>
                <w:color w:val="000000" w:themeColor="text1"/>
                <w:sz w:val="22"/>
                <w:szCs w:val="22"/>
              </w:rPr>
              <w:t>h</w:t>
            </w:r>
            <w:r w:rsidR="006251F7" w:rsidRPr="006251F7">
              <w:rPr>
                <w:color w:val="000000" w:themeColor="text1"/>
                <w:sz w:val="22"/>
                <w:szCs w:val="22"/>
              </w:rPr>
              <w:t xml:space="preserve">igher </w:t>
            </w:r>
            <w:r w:rsidR="006251F7">
              <w:rPr>
                <w:color w:val="000000" w:themeColor="text1"/>
                <w:sz w:val="22"/>
                <w:szCs w:val="22"/>
              </w:rPr>
              <w:t>e</w:t>
            </w:r>
            <w:r w:rsidR="006251F7" w:rsidRPr="006251F7">
              <w:rPr>
                <w:color w:val="000000" w:themeColor="text1"/>
                <w:sz w:val="22"/>
                <w:szCs w:val="22"/>
              </w:rPr>
              <w:t>ducation</w:t>
            </w:r>
            <w:r w:rsidR="006251F7">
              <w:rPr>
                <w:color w:val="000000" w:themeColor="text1"/>
                <w:sz w:val="22"/>
                <w:szCs w:val="22"/>
              </w:rPr>
              <w:t xml:space="preserve">. </w:t>
            </w:r>
            <w:r w:rsidR="006251F7">
              <w:rPr>
                <w:i/>
                <w:iCs/>
                <w:color w:val="000000" w:themeColor="text1"/>
                <w:sz w:val="22"/>
                <w:szCs w:val="22"/>
              </w:rPr>
              <w:t xml:space="preserve">Change: </w:t>
            </w:r>
            <w:r w:rsidR="00D926FF">
              <w:rPr>
                <w:i/>
                <w:iCs/>
                <w:color w:val="000000" w:themeColor="text1"/>
                <w:sz w:val="22"/>
                <w:szCs w:val="22"/>
              </w:rPr>
              <w:t xml:space="preserve">The Magazine of Higher Learning </w:t>
            </w:r>
          </w:p>
        </w:tc>
      </w:tr>
      <w:tr w:rsidR="00A0290B" w:rsidRPr="00C8241B" w14:paraId="5C5C9F05" w14:textId="77777777" w:rsidTr="00BA27B9">
        <w:tc>
          <w:tcPr>
            <w:tcW w:w="8899" w:type="dxa"/>
          </w:tcPr>
          <w:p w14:paraId="46B6580C" w14:textId="482B0EBE" w:rsidR="00A0290B" w:rsidRPr="00C8241B" w:rsidRDefault="00A0290B" w:rsidP="00FD52B6">
            <w:pPr>
              <w:spacing w:before="40" w:after="40"/>
              <w:ind w:firstLine="0"/>
              <w:rPr>
                <w:color w:val="000000" w:themeColor="text1"/>
                <w:sz w:val="22"/>
                <w:szCs w:val="22"/>
              </w:rPr>
            </w:pPr>
            <w:r w:rsidRPr="006251F7">
              <w:rPr>
                <w:b/>
                <w:bCs/>
                <w:color w:val="000000" w:themeColor="text1"/>
                <w:sz w:val="22"/>
                <w:szCs w:val="22"/>
              </w:rPr>
              <w:t>Borden, V. M. H.</w:t>
            </w:r>
            <w:r w:rsidRPr="00A0290B">
              <w:rPr>
                <w:color w:val="000000" w:themeColor="text1"/>
                <w:sz w:val="22"/>
                <w:szCs w:val="22"/>
              </w:rPr>
              <w:t xml:space="preserve"> and Tian, G</w:t>
            </w:r>
            <w:r w:rsidR="00D67BB3">
              <w:rPr>
                <w:color w:val="000000" w:themeColor="text1"/>
                <w:sz w:val="22"/>
                <w:szCs w:val="22"/>
              </w:rPr>
              <w:t>.</w:t>
            </w:r>
            <w:r>
              <w:rPr>
                <w:color w:val="000000" w:themeColor="text1"/>
                <w:sz w:val="22"/>
                <w:szCs w:val="22"/>
              </w:rPr>
              <w:t>*</w:t>
            </w:r>
            <w:r w:rsidRPr="00A0290B">
              <w:rPr>
                <w:color w:val="000000" w:themeColor="text1"/>
                <w:sz w:val="22"/>
                <w:szCs w:val="22"/>
              </w:rPr>
              <w:t xml:space="preserve"> (2025). From what types of universities do new students scientific and scholarly studies disciplines emerge? </w:t>
            </w:r>
            <w:r w:rsidRPr="00A0290B">
              <w:rPr>
                <w:i/>
                <w:iCs/>
                <w:color w:val="000000" w:themeColor="text1"/>
                <w:sz w:val="22"/>
                <w:szCs w:val="22"/>
              </w:rPr>
              <w:t>Higher Education Studies, 15</w:t>
            </w:r>
            <w:r w:rsidRPr="00A0290B">
              <w:rPr>
                <w:color w:val="000000" w:themeColor="text1"/>
                <w:sz w:val="22"/>
                <w:szCs w:val="22"/>
              </w:rPr>
              <w:t>(1), 220-231. </w:t>
            </w:r>
            <w:hyperlink r:id="rId32" w:tooltip="https://doi.org/10.5539/hes.v15n1p220" w:history="1">
              <w:r w:rsidRPr="00A0290B">
                <w:rPr>
                  <w:rStyle w:val="Hyperlink"/>
                  <w:sz w:val="22"/>
                  <w:szCs w:val="22"/>
                </w:rPr>
                <w:t>https://doi.org/10.5539/hes.v15n1p220</w:t>
              </w:r>
            </w:hyperlink>
          </w:p>
        </w:tc>
      </w:tr>
      <w:tr w:rsidR="009179E7" w:rsidRPr="00C8241B" w14:paraId="379AA9CB" w14:textId="77777777" w:rsidTr="00172326">
        <w:tc>
          <w:tcPr>
            <w:tcW w:w="8899" w:type="dxa"/>
          </w:tcPr>
          <w:p w14:paraId="4C0003B2" w14:textId="33DCF42C" w:rsidR="009179E7" w:rsidRPr="00EE1DE5" w:rsidRDefault="009179E7" w:rsidP="00172326">
            <w:pPr>
              <w:spacing w:before="40" w:after="40"/>
              <w:ind w:firstLine="0"/>
              <w:rPr>
                <w:color w:val="000000" w:themeColor="text1"/>
                <w:sz w:val="22"/>
                <w:szCs w:val="22"/>
              </w:rPr>
            </w:pPr>
            <w:r>
              <w:rPr>
                <w:color w:val="000000" w:themeColor="text1"/>
                <w:sz w:val="22"/>
                <w:szCs w:val="22"/>
              </w:rPr>
              <w:t xml:space="preserve">Nkambule, N. S., Lin, C-H*, Lin, I-H, </w:t>
            </w:r>
            <w:r w:rsidRPr="002C14EC">
              <w:rPr>
                <w:b/>
                <w:bCs/>
                <w:color w:val="000000" w:themeColor="text1"/>
                <w:sz w:val="22"/>
                <w:szCs w:val="22"/>
              </w:rPr>
              <w:t>Borden, V. M. H.</w:t>
            </w:r>
            <w:r>
              <w:rPr>
                <w:b/>
                <w:bCs/>
                <w:color w:val="000000" w:themeColor="text1"/>
                <w:sz w:val="22"/>
                <w:szCs w:val="22"/>
              </w:rPr>
              <w:t xml:space="preserve"> </w:t>
            </w:r>
            <w:r>
              <w:rPr>
                <w:color w:val="000000" w:themeColor="text1"/>
                <w:sz w:val="22"/>
                <w:szCs w:val="22"/>
              </w:rPr>
              <w:t xml:space="preserve">(2024). </w:t>
            </w:r>
            <w:r w:rsidRPr="00135D64">
              <w:rPr>
                <w:color w:val="000000" w:themeColor="text1"/>
                <w:sz w:val="22"/>
                <w:szCs w:val="22"/>
              </w:rPr>
              <w:t xml:space="preserve">Building </w:t>
            </w:r>
            <w:proofErr w:type="gramStart"/>
            <w:r>
              <w:rPr>
                <w:color w:val="000000" w:themeColor="text1"/>
                <w:sz w:val="22"/>
                <w:szCs w:val="22"/>
              </w:rPr>
              <w:t>i</w:t>
            </w:r>
            <w:r w:rsidRPr="00135D64">
              <w:rPr>
                <w:color w:val="000000" w:themeColor="text1"/>
                <w:sz w:val="22"/>
                <w:szCs w:val="22"/>
              </w:rPr>
              <w:t>nstitutional</w:t>
            </w:r>
            <w:proofErr w:type="gramEnd"/>
            <w:r w:rsidRPr="00135D64">
              <w:rPr>
                <w:color w:val="000000" w:themeColor="text1"/>
                <w:sz w:val="22"/>
                <w:szCs w:val="22"/>
              </w:rPr>
              <w:t xml:space="preserve"> </w:t>
            </w:r>
            <w:r>
              <w:rPr>
                <w:color w:val="000000" w:themeColor="text1"/>
                <w:sz w:val="22"/>
                <w:szCs w:val="22"/>
              </w:rPr>
              <w:t>r</w:t>
            </w:r>
            <w:r w:rsidRPr="00135D64">
              <w:rPr>
                <w:color w:val="000000" w:themeColor="text1"/>
                <w:sz w:val="22"/>
                <w:szCs w:val="22"/>
              </w:rPr>
              <w:t xml:space="preserve">esearch </w:t>
            </w:r>
            <w:r>
              <w:rPr>
                <w:color w:val="000000" w:themeColor="text1"/>
                <w:sz w:val="22"/>
                <w:szCs w:val="22"/>
              </w:rPr>
              <w:t>w</w:t>
            </w:r>
            <w:r w:rsidRPr="00135D64">
              <w:rPr>
                <w:color w:val="000000" w:themeColor="text1"/>
                <w:sz w:val="22"/>
                <w:szCs w:val="22"/>
              </w:rPr>
              <w:t>orkforce in </w:t>
            </w:r>
            <w:r>
              <w:rPr>
                <w:color w:val="000000" w:themeColor="text1"/>
                <w:sz w:val="22"/>
                <w:szCs w:val="22"/>
              </w:rPr>
              <w:t>p</w:t>
            </w:r>
            <w:r w:rsidRPr="00135D64">
              <w:rPr>
                <w:color w:val="000000" w:themeColor="text1"/>
                <w:sz w:val="22"/>
                <w:szCs w:val="22"/>
              </w:rPr>
              <w:t xml:space="preserve">ostsecondary </w:t>
            </w:r>
            <w:r>
              <w:rPr>
                <w:color w:val="000000" w:themeColor="text1"/>
                <w:sz w:val="22"/>
                <w:szCs w:val="22"/>
              </w:rPr>
              <w:t>e</w:t>
            </w:r>
            <w:r w:rsidRPr="00135D64">
              <w:rPr>
                <w:color w:val="000000" w:themeColor="text1"/>
                <w:sz w:val="22"/>
                <w:szCs w:val="22"/>
              </w:rPr>
              <w:t xml:space="preserve">ducation: Exploring </w:t>
            </w:r>
            <w:r>
              <w:rPr>
                <w:color w:val="000000" w:themeColor="text1"/>
                <w:sz w:val="22"/>
                <w:szCs w:val="22"/>
              </w:rPr>
              <w:t>i</w:t>
            </w:r>
            <w:r w:rsidRPr="00135D64">
              <w:rPr>
                <w:color w:val="000000" w:themeColor="text1"/>
                <w:sz w:val="22"/>
                <w:szCs w:val="22"/>
              </w:rPr>
              <w:t xml:space="preserve">nstitutional </w:t>
            </w:r>
            <w:r>
              <w:rPr>
                <w:color w:val="000000" w:themeColor="text1"/>
                <w:sz w:val="22"/>
                <w:szCs w:val="22"/>
              </w:rPr>
              <w:t>r</w:t>
            </w:r>
            <w:r w:rsidRPr="00135D64">
              <w:rPr>
                <w:color w:val="000000" w:themeColor="text1"/>
                <w:sz w:val="22"/>
                <w:szCs w:val="22"/>
              </w:rPr>
              <w:t xml:space="preserve">esearch </w:t>
            </w:r>
            <w:r>
              <w:rPr>
                <w:color w:val="000000" w:themeColor="text1"/>
                <w:sz w:val="22"/>
                <w:szCs w:val="22"/>
              </w:rPr>
              <w:t>p</w:t>
            </w:r>
            <w:r w:rsidRPr="00135D64">
              <w:rPr>
                <w:color w:val="000000" w:themeColor="text1"/>
                <w:sz w:val="22"/>
                <w:szCs w:val="22"/>
              </w:rPr>
              <w:t xml:space="preserve">rofessionals’ </w:t>
            </w:r>
            <w:r>
              <w:rPr>
                <w:color w:val="000000" w:themeColor="text1"/>
                <w:sz w:val="22"/>
                <w:szCs w:val="22"/>
              </w:rPr>
              <w:t>c</w:t>
            </w:r>
            <w:r w:rsidRPr="00135D64">
              <w:rPr>
                <w:color w:val="000000" w:themeColor="text1"/>
                <w:sz w:val="22"/>
                <w:szCs w:val="22"/>
              </w:rPr>
              <w:t xml:space="preserve">onceptualizations of their </w:t>
            </w:r>
            <w:r>
              <w:rPr>
                <w:color w:val="000000" w:themeColor="text1"/>
                <w:sz w:val="22"/>
                <w:szCs w:val="22"/>
              </w:rPr>
              <w:t>p</w:t>
            </w:r>
            <w:r w:rsidRPr="00135D64">
              <w:rPr>
                <w:color w:val="000000" w:themeColor="text1"/>
                <w:sz w:val="22"/>
                <w:szCs w:val="22"/>
              </w:rPr>
              <w:t xml:space="preserve">rofessional </w:t>
            </w:r>
            <w:r>
              <w:rPr>
                <w:color w:val="000000" w:themeColor="text1"/>
                <w:sz w:val="22"/>
                <w:szCs w:val="22"/>
              </w:rPr>
              <w:t>i</w:t>
            </w:r>
            <w:r w:rsidRPr="00135D64">
              <w:rPr>
                <w:color w:val="000000" w:themeColor="text1"/>
                <w:sz w:val="22"/>
                <w:szCs w:val="22"/>
              </w:rPr>
              <w:t>dentities</w:t>
            </w:r>
            <w:r>
              <w:rPr>
                <w:color w:val="000000" w:themeColor="text1"/>
                <w:sz w:val="22"/>
                <w:szCs w:val="22"/>
              </w:rPr>
              <w:t xml:space="preserve">. </w:t>
            </w:r>
            <w:r>
              <w:rPr>
                <w:i/>
                <w:iCs/>
                <w:color w:val="000000" w:themeColor="text1"/>
                <w:sz w:val="22"/>
                <w:szCs w:val="22"/>
              </w:rPr>
              <w:t>Higher Education Policy</w:t>
            </w:r>
            <w:r>
              <w:rPr>
                <w:color w:val="000000" w:themeColor="text1"/>
                <w:sz w:val="22"/>
                <w:szCs w:val="22"/>
              </w:rPr>
              <w:t xml:space="preserve"> (online). </w:t>
            </w:r>
            <w:hyperlink r:id="rId33" w:history="1">
              <w:r w:rsidR="00B14527" w:rsidRPr="006018C2">
                <w:rPr>
                  <w:rStyle w:val="Hyperlink"/>
                  <w:sz w:val="22"/>
                  <w:szCs w:val="22"/>
                </w:rPr>
                <w:t>https://doi.org/10.1057/s41307-024-00365-0</w:t>
              </w:r>
            </w:hyperlink>
          </w:p>
        </w:tc>
      </w:tr>
      <w:tr w:rsidR="0024045B" w:rsidRPr="00C8241B" w14:paraId="3E15D9C3" w14:textId="77777777" w:rsidTr="00BA27B9">
        <w:tc>
          <w:tcPr>
            <w:tcW w:w="8899" w:type="dxa"/>
          </w:tcPr>
          <w:p w14:paraId="6C135E4E" w14:textId="734692A2" w:rsidR="0024045B" w:rsidRPr="00C8241B" w:rsidRDefault="0024045B" w:rsidP="00FD52B6">
            <w:pPr>
              <w:spacing w:before="40" w:after="40"/>
              <w:ind w:firstLine="0"/>
              <w:rPr>
                <w:color w:val="000000" w:themeColor="text1"/>
                <w:sz w:val="22"/>
                <w:szCs w:val="22"/>
                <w:lang w:bidi="ar-SA"/>
              </w:rPr>
            </w:pPr>
            <w:r w:rsidRPr="00C8241B">
              <w:rPr>
                <w:color w:val="000000" w:themeColor="text1"/>
                <w:sz w:val="22"/>
                <w:szCs w:val="22"/>
              </w:rPr>
              <w:t xml:space="preserve">Shaker, G. G., &amp; </w:t>
            </w:r>
            <w:r w:rsidRPr="00C8241B">
              <w:rPr>
                <w:b/>
                <w:color w:val="000000" w:themeColor="text1"/>
                <w:sz w:val="22"/>
                <w:szCs w:val="22"/>
              </w:rPr>
              <w:t>Borden, V</w:t>
            </w:r>
            <w:r w:rsidR="001E5162" w:rsidRPr="00C8241B">
              <w:rPr>
                <w:b/>
                <w:color w:val="000000" w:themeColor="text1"/>
                <w:sz w:val="22"/>
                <w:szCs w:val="22"/>
              </w:rPr>
              <w:t>. M. H.</w:t>
            </w:r>
            <w:r w:rsidR="005C3FB7" w:rsidRPr="00C8241B">
              <w:rPr>
                <w:bCs/>
                <w:color w:val="000000" w:themeColor="text1"/>
                <w:sz w:val="22"/>
                <w:szCs w:val="22"/>
              </w:rPr>
              <w:t xml:space="preserve">, &amp; Zhumazhanov*, A. </w:t>
            </w:r>
            <w:r w:rsidRPr="00C8241B">
              <w:rPr>
                <w:color w:val="000000" w:themeColor="text1"/>
                <w:sz w:val="22"/>
                <w:szCs w:val="22"/>
              </w:rPr>
              <w:t>(</w:t>
            </w:r>
            <w:r w:rsidR="002A6492" w:rsidRPr="00C8241B">
              <w:rPr>
                <w:color w:val="000000" w:themeColor="text1"/>
                <w:sz w:val="22"/>
                <w:szCs w:val="22"/>
              </w:rPr>
              <w:t>2024</w:t>
            </w:r>
            <w:r w:rsidRPr="00C8241B">
              <w:rPr>
                <w:color w:val="000000" w:themeColor="text1"/>
                <w:sz w:val="22"/>
                <w:szCs w:val="22"/>
              </w:rPr>
              <w:t xml:space="preserve">). </w:t>
            </w:r>
            <w:r w:rsidR="00FD52B6" w:rsidRPr="00C8241B">
              <w:rPr>
                <w:color w:val="000000" w:themeColor="text1"/>
                <w:sz w:val="22"/>
                <w:szCs w:val="22"/>
              </w:rPr>
              <w:t>Investigating the impact of philanthropic giving for financial aid on college student enrollments and social mobility</w:t>
            </w:r>
            <w:r w:rsidRPr="00C8241B">
              <w:rPr>
                <w:color w:val="000000" w:themeColor="text1"/>
                <w:sz w:val="22"/>
                <w:szCs w:val="22"/>
              </w:rPr>
              <w:t xml:space="preserve">. (Research report). </w:t>
            </w:r>
            <w:r w:rsidRPr="00C8241B">
              <w:rPr>
                <w:i/>
                <w:iCs/>
                <w:color w:val="000000" w:themeColor="text1"/>
                <w:sz w:val="22"/>
                <w:szCs w:val="22"/>
              </w:rPr>
              <w:t>Research Dialogue,</w:t>
            </w:r>
            <w:r w:rsidRPr="00C8241B">
              <w:rPr>
                <w:color w:val="000000" w:themeColor="text1"/>
                <w:sz w:val="22"/>
                <w:szCs w:val="22"/>
              </w:rPr>
              <w:t xml:space="preserve"> TIAA</w:t>
            </w:r>
            <w:r w:rsidR="005C3FB7" w:rsidRPr="00C8241B">
              <w:rPr>
                <w:color w:val="000000" w:themeColor="text1"/>
                <w:sz w:val="22"/>
                <w:szCs w:val="22"/>
              </w:rPr>
              <w:t>.</w:t>
            </w:r>
            <w:r w:rsidR="00014640">
              <w:rPr>
                <w:color w:val="000000" w:themeColor="text1"/>
                <w:sz w:val="22"/>
                <w:szCs w:val="22"/>
              </w:rPr>
              <w:t xml:space="preserve"> </w:t>
            </w:r>
            <w:hyperlink r:id="rId34" w:history="1">
              <w:r w:rsidR="00014640" w:rsidRPr="00825B35">
                <w:rPr>
                  <w:rStyle w:val="Hyperlink"/>
                  <w:sz w:val="22"/>
                  <w:szCs w:val="22"/>
                </w:rPr>
                <w:t>https://doi.org/10.2139/ssrn.4903274</w:t>
              </w:r>
            </w:hyperlink>
          </w:p>
        </w:tc>
      </w:tr>
      <w:tr w:rsidR="0024045B" w:rsidRPr="00C8241B" w14:paraId="7D2D6A43" w14:textId="77777777" w:rsidTr="00BA27B9">
        <w:tc>
          <w:tcPr>
            <w:tcW w:w="8899" w:type="dxa"/>
          </w:tcPr>
          <w:p w14:paraId="674FD864" w14:textId="6881213F" w:rsidR="0024045B" w:rsidRPr="00C8241B" w:rsidRDefault="0024045B" w:rsidP="00BA27B9">
            <w:pPr>
              <w:spacing w:before="40" w:after="40"/>
              <w:ind w:firstLine="0"/>
              <w:rPr>
                <w:color w:val="000000" w:themeColor="text1"/>
                <w:sz w:val="22"/>
                <w:szCs w:val="22"/>
              </w:rPr>
            </w:pPr>
            <w:r w:rsidRPr="00C8241B">
              <w:rPr>
                <w:color w:val="000000" w:themeColor="text1"/>
                <w:sz w:val="22"/>
                <w:szCs w:val="22"/>
              </w:rPr>
              <w:t xml:space="preserve">Shaker, G. G., &amp; </w:t>
            </w:r>
            <w:r w:rsidRPr="00C8241B">
              <w:rPr>
                <w:b/>
                <w:color w:val="000000" w:themeColor="text1"/>
                <w:sz w:val="22"/>
                <w:szCs w:val="22"/>
              </w:rPr>
              <w:t>Borden, V. M. H.</w:t>
            </w:r>
            <w:r w:rsidR="00B20529" w:rsidRPr="00C8241B">
              <w:rPr>
                <w:bCs/>
                <w:color w:val="000000" w:themeColor="text1"/>
                <w:sz w:val="22"/>
                <w:szCs w:val="22"/>
              </w:rPr>
              <w:t>, &amp; Zhumazhanov*, A.</w:t>
            </w:r>
            <w:r w:rsidRPr="00C8241B">
              <w:rPr>
                <w:color w:val="000000" w:themeColor="text1"/>
                <w:sz w:val="22"/>
                <w:szCs w:val="22"/>
              </w:rPr>
              <w:t xml:space="preserve"> </w:t>
            </w:r>
            <w:r w:rsidR="00B20529" w:rsidRPr="00C8241B">
              <w:rPr>
                <w:color w:val="000000" w:themeColor="text1"/>
                <w:sz w:val="22"/>
                <w:szCs w:val="22"/>
              </w:rPr>
              <w:t>(</w:t>
            </w:r>
            <w:r w:rsidR="002A6492" w:rsidRPr="00C8241B">
              <w:rPr>
                <w:color w:val="000000" w:themeColor="text1"/>
                <w:sz w:val="22"/>
                <w:szCs w:val="22"/>
              </w:rPr>
              <w:t>2024</w:t>
            </w:r>
            <w:r w:rsidR="00B20529" w:rsidRPr="00C8241B">
              <w:rPr>
                <w:color w:val="000000" w:themeColor="text1"/>
                <w:sz w:val="22"/>
                <w:szCs w:val="22"/>
              </w:rPr>
              <w:t>). Investigating the impact of philanthropic giving for financial aid on college student enrollments and social mobility. (</w:t>
            </w:r>
            <w:r w:rsidR="002A6492" w:rsidRPr="00C8241B">
              <w:rPr>
                <w:color w:val="000000" w:themeColor="text1"/>
                <w:sz w:val="22"/>
                <w:szCs w:val="22"/>
              </w:rPr>
              <w:t xml:space="preserve">Summary </w:t>
            </w:r>
            <w:r w:rsidR="00B20529" w:rsidRPr="00C8241B">
              <w:rPr>
                <w:color w:val="000000" w:themeColor="text1"/>
                <w:sz w:val="22"/>
                <w:szCs w:val="22"/>
              </w:rPr>
              <w:t xml:space="preserve">report). </w:t>
            </w:r>
            <w:r w:rsidR="002A6492" w:rsidRPr="00C8241B">
              <w:rPr>
                <w:i/>
                <w:iCs/>
                <w:color w:val="000000" w:themeColor="text1"/>
                <w:sz w:val="22"/>
                <w:szCs w:val="22"/>
              </w:rPr>
              <w:t>Insights Report</w:t>
            </w:r>
            <w:r w:rsidR="00B20529" w:rsidRPr="00C8241B">
              <w:rPr>
                <w:i/>
                <w:iCs/>
                <w:color w:val="000000" w:themeColor="text1"/>
                <w:sz w:val="22"/>
                <w:szCs w:val="22"/>
              </w:rPr>
              <w:t>,</w:t>
            </w:r>
            <w:r w:rsidR="00B20529" w:rsidRPr="00C8241B">
              <w:rPr>
                <w:color w:val="000000" w:themeColor="text1"/>
                <w:sz w:val="22"/>
                <w:szCs w:val="22"/>
              </w:rPr>
              <w:t xml:space="preserve"> TIAA</w:t>
            </w:r>
          </w:p>
        </w:tc>
      </w:tr>
      <w:tr w:rsidR="0014454D" w:rsidRPr="00C8241B" w14:paraId="6BFB7F85" w14:textId="77777777" w:rsidTr="00E03316">
        <w:tc>
          <w:tcPr>
            <w:tcW w:w="8899" w:type="dxa"/>
          </w:tcPr>
          <w:p w14:paraId="61E36736" w14:textId="65307A86" w:rsidR="0014454D" w:rsidRPr="00C8241B" w:rsidRDefault="0014454D" w:rsidP="001943DF">
            <w:pPr>
              <w:spacing w:before="40" w:after="40"/>
              <w:ind w:firstLine="0"/>
              <w:rPr>
                <w:color w:val="000000" w:themeColor="text1"/>
                <w:sz w:val="22"/>
                <w:szCs w:val="22"/>
              </w:rPr>
            </w:pPr>
            <w:r w:rsidRPr="00B14527">
              <w:rPr>
                <w:b/>
                <w:bCs/>
                <w:color w:val="000000" w:themeColor="text1"/>
                <w:sz w:val="22"/>
                <w:szCs w:val="22"/>
              </w:rPr>
              <w:t xml:space="preserve">Borden, V. M. H., </w:t>
            </w:r>
            <w:r>
              <w:rPr>
                <w:color w:val="000000" w:themeColor="text1"/>
                <w:sz w:val="22"/>
                <w:szCs w:val="22"/>
              </w:rPr>
              <w:t xml:space="preserve">and Cogswell*, C. A. (2024). </w:t>
            </w:r>
            <w:r w:rsidR="004E16C2" w:rsidRPr="004E16C2">
              <w:rPr>
                <w:color w:val="000000" w:themeColor="text1"/>
                <w:sz w:val="22"/>
                <w:szCs w:val="22"/>
              </w:rPr>
              <w:t xml:space="preserve">Reframing </w:t>
            </w:r>
            <w:r w:rsidR="004E16C2">
              <w:rPr>
                <w:color w:val="000000" w:themeColor="text1"/>
                <w:sz w:val="22"/>
                <w:szCs w:val="22"/>
              </w:rPr>
              <w:t>a</w:t>
            </w:r>
            <w:r w:rsidR="004E16C2" w:rsidRPr="004E16C2">
              <w:rPr>
                <w:color w:val="000000" w:themeColor="text1"/>
                <w:sz w:val="22"/>
                <w:szCs w:val="22"/>
              </w:rPr>
              <w:t xml:space="preserve">ccountability and </w:t>
            </w:r>
            <w:r w:rsidR="004E16C2">
              <w:rPr>
                <w:color w:val="000000" w:themeColor="text1"/>
                <w:sz w:val="22"/>
                <w:szCs w:val="22"/>
              </w:rPr>
              <w:t>q</w:t>
            </w:r>
            <w:r w:rsidR="004E16C2" w:rsidRPr="004E16C2">
              <w:rPr>
                <w:color w:val="000000" w:themeColor="text1"/>
                <w:sz w:val="22"/>
                <w:szCs w:val="22"/>
              </w:rPr>
              <w:t xml:space="preserve">uality </w:t>
            </w:r>
            <w:r w:rsidR="004E16C2">
              <w:rPr>
                <w:color w:val="000000" w:themeColor="text1"/>
                <w:sz w:val="22"/>
                <w:szCs w:val="22"/>
              </w:rPr>
              <w:t>a</w:t>
            </w:r>
            <w:r w:rsidR="004E16C2" w:rsidRPr="004E16C2">
              <w:rPr>
                <w:color w:val="000000" w:themeColor="text1"/>
                <w:sz w:val="22"/>
                <w:szCs w:val="22"/>
              </w:rPr>
              <w:t xml:space="preserve">ssurance to </w:t>
            </w:r>
            <w:r w:rsidR="004E16C2">
              <w:rPr>
                <w:color w:val="000000" w:themeColor="text1"/>
                <w:sz w:val="22"/>
                <w:szCs w:val="22"/>
              </w:rPr>
              <w:t>e</w:t>
            </w:r>
            <w:r w:rsidR="004E16C2" w:rsidRPr="004E16C2">
              <w:rPr>
                <w:color w:val="000000" w:themeColor="text1"/>
                <w:sz w:val="22"/>
                <w:szCs w:val="22"/>
              </w:rPr>
              <w:t xml:space="preserve">nable </w:t>
            </w:r>
            <w:r w:rsidR="004E16C2">
              <w:rPr>
                <w:color w:val="000000" w:themeColor="text1"/>
                <w:sz w:val="22"/>
                <w:szCs w:val="22"/>
              </w:rPr>
              <w:t>s</w:t>
            </w:r>
            <w:r w:rsidR="004E16C2" w:rsidRPr="004E16C2">
              <w:rPr>
                <w:color w:val="000000" w:themeColor="text1"/>
                <w:sz w:val="22"/>
                <w:szCs w:val="22"/>
              </w:rPr>
              <w:t xml:space="preserve">ocial </w:t>
            </w:r>
            <w:r w:rsidR="004E16C2">
              <w:rPr>
                <w:color w:val="000000" w:themeColor="text1"/>
                <w:sz w:val="22"/>
                <w:szCs w:val="22"/>
              </w:rPr>
              <w:t>i</w:t>
            </w:r>
            <w:r w:rsidR="004E16C2" w:rsidRPr="004E16C2">
              <w:rPr>
                <w:color w:val="000000" w:themeColor="text1"/>
                <w:sz w:val="22"/>
                <w:szCs w:val="22"/>
              </w:rPr>
              <w:t>nnovation. </w:t>
            </w:r>
            <w:r w:rsidR="00BE61A2">
              <w:rPr>
                <w:color w:val="000000" w:themeColor="text1"/>
                <w:sz w:val="22"/>
                <w:szCs w:val="22"/>
              </w:rPr>
              <w:t xml:space="preserve">In </w:t>
            </w:r>
            <w:r w:rsidR="000B058D">
              <w:rPr>
                <w:color w:val="000000" w:themeColor="text1"/>
                <w:sz w:val="22"/>
                <w:szCs w:val="22"/>
              </w:rPr>
              <w:t xml:space="preserve">J. </w:t>
            </w:r>
            <w:r w:rsidR="000B058D" w:rsidRPr="000B058D">
              <w:rPr>
                <w:color w:val="000000" w:themeColor="text1"/>
                <w:sz w:val="22"/>
                <w:szCs w:val="22"/>
              </w:rPr>
              <w:t xml:space="preserve">Nooij, </w:t>
            </w:r>
            <w:r w:rsidR="000B058D">
              <w:rPr>
                <w:color w:val="000000" w:themeColor="text1"/>
                <w:sz w:val="22"/>
                <w:szCs w:val="22"/>
              </w:rPr>
              <w:t>B</w:t>
            </w:r>
            <w:r w:rsidR="000B058D" w:rsidRPr="000B058D">
              <w:rPr>
                <w:color w:val="000000" w:themeColor="text1"/>
                <w:sz w:val="22"/>
                <w:szCs w:val="22"/>
              </w:rPr>
              <w:t xml:space="preserve">. Broucker, </w:t>
            </w:r>
            <w:r w:rsidR="000B058D">
              <w:rPr>
                <w:color w:val="000000" w:themeColor="text1"/>
                <w:sz w:val="22"/>
                <w:szCs w:val="22"/>
              </w:rPr>
              <w:t>A</w:t>
            </w:r>
            <w:r w:rsidR="000B058D" w:rsidRPr="000B058D">
              <w:rPr>
                <w:color w:val="000000" w:themeColor="text1"/>
                <w:sz w:val="22"/>
                <w:szCs w:val="22"/>
              </w:rPr>
              <w:t xml:space="preserve">. Gannon, </w:t>
            </w:r>
            <w:r w:rsidR="002C5A9D">
              <w:rPr>
                <w:color w:val="000000" w:themeColor="text1"/>
                <w:sz w:val="22"/>
                <w:szCs w:val="22"/>
              </w:rPr>
              <w:t>M</w:t>
            </w:r>
            <w:r w:rsidR="000B058D" w:rsidRPr="000B058D">
              <w:rPr>
                <w:color w:val="000000" w:themeColor="text1"/>
                <w:sz w:val="22"/>
                <w:szCs w:val="22"/>
              </w:rPr>
              <w:t xml:space="preserve">. O’Hara, &amp; </w:t>
            </w:r>
            <w:r w:rsidR="002C5A9D">
              <w:rPr>
                <w:color w:val="000000" w:themeColor="text1"/>
                <w:sz w:val="22"/>
                <w:szCs w:val="22"/>
              </w:rPr>
              <w:t xml:space="preserve">S. </w:t>
            </w:r>
            <w:r w:rsidR="000B058D" w:rsidRPr="000B058D">
              <w:rPr>
                <w:color w:val="000000" w:themeColor="text1"/>
                <w:sz w:val="22"/>
                <w:szCs w:val="22"/>
              </w:rPr>
              <w:t>Preymann</w:t>
            </w:r>
            <w:r w:rsidR="002C5A9D">
              <w:rPr>
                <w:color w:val="000000" w:themeColor="text1"/>
                <w:sz w:val="22"/>
                <w:szCs w:val="22"/>
              </w:rPr>
              <w:t xml:space="preserve"> </w:t>
            </w:r>
            <w:r w:rsidR="000B058D" w:rsidRPr="000B058D">
              <w:rPr>
                <w:color w:val="000000" w:themeColor="text1"/>
                <w:sz w:val="22"/>
                <w:szCs w:val="22"/>
              </w:rPr>
              <w:t>(</w:t>
            </w:r>
            <w:r w:rsidR="002C5A9D">
              <w:rPr>
                <w:color w:val="000000" w:themeColor="text1"/>
                <w:sz w:val="22"/>
                <w:szCs w:val="22"/>
              </w:rPr>
              <w:t>eds.</w:t>
            </w:r>
            <w:r w:rsidR="000B058D" w:rsidRPr="000B058D">
              <w:rPr>
                <w:color w:val="000000" w:themeColor="text1"/>
                <w:sz w:val="22"/>
                <w:szCs w:val="22"/>
              </w:rPr>
              <w:t xml:space="preserve">). </w:t>
            </w:r>
            <w:r w:rsidR="004E16C2" w:rsidRPr="004E16C2">
              <w:rPr>
                <w:i/>
                <w:iCs/>
                <w:color w:val="000000" w:themeColor="text1"/>
                <w:sz w:val="22"/>
                <w:szCs w:val="22"/>
              </w:rPr>
              <w:t>Shaping the World of Change: Higher Education as a Key Enabler</w:t>
            </w:r>
            <w:r w:rsidR="004E16C2" w:rsidRPr="004E16C2">
              <w:rPr>
                <w:color w:val="000000" w:themeColor="text1"/>
                <w:sz w:val="22"/>
                <w:szCs w:val="22"/>
              </w:rPr>
              <w:t>, </w:t>
            </w:r>
            <w:r w:rsidR="00A12218">
              <w:rPr>
                <w:color w:val="000000" w:themeColor="text1"/>
                <w:sz w:val="22"/>
                <w:szCs w:val="22"/>
              </w:rPr>
              <w:t>Brill.</w:t>
            </w:r>
            <w:r w:rsidR="004E16C2" w:rsidRPr="004E16C2">
              <w:rPr>
                <w:color w:val="000000" w:themeColor="text1"/>
                <w:sz w:val="22"/>
                <w:szCs w:val="22"/>
              </w:rPr>
              <w:t xml:space="preserve"> 183</w:t>
            </w:r>
            <w:r w:rsidR="00EC2424">
              <w:rPr>
                <w:color w:val="000000" w:themeColor="text1"/>
                <w:sz w:val="22"/>
                <w:szCs w:val="22"/>
              </w:rPr>
              <w:t>-202</w:t>
            </w:r>
            <w:r w:rsidR="004E16C2" w:rsidRPr="004E16C2">
              <w:rPr>
                <w:color w:val="000000" w:themeColor="text1"/>
                <w:sz w:val="22"/>
                <w:szCs w:val="22"/>
              </w:rPr>
              <w:t>.</w:t>
            </w:r>
            <w:r w:rsidR="00A0488F" w:rsidRPr="00A0488F">
              <w:t xml:space="preserve"> </w:t>
            </w:r>
            <w:hyperlink r:id="rId35" w:tgtFrame="_blank" w:history="1">
              <w:r w:rsidR="00A0488F" w:rsidRPr="00A0488F">
                <w:rPr>
                  <w:rStyle w:val="Hyperlink"/>
                  <w:sz w:val="22"/>
                  <w:szCs w:val="22"/>
                </w:rPr>
                <w:t>https://doi.org/10.1163/9789004705777_011</w:t>
              </w:r>
            </w:hyperlink>
          </w:p>
        </w:tc>
      </w:tr>
      <w:tr w:rsidR="009C21A8" w:rsidRPr="00C8241B" w14:paraId="314E5988" w14:textId="77777777" w:rsidTr="00E03316">
        <w:tc>
          <w:tcPr>
            <w:tcW w:w="8899" w:type="dxa"/>
          </w:tcPr>
          <w:p w14:paraId="34F18A2B" w14:textId="4C47EEB3" w:rsidR="009C21A8" w:rsidRPr="00C8241B" w:rsidRDefault="009C21A8" w:rsidP="001943DF">
            <w:pPr>
              <w:spacing w:before="40" w:after="40"/>
              <w:ind w:firstLine="0"/>
              <w:rPr>
                <w:color w:val="000000" w:themeColor="text1"/>
                <w:sz w:val="22"/>
                <w:szCs w:val="22"/>
              </w:rPr>
            </w:pPr>
            <w:r w:rsidRPr="00C8241B">
              <w:rPr>
                <w:color w:val="000000" w:themeColor="text1"/>
                <w:sz w:val="22"/>
                <w:szCs w:val="22"/>
              </w:rPr>
              <w:t>Oakes, E., Tsao*, Y</w:t>
            </w:r>
            <w:r w:rsidR="00DD5050">
              <w:rPr>
                <w:color w:val="000000" w:themeColor="text1"/>
                <w:sz w:val="22"/>
                <w:szCs w:val="22"/>
              </w:rPr>
              <w:t>.</w:t>
            </w:r>
            <w:r w:rsidRPr="00C8241B">
              <w:rPr>
                <w:color w:val="000000" w:themeColor="text1"/>
                <w:sz w:val="22"/>
                <w:szCs w:val="22"/>
              </w:rPr>
              <w:t>,</w:t>
            </w:r>
            <w:r w:rsidR="006B2CD2" w:rsidRPr="00C8241B">
              <w:rPr>
                <w:color w:val="000000" w:themeColor="text1"/>
                <w:sz w:val="22"/>
                <w:szCs w:val="22"/>
              </w:rPr>
              <w:t xml:space="preserve"> and </w:t>
            </w:r>
            <w:r w:rsidR="006B2CD2" w:rsidRPr="00C8241B">
              <w:rPr>
                <w:b/>
                <w:bCs/>
                <w:color w:val="000000" w:themeColor="text1"/>
                <w:sz w:val="22"/>
                <w:szCs w:val="22"/>
              </w:rPr>
              <w:t>Borden, V.</w:t>
            </w:r>
            <w:r w:rsidR="006B2CD2" w:rsidRPr="00C8241B">
              <w:rPr>
                <w:color w:val="000000" w:themeColor="text1"/>
                <w:sz w:val="22"/>
                <w:szCs w:val="22"/>
              </w:rPr>
              <w:t xml:space="preserve"> (2023). </w:t>
            </w:r>
            <w:r w:rsidR="00BD4EA8" w:rsidRPr="00C8241B">
              <w:rPr>
                <w:color w:val="000000" w:themeColor="text1"/>
                <w:sz w:val="22"/>
                <w:szCs w:val="22"/>
              </w:rPr>
              <w:t>Centering Student Voice in Developing Learning Analytics and Artificial Intelligence–Embedded Supports</w:t>
            </w:r>
            <w:r w:rsidR="00F722B5" w:rsidRPr="00C8241B">
              <w:rPr>
                <w:color w:val="000000" w:themeColor="text1"/>
                <w:sz w:val="22"/>
                <w:szCs w:val="22"/>
              </w:rPr>
              <w:t xml:space="preserve">. </w:t>
            </w:r>
            <w:r w:rsidR="00F722B5" w:rsidRPr="00C8241B">
              <w:rPr>
                <w:i/>
                <w:iCs/>
                <w:color w:val="000000" w:themeColor="text1"/>
                <w:sz w:val="22"/>
                <w:szCs w:val="22"/>
              </w:rPr>
              <w:t>The AIR Professional File</w:t>
            </w:r>
            <w:r w:rsidR="00CA225A" w:rsidRPr="00C8241B">
              <w:rPr>
                <w:color w:val="000000" w:themeColor="text1"/>
                <w:sz w:val="22"/>
                <w:szCs w:val="22"/>
              </w:rPr>
              <w:t xml:space="preserve">, Article No. 162. </w:t>
            </w:r>
            <w:hyperlink r:id="rId36" w:history="1">
              <w:r w:rsidR="00CA225A" w:rsidRPr="00C8241B">
                <w:rPr>
                  <w:rStyle w:val="Hyperlink"/>
                  <w:sz w:val="22"/>
                  <w:szCs w:val="22"/>
                </w:rPr>
                <w:t>https://doi.org/10.34315/apf1622023</w:t>
              </w:r>
            </w:hyperlink>
            <w:r w:rsidR="00CA225A" w:rsidRPr="00C8241B">
              <w:rPr>
                <w:color w:val="000000" w:themeColor="text1"/>
                <w:sz w:val="22"/>
                <w:szCs w:val="22"/>
              </w:rPr>
              <w:t xml:space="preserve">. </w:t>
            </w:r>
          </w:p>
        </w:tc>
      </w:tr>
      <w:tr w:rsidR="00485908" w:rsidRPr="00C8241B" w14:paraId="6535338B" w14:textId="77777777" w:rsidTr="00E03316">
        <w:tc>
          <w:tcPr>
            <w:tcW w:w="8899" w:type="dxa"/>
          </w:tcPr>
          <w:p w14:paraId="72CAB2AB" w14:textId="01380E0C" w:rsidR="009C017B" w:rsidRPr="00C8241B" w:rsidRDefault="00AB0777" w:rsidP="001943DF">
            <w:pPr>
              <w:spacing w:before="40" w:after="40"/>
              <w:ind w:firstLine="0"/>
              <w:rPr>
                <w:color w:val="000000" w:themeColor="text1"/>
                <w:sz w:val="22"/>
                <w:szCs w:val="22"/>
              </w:rPr>
            </w:pPr>
            <w:r w:rsidRPr="00C8241B">
              <w:rPr>
                <w:color w:val="000000" w:themeColor="text1"/>
                <w:sz w:val="22"/>
                <w:szCs w:val="22"/>
              </w:rPr>
              <w:t xml:space="preserve">Lepori, B., </w:t>
            </w:r>
            <w:r w:rsidRPr="00C8241B">
              <w:rPr>
                <w:b/>
                <w:bCs/>
                <w:color w:val="000000" w:themeColor="text1"/>
                <w:sz w:val="22"/>
                <w:szCs w:val="22"/>
              </w:rPr>
              <w:t>Borden, V.</w:t>
            </w:r>
            <w:r w:rsidRPr="00C8241B">
              <w:rPr>
                <w:color w:val="000000" w:themeColor="text1"/>
                <w:sz w:val="22"/>
                <w:szCs w:val="22"/>
              </w:rPr>
              <w:t>, &amp; Coates, H. (</w:t>
            </w:r>
            <w:r w:rsidR="00FA3565" w:rsidRPr="00C8241B">
              <w:rPr>
                <w:color w:val="000000" w:themeColor="text1"/>
                <w:sz w:val="22"/>
                <w:szCs w:val="22"/>
              </w:rPr>
              <w:t>2022</w:t>
            </w:r>
            <w:r w:rsidRPr="00C8241B">
              <w:rPr>
                <w:color w:val="000000" w:themeColor="text1"/>
                <w:sz w:val="22"/>
                <w:szCs w:val="22"/>
              </w:rPr>
              <w:t xml:space="preserve">). </w:t>
            </w:r>
            <w:r w:rsidR="00806646" w:rsidRPr="00C8241B">
              <w:rPr>
                <w:color w:val="000000" w:themeColor="text1"/>
                <w:sz w:val="22"/>
                <w:szCs w:val="22"/>
              </w:rPr>
              <w:t>Opportunities and challenges for international institutional data comparisons</w:t>
            </w:r>
            <w:r w:rsidR="001943DF" w:rsidRPr="00C8241B">
              <w:rPr>
                <w:color w:val="000000" w:themeColor="text1"/>
                <w:sz w:val="22"/>
                <w:szCs w:val="22"/>
              </w:rPr>
              <w:t xml:space="preserve">. </w:t>
            </w:r>
            <w:r w:rsidR="001943DF" w:rsidRPr="00C8241B">
              <w:rPr>
                <w:i/>
                <w:iCs/>
                <w:color w:val="000000" w:themeColor="text1"/>
                <w:sz w:val="22"/>
                <w:szCs w:val="22"/>
              </w:rPr>
              <w:t>European Journal of Higher Education</w:t>
            </w:r>
            <w:r w:rsidR="00FA3565" w:rsidRPr="00C8241B">
              <w:rPr>
                <w:color w:val="000000" w:themeColor="text1"/>
                <w:sz w:val="22"/>
                <w:szCs w:val="22"/>
              </w:rPr>
              <w:t xml:space="preserve">, </w:t>
            </w:r>
            <w:r w:rsidR="00796FCA" w:rsidRPr="00C8241B">
              <w:rPr>
                <w:i/>
                <w:iCs/>
                <w:color w:val="000000" w:themeColor="text1"/>
                <w:sz w:val="22"/>
                <w:szCs w:val="22"/>
              </w:rPr>
              <w:t>12</w:t>
            </w:r>
            <w:r w:rsidR="00796FCA" w:rsidRPr="00C8241B">
              <w:rPr>
                <w:color w:val="000000" w:themeColor="text1"/>
                <w:sz w:val="22"/>
                <w:szCs w:val="22"/>
              </w:rPr>
              <w:t>(sup1), 373-390.</w:t>
            </w:r>
            <w:r w:rsidR="00236996" w:rsidRPr="00C8241B">
              <w:rPr>
                <w:color w:val="000000" w:themeColor="text1"/>
                <w:sz w:val="22"/>
                <w:szCs w:val="22"/>
              </w:rPr>
              <w:t xml:space="preserve"> </w:t>
            </w:r>
            <w:hyperlink r:id="rId37" w:history="1">
              <w:r w:rsidR="0039293D" w:rsidRPr="00C8241B">
                <w:rPr>
                  <w:rStyle w:val="Hyperlink"/>
                  <w:sz w:val="22"/>
                  <w:szCs w:val="22"/>
                </w:rPr>
                <w:t>https://doi.org/10.1080/21568235.2022.2094817</w:t>
              </w:r>
            </w:hyperlink>
            <w:r w:rsidR="0039293D" w:rsidRPr="00C8241B">
              <w:rPr>
                <w:sz w:val="22"/>
                <w:szCs w:val="22"/>
              </w:rPr>
              <w:t xml:space="preserve"> </w:t>
            </w:r>
            <w:r w:rsidR="00236996" w:rsidRPr="00C8241B">
              <w:rPr>
                <w:sz w:val="22"/>
                <w:szCs w:val="22"/>
              </w:rPr>
              <w:t xml:space="preserve"> </w:t>
            </w:r>
          </w:p>
        </w:tc>
      </w:tr>
      <w:tr w:rsidR="009C017B" w:rsidRPr="00C8241B" w14:paraId="6A0BF8E8" w14:textId="77777777" w:rsidTr="00E03316">
        <w:tc>
          <w:tcPr>
            <w:tcW w:w="8899" w:type="dxa"/>
          </w:tcPr>
          <w:p w14:paraId="4E3F361E" w14:textId="2BB849D2" w:rsidR="009C017B" w:rsidRPr="00C8241B" w:rsidRDefault="009C017B" w:rsidP="001943DF">
            <w:pPr>
              <w:spacing w:before="40" w:after="40"/>
              <w:ind w:firstLine="0"/>
              <w:rPr>
                <w:color w:val="000000" w:themeColor="text1"/>
                <w:sz w:val="22"/>
                <w:szCs w:val="22"/>
              </w:rPr>
            </w:pPr>
            <w:r w:rsidRPr="00C8241B">
              <w:rPr>
                <w:b/>
                <w:bCs/>
                <w:color w:val="000000" w:themeColor="text1"/>
                <w:sz w:val="22"/>
                <w:szCs w:val="22"/>
              </w:rPr>
              <w:t>Borden, V. M.</w:t>
            </w:r>
            <w:r w:rsidRPr="00C8241B">
              <w:rPr>
                <w:color w:val="000000" w:themeColor="text1"/>
                <w:sz w:val="22"/>
                <w:szCs w:val="22"/>
              </w:rPr>
              <w:t xml:space="preserve">, &amp; Jin*, S. (2022). An </w:t>
            </w:r>
            <w:r w:rsidR="00AE2A47" w:rsidRPr="00C8241B">
              <w:rPr>
                <w:color w:val="000000" w:themeColor="text1"/>
                <w:sz w:val="22"/>
                <w:szCs w:val="22"/>
              </w:rPr>
              <w:t>e</w:t>
            </w:r>
            <w:r w:rsidRPr="00C8241B">
              <w:rPr>
                <w:color w:val="000000" w:themeColor="text1"/>
                <w:sz w:val="22"/>
                <w:szCs w:val="22"/>
              </w:rPr>
              <w:t>vidence-</w:t>
            </w:r>
            <w:r w:rsidR="00AE2A47" w:rsidRPr="00C8241B">
              <w:rPr>
                <w:color w:val="000000" w:themeColor="text1"/>
                <w:sz w:val="22"/>
                <w:szCs w:val="22"/>
              </w:rPr>
              <w:t>b</w:t>
            </w:r>
            <w:r w:rsidRPr="00C8241B">
              <w:rPr>
                <w:color w:val="000000" w:themeColor="text1"/>
                <w:sz w:val="22"/>
                <w:szCs w:val="22"/>
              </w:rPr>
              <w:t xml:space="preserve">ased </w:t>
            </w:r>
            <w:r w:rsidR="00AE2A47" w:rsidRPr="00C8241B">
              <w:rPr>
                <w:color w:val="000000" w:themeColor="text1"/>
                <w:sz w:val="22"/>
                <w:szCs w:val="22"/>
              </w:rPr>
              <w:t>f</w:t>
            </w:r>
            <w:r w:rsidRPr="00C8241B">
              <w:rPr>
                <w:color w:val="000000" w:themeColor="text1"/>
                <w:sz w:val="22"/>
                <w:szCs w:val="22"/>
              </w:rPr>
              <w:t xml:space="preserve">ramework for </w:t>
            </w:r>
            <w:r w:rsidR="00AE2A47" w:rsidRPr="00C8241B">
              <w:rPr>
                <w:color w:val="000000" w:themeColor="text1"/>
                <w:sz w:val="22"/>
                <w:szCs w:val="22"/>
              </w:rPr>
              <w:t>t</w:t>
            </w:r>
            <w:r w:rsidRPr="00C8241B">
              <w:rPr>
                <w:color w:val="000000" w:themeColor="text1"/>
                <w:sz w:val="22"/>
                <w:szCs w:val="22"/>
              </w:rPr>
              <w:t xml:space="preserve">ransforming </w:t>
            </w:r>
            <w:r w:rsidR="00AE2A47" w:rsidRPr="00C8241B">
              <w:rPr>
                <w:color w:val="000000" w:themeColor="text1"/>
                <w:sz w:val="22"/>
                <w:szCs w:val="22"/>
              </w:rPr>
              <w:t>h</w:t>
            </w:r>
            <w:r w:rsidRPr="00C8241B">
              <w:rPr>
                <w:color w:val="000000" w:themeColor="text1"/>
                <w:sz w:val="22"/>
                <w:szCs w:val="22"/>
              </w:rPr>
              <w:t xml:space="preserve">igher </w:t>
            </w:r>
            <w:r w:rsidR="00AE2A47" w:rsidRPr="00C8241B">
              <w:rPr>
                <w:color w:val="000000" w:themeColor="text1"/>
                <w:sz w:val="22"/>
                <w:szCs w:val="22"/>
              </w:rPr>
              <w:t>e</w:t>
            </w:r>
            <w:r w:rsidRPr="00C8241B">
              <w:rPr>
                <w:color w:val="000000" w:themeColor="text1"/>
                <w:sz w:val="22"/>
                <w:szCs w:val="22"/>
              </w:rPr>
              <w:t xml:space="preserve">ducation </w:t>
            </w:r>
            <w:r w:rsidR="00AE2A47" w:rsidRPr="00C8241B">
              <w:rPr>
                <w:color w:val="000000" w:themeColor="text1"/>
                <w:sz w:val="22"/>
                <w:szCs w:val="22"/>
              </w:rPr>
              <w:t>p</w:t>
            </w:r>
            <w:r w:rsidRPr="00C8241B">
              <w:rPr>
                <w:color w:val="000000" w:themeColor="text1"/>
                <w:sz w:val="22"/>
                <w:szCs w:val="22"/>
              </w:rPr>
              <w:t xml:space="preserve">rograms and </w:t>
            </w:r>
            <w:r w:rsidR="00AE2A47" w:rsidRPr="00C8241B">
              <w:rPr>
                <w:color w:val="000000" w:themeColor="text1"/>
                <w:sz w:val="22"/>
                <w:szCs w:val="22"/>
              </w:rPr>
              <w:t>p</w:t>
            </w:r>
            <w:r w:rsidRPr="00C8241B">
              <w:rPr>
                <w:color w:val="000000" w:themeColor="text1"/>
                <w:sz w:val="22"/>
                <w:szCs w:val="22"/>
              </w:rPr>
              <w:t xml:space="preserve">rocesses. In </w:t>
            </w:r>
            <w:r w:rsidR="000A50EF" w:rsidRPr="00C8241B">
              <w:rPr>
                <w:color w:val="000000" w:themeColor="text1"/>
                <w:sz w:val="22"/>
                <w:szCs w:val="22"/>
              </w:rPr>
              <w:t xml:space="preserve">B. Broucker, R. Pritchard, C. Milsom, &amp; R. </w:t>
            </w:r>
            <w:proofErr w:type="spellStart"/>
            <w:r w:rsidR="000A50EF" w:rsidRPr="00C8241B">
              <w:rPr>
                <w:color w:val="000000" w:themeColor="text1"/>
                <w:sz w:val="22"/>
                <w:szCs w:val="22"/>
              </w:rPr>
              <w:t>Krempow</w:t>
            </w:r>
            <w:proofErr w:type="spellEnd"/>
            <w:r w:rsidR="000A50EF" w:rsidRPr="00C8241B">
              <w:rPr>
                <w:color w:val="000000" w:themeColor="text1"/>
                <w:sz w:val="22"/>
                <w:szCs w:val="22"/>
              </w:rPr>
              <w:t xml:space="preserve"> </w:t>
            </w:r>
            <w:r w:rsidR="00921BA3" w:rsidRPr="00C8241B">
              <w:rPr>
                <w:color w:val="000000" w:themeColor="text1"/>
                <w:sz w:val="22"/>
                <w:szCs w:val="22"/>
              </w:rPr>
              <w:t xml:space="preserve">(eds.) </w:t>
            </w:r>
            <w:r w:rsidR="00921BA3" w:rsidRPr="00C8241B">
              <w:rPr>
                <w:i/>
                <w:iCs/>
                <w:color w:val="000000" w:themeColor="text1"/>
                <w:sz w:val="22"/>
                <w:szCs w:val="22"/>
              </w:rPr>
              <w:t>Transformation Fast and Slow</w:t>
            </w:r>
            <w:r w:rsidR="000A50EF" w:rsidRPr="00C8241B">
              <w:rPr>
                <w:i/>
                <w:iCs/>
                <w:color w:val="000000" w:themeColor="text1"/>
                <w:sz w:val="22"/>
                <w:szCs w:val="22"/>
              </w:rPr>
              <w:t xml:space="preserve"> </w:t>
            </w:r>
            <w:r w:rsidR="000A50EF" w:rsidRPr="00C8241B">
              <w:rPr>
                <w:color w:val="000000" w:themeColor="text1"/>
                <w:sz w:val="22"/>
                <w:szCs w:val="22"/>
              </w:rPr>
              <w:t>(pp. 117-134)</w:t>
            </w:r>
            <w:r w:rsidR="00921BA3" w:rsidRPr="00C8241B">
              <w:rPr>
                <w:color w:val="000000" w:themeColor="text1"/>
                <w:sz w:val="22"/>
                <w:szCs w:val="22"/>
              </w:rPr>
              <w:t>. Brill. https://doi.org/10.1163/978900452091</w:t>
            </w:r>
            <w:r w:rsidR="000A50EF" w:rsidRPr="00C8241B">
              <w:rPr>
                <w:color w:val="000000" w:themeColor="text1"/>
                <w:sz w:val="22"/>
                <w:szCs w:val="22"/>
              </w:rPr>
              <w:t>2</w:t>
            </w:r>
            <w:r w:rsidRPr="00C8241B">
              <w:rPr>
                <w:color w:val="000000" w:themeColor="text1"/>
                <w:sz w:val="22"/>
                <w:szCs w:val="22"/>
              </w:rPr>
              <w:t>.</w:t>
            </w:r>
          </w:p>
        </w:tc>
      </w:tr>
      <w:tr w:rsidR="001943DF" w:rsidRPr="00C8241B" w14:paraId="5FC09837" w14:textId="77777777" w:rsidTr="00E03316">
        <w:tc>
          <w:tcPr>
            <w:tcW w:w="8899" w:type="dxa"/>
          </w:tcPr>
          <w:p w14:paraId="522B3C99" w14:textId="08C1B2F8" w:rsidR="001943DF" w:rsidRPr="00C8241B" w:rsidRDefault="001943DF" w:rsidP="00D80295">
            <w:pPr>
              <w:ind w:firstLine="0"/>
              <w:rPr>
                <w:color w:val="000000" w:themeColor="text1"/>
                <w:sz w:val="22"/>
                <w:szCs w:val="22"/>
              </w:rPr>
            </w:pPr>
            <w:r w:rsidRPr="00C8241B">
              <w:rPr>
                <w:b/>
                <w:bCs/>
                <w:color w:val="000000" w:themeColor="text1"/>
                <w:sz w:val="22"/>
                <w:szCs w:val="22"/>
              </w:rPr>
              <w:t>Borden, V. M. H.</w:t>
            </w:r>
            <w:r w:rsidRPr="00C8241B">
              <w:rPr>
                <w:color w:val="000000" w:themeColor="text1"/>
                <w:sz w:val="22"/>
                <w:szCs w:val="22"/>
              </w:rPr>
              <w:t xml:space="preserve">, Davis, J. L, and Borden, S. H. (2021). How will or should the COVID-19 pandemic change higher education? In N. Amin &amp; R. Dhunpath (eds.) </w:t>
            </w:r>
            <w:r w:rsidRPr="00C8241B">
              <w:rPr>
                <w:i/>
                <w:iCs/>
                <w:color w:val="000000" w:themeColor="text1"/>
                <w:sz w:val="22"/>
                <w:szCs w:val="22"/>
              </w:rPr>
              <w:t>(Re)Learning to Teach in Contexts of Crises (</w:t>
            </w:r>
            <w:proofErr w:type="gramStart"/>
            <w:r w:rsidRPr="00C8241B">
              <w:rPr>
                <w:i/>
                <w:iCs/>
                <w:color w:val="000000" w:themeColor="text1"/>
                <w:sz w:val="22"/>
                <w:szCs w:val="22"/>
              </w:rPr>
              <w:t>pp</w:t>
            </w:r>
            <w:proofErr w:type="gramEnd"/>
            <w:r w:rsidRPr="00C8241B">
              <w:rPr>
                <w:i/>
                <w:iCs/>
                <w:color w:val="000000" w:themeColor="text1"/>
                <w:sz w:val="22"/>
                <w:szCs w:val="22"/>
              </w:rPr>
              <w:t xml:space="preserve"> 28-61)</w:t>
            </w:r>
            <w:r w:rsidRPr="00C8241B">
              <w:rPr>
                <w:color w:val="000000" w:themeColor="text1"/>
                <w:sz w:val="22"/>
                <w:szCs w:val="22"/>
              </w:rPr>
              <w:t xml:space="preserve">. </w:t>
            </w:r>
            <w:r w:rsidRPr="00C8241B">
              <w:rPr>
                <w:sz w:val="22"/>
                <w:szCs w:val="22"/>
              </w:rPr>
              <w:t>CSSALL Publishers (Pty) Ltd.</w:t>
            </w:r>
            <w:r w:rsidR="000527E4">
              <w:rPr>
                <w:sz w:val="22"/>
                <w:szCs w:val="22"/>
              </w:rPr>
              <w:t xml:space="preserve"> </w:t>
            </w:r>
            <w:hyperlink r:id="rId38" w:tgtFrame="_blank" w:history="1">
              <w:r w:rsidR="000527E4" w:rsidRPr="000527E4">
                <w:rPr>
                  <w:rStyle w:val="Hyperlink"/>
                  <w:sz w:val="22"/>
                  <w:szCs w:val="22"/>
                </w:rPr>
                <w:t> https://doi.org/10.29086/978-0-9869936-6-4/2021/aasbs08 </w:t>
              </w:r>
            </w:hyperlink>
          </w:p>
        </w:tc>
      </w:tr>
      <w:tr w:rsidR="00113D85" w:rsidRPr="00C8241B" w14:paraId="723CB434" w14:textId="77777777" w:rsidTr="00E03316">
        <w:tc>
          <w:tcPr>
            <w:tcW w:w="8899" w:type="dxa"/>
          </w:tcPr>
          <w:p w14:paraId="14D95FCB" w14:textId="2E7F3960" w:rsidR="00113D85" w:rsidRPr="00C8241B" w:rsidRDefault="00E63F3E" w:rsidP="00706829">
            <w:pPr>
              <w:spacing w:before="40" w:after="40"/>
              <w:ind w:firstLine="0"/>
              <w:rPr>
                <w:color w:val="000000" w:themeColor="text1"/>
                <w:sz w:val="22"/>
                <w:szCs w:val="22"/>
              </w:rPr>
            </w:pPr>
            <w:r w:rsidRPr="00C8241B">
              <w:rPr>
                <w:color w:val="000000" w:themeColor="text1"/>
                <w:sz w:val="22"/>
                <w:szCs w:val="22"/>
              </w:rPr>
              <w:t xml:space="preserve">Shaker, G. G., &amp; </w:t>
            </w:r>
            <w:r w:rsidRPr="00C8241B">
              <w:rPr>
                <w:b/>
                <w:bCs/>
                <w:color w:val="000000" w:themeColor="text1"/>
                <w:sz w:val="22"/>
                <w:szCs w:val="22"/>
              </w:rPr>
              <w:t>Borden</w:t>
            </w:r>
            <w:r w:rsidR="0034090E" w:rsidRPr="00C8241B">
              <w:rPr>
                <w:b/>
                <w:bCs/>
                <w:color w:val="000000" w:themeColor="text1"/>
                <w:sz w:val="22"/>
                <w:szCs w:val="22"/>
              </w:rPr>
              <w:t>, V. M. H.</w:t>
            </w:r>
            <w:r w:rsidRPr="00C8241B">
              <w:rPr>
                <w:color w:val="000000" w:themeColor="text1"/>
                <w:sz w:val="22"/>
                <w:szCs w:val="22"/>
              </w:rPr>
              <w:t xml:space="preserve"> (</w:t>
            </w:r>
            <w:r w:rsidR="0034090E" w:rsidRPr="00C8241B">
              <w:rPr>
                <w:color w:val="000000" w:themeColor="text1"/>
                <w:sz w:val="22"/>
                <w:szCs w:val="22"/>
              </w:rPr>
              <w:t>2020</w:t>
            </w:r>
            <w:r w:rsidRPr="00C8241B">
              <w:rPr>
                <w:color w:val="000000" w:themeColor="text1"/>
                <w:sz w:val="22"/>
                <w:szCs w:val="22"/>
              </w:rPr>
              <w:t xml:space="preserve">). Analyzing philanthropic giving to U.S. higher education over three decades. </w:t>
            </w:r>
            <w:r w:rsidRPr="00C8241B">
              <w:rPr>
                <w:i/>
                <w:color w:val="000000" w:themeColor="text1"/>
                <w:sz w:val="22"/>
                <w:szCs w:val="22"/>
              </w:rPr>
              <w:t xml:space="preserve">Philanthropy &amp; Education, </w:t>
            </w:r>
            <w:r w:rsidRPr="00C8241B">
              <w:rPr>
                <w:color w:val="000000" w:themeColor="text1"/>
                <w:sz w:val="22"/>
                <w:szCs w:val="22"/>
              </w:rPr>
              <w:t>Accepted June 29, 2020.</w:t>
            </w:r>
            <w:r w:rsidR="00733C03">
              <w:rPr>
                <w:color w:val="000000" w:themeColor="text1"/>
                <w:sz w:val="22"/>
                <w:szCs w:val="22"/>
              </w:rPr>
              <w:t xml:space="preserve"> </w:t>
            </w:r>
            <w:hyperlink r:id="rId39" w:history="1">
              <w:r w:rsidR="00733C03" w:rsidRPr="00733C03">
                <w:rPr>
                  <w:rStyle w:val="Hyperlink"/>
                  <w:sz w:val="22"/>
                  <w:szCs w:val="22"/>
                </w:rPr>
                <w:t>https://doi.org/10.2979/phileduc.4.1.01</w:t>
              </w:r>
            </w:hyperlink>
          </w:p>
        </w:tc>
      </w:tr>
      <w:tr w:rsidR="00113D85" w:rsidRPr="00C8241B" w14:paraId="52BE4689" w14:textId="77777777" w:rsidTr="00E03316">
        <w:tc>
          <w:tcPr>
            <w:tcW w:w="8899" w:type="dxa"/>
          </w:tcPr>
          <w:p w14:paraId="1DDA1758" w14:textId="19FEE613" w:rsidR="00113D85" w:rsidRPr="00C8241B" w:rsidRDefault="001678C6" w:rsidP="00706829">
            <w:pPr>
              <w:spacing w:before="40" w:after="40"/>
              <w:ind w:firstLine="0"/>
              <w:rPr>
                <w:color w:val="000000" w:themeColor="text1"/>
                <w:sz w:val="22"/>
                <w:szCs w:val="22"/>
              </w:rPr>
            </w:pPr>
            <w:r w:rsidRPr="00C8241B">
              <w:rPr>
                <w:color w:val="000000" w:themeColor="text1"/>
                <w:sz w:val="22"/>
                <w:szCs w:val="22"/>
              </w:rPr>
              <w:t xml:space="preserve">Broucker, B., </w:t>
            </w:r>
            <w:r w:rsidRPr="00C8241B">
              <w:rPr>
                <w:b/>
                <w:bCs/>
                <w:color w:val="000000" w:themeColor="text1"/>
                <w:sz w:val="22"/>
                <w:szCs w:val="22"/>
              </w:rPr>
              <w:t>Borden, V. M. H.,</w:t>
            </w:r>
            <w:r w:rsidRPr="00C8241B">
              <w:rPr>
                <w:color w:val="000000" w:themeColor="text1"/>
                <w:sz w:val="22"/>
                <w:szCs w:val="22"/>
              </w:rPr>
              <w:t xml:space="preserve"> Milsom, C., &amp; Kallenberg, T. (2020). Chapter 14: Lessons learned and future directions. In </w:t>
            </w:r>
            <w:r w:rsidR="00C56039" w:rsidRPr="00C8241B">
              <w:rPr>
                <w:color w:val="000000" w:themeColor="text1"/>
                <w:sz w:val="22"/>
                <w:szCs w:val="22"/>
              </w:rPr>
              <w:t>B. Broucker, V. M. H. Borden, C. Milsom, C., &amp; T. Kallenberg (</w:t>
            </w:r>
            <w:r w:rsidR="0034090E" w:rsidRPr="00C8241B">
              <w:rPr>
                <w:color w:val="000000" w:themeColor="text1"/>
                <w:sz w:val="22"/>
                <w:szCs w:val="22"/>
              </w:rPr>
              <w:t>Eds.)</w:t>
            </w:r>
            <w:r w:rsidR="00C56039" w:rsidRPr="00C8241B">
              <w:rPr>
                <w:color w:val="000000" w:themeColor="text1"/>
                <w:sz w:val="22"/>
                <w:szCs w:val="22"/>
              </w:rPr>
              <w:t xml:space="preserve">. </w:t>
            </w:r>
            <w:r w:rsidRPr="00C8241B">
              <w:rPr>
                <w:i/>
                <w:iCs/>
                <w:color w:val="000000" w:themeColor="text1"/>
                <w:sz w:val="22"/>
                <w:szCs w:val="22"/>
              </w:rPr>
              <w:t>Responsibility of Higher Education Systems</w:t>
            </w:r>
            <w:r w:rsidRPr="00C8241B">
              <w:rPr>
                <w:color w:val="000000" w:themeColor="text1"/>
                <w:sz w:val="22"/>
                <w:szCs w:val="22"/>
              </w:rPr>
              <w:t>. Brill</w:t>
            </w:r>
            <w:r w:rsidR="00A12218">
              <w:rPr>
                <w:color w:val="000000" w:themeColor="text1"/>
                <w:sz w:val="22"/>
                <w:szCs w:val="22"/>
              </w:rPr>
              <w:t xml:space="preserve">. </w:t>
            </w:r>
            <w:hyperlink r:id="rId40" w:history="1">
              <w:r w:rsidR="00A12218" w:rsidRPr="00825B35">
                <w:rPr>
                  <w:rStyle w:val="Hyperlink"/>
                  <w:sz w:val="22"/>
                  <w:szCs w:val="22"/>
                </w:rPr>
                <w:t>https://doi.org/10.1163/9789004436558_015</w:t>
              </w:r>
            </w:hyperlink>
            <w:r w:rsidR="00A12218">
              <w:rPr>
                <w:color w:val="000000" w:themeColor="text1"/>
                <w:sz w:val="22"/>
                <w:szCs w:val="22"/>
              </w:rPr>
              <w:t xml:space="preserve"> </w:t>
            </w:r>
          </w:p>
        </w:tc>
      </w:tr>
      <w:tr w:rsidR="00EA3386" w:rsidRPr="00C8241B" w14:paraId="071B9AE9" w14:textId="77777777" w:rsidTr="00E03316">
        <w:tc>
          <w:tcPr>
            <w:tcW w:w="8899" w:type="dxa"/>
          </w:tcPr>
          <w:p w14:paraId="22ADF84E" w14:textId="352205BA" w:rsidR="00EA3386" w:rsidRPr="00C8241B" w:rsidRDefault="00EA3386" w:rsidP="00706829">
            <w:pPr>
              <w:spacing w:before="40" w:after="40"/>
              <w:ind w:firstLine="0"/>
              <w:rPr>
                <w:color w:val="000000" w:themeColor="text1"/>
                <w:sz w:val="22"/>
                <w:szCs w:val="22"/>
              </w:rPr>
            </w:pPr>
            <w:r w:rsidRPr="00C8241B">
              <w:rPr>
                <w:color w:val="000000" w:themeColor="text1"/>
                <w:sz w:val="22"/>
                <w:szCs w:val="22"/>
              </w:rPr>
              <w:t xml:space="preserve">Kallenberg, T., </w:t>
            </w:r>
            <w:r w:rsidRPr="00C8241B">
              <w:rPr>
                <w:b/>
                <w:bCs/>
                <w:color w:val="000000" w:themeColor="text1"/>
                <w:sz w:val="22"/>
                <w:szCs w:val="22"/>
              </w:rPr>
              <w:t>Borden, V. M. H</w:t>
            </w:r>
            <w:r w:rsidRPr="00C8241B">
              <w:rPr>
                <w:color w:val="000000" w:themeColor="text1"/>
                <w:sz w:val="22"/>
                <w:szCs w:val="22"/>
              </w:rPr>
              <w:t xml:space="preserve">., Broucker, B., &amp; Milsom, C. (2020). Introduction. </w:t>
            </w:r>
            <w:r w:rsidR="0034090E" w:rsidRPr="00C8241B">
              <w:rPr>
                <w:color w:val="000000" w:themeColor="text1"/>
                <w:sz w:val="22"/>
                <w:szCs w:val="22"/>
              </w:rPr>
              <w:t xml:space="preserve">In B. Broucker, V. M. H. Borden, C. Milsom, C., &amp; T. Kallenberg (Eds.). </w:t>
            </w:r>
            <w:r w:rsidR="0034090E" w:rsidRPr="00C8241B">
              <w:rPr>
                <w:i/>
                <w:iCs/>
                <w:color w:val="000000" w:themeColor="text1"/>
                <w:sz w:val="22"/>
                <w:szCs w:val="22"/>
              </w:rPr>
              <w:t>Responsibility of Higher Education Systems</w:t>
            </w:r>
            <w:r w:rsidR="0034090E" w:rsidRPr="00C8241B">
              <w:rPr>
                <w:color w:val="000000" w:themeColor="text1"/>
                <w:sz w:val="22"/>
                <w:szCs w:val="22"/>
              </w:rPr>
              <w:t>.</w:t>
            </w:r>
            <w:r w:rsidRPr="00C8241B">
              <w:rPr>
                <w:color w:val="000000" w:themeColor="text1"/>
                <w:sz w:val="22"/>
                <w:szCs w:val="22"/>
              </w:rPr>
              <w:t xml:space="preserve">. Leiden, The Netherlands: Brill | Sense. </w:t>
            </w:r>
            <w:proofErr w:type="spellStart"/>
            <w:r w:rsidRPr="00C8241B">
              <w:rPr>
                <w:color w:val="000000" w:themeColor="text1"/>
                <w:sz w:val="22"/>
                <w:szCs w:val="22"/>
              </w:rPr>
              <w:t>doi</w:t>
            </w:r>
            <w:proofErr w:type="spellEnd"/>
            <w:r w:rsidRPr="00C8241B">
              <w:rPr>
                <w:color w:val="000000" w:themeColor="text1"/>
                <w:sz w:val="22"/>
                <w:szCs w:val="22"/>
              </w:rPr>
              <w:t>: https://doi.org/10.1163/9789004436558_001</w:t>
            </w:r>
          </w:p>
        </w:tc>
      </w:tr>
      <w:tr w:rsidR="00327B26" w:rsidRPr="00C8241B" w14:paraId="665EAAB3" w14:textId="77777777" w:rsidTr="00E03316">
        <w:tc>
          <w:tcPr>
            <w:tcW w:w="8899" w:type="dxa"/>
          </w:tcPr>
          <w:p w14:paraId="162D63E9" w14:textId="14B20400" w:rsidR="00327B26" w:rsidRPr="00C8241B" w:rsidRDefault="0034090E" w:rsidP="00706829">
            <w:pPr>
              <w:spacing w:before="40" w:after="40"/>
              <w:ind w:firstLine="0"/>
              <w:rPr>
                <w:color w:val="000000" w:themeColor="text1"/>
                <w:sz w:val="22"/>
                <w:szCs w:val="22"/>
              </w:rPr>
            </w:pPr>
            <w:r w:rsidRPr="00C8241B">
              <w:rPr>
                <w:color w:val="000000" w:themeColor="text1"/>
                <w:sz w:val="22"/>
                <w:szCs w:val="22"/>
              </w:rPr>
              <w:lastRenderedPageBreak/>
              <w:t xml:space="preserve">Broucker, B., </w:t>
            </w:r>
            <w:r w:rsidRPr="00C8241B">
              <w:rPr>
                <w:b/>
                <w:bCs/>
                <w:color w:val="000000" w:themeColor="text1"/>
                <w:sz w:val="22"/>
                <w:szCs w:val="22"/>
              </w:rPr>
              <w:t>Borden, V. M. H.,</w:t>
            </w:r>
            <w:r w:rsidRPr="00C8241B">
              <w:rPr>
                <w:color w:val="000000" w:themeColor="text1"/>
                <w:sz w:val="22"/>
                <w:szCs w:val="22"/>
              </w:rPr>
              <w:t xml:space="preserve"> Milsom, C., &amp; Kallenberg, T. </w:t>
            </w:r>
            <w:r w:rsidR="00327B26" w:rsidRPr="00C8241B">
              <w:rPr>
                <w:color w:val="000000" w:themeColor="text1"/>
                <w:sz w:val="22"/>
                <w:szCs w:val="22"/>
              </w:rPr>
              <w:t xml:space="preserve">(Eds.). (2020). </w:t>
            </w:r>
            <w:r w:rsidR="00327B26" w:rsidRPr="00C8241B">
              <w:rPr>
                <w:i/>
                <w:iCs/>
                <w:color w:val="000000" w:themeColor="text1"/>
                <w:sz w:val="22"/>
                <w:szCs w:val="22"/>
              </w:rPr>
              <w:t>Responsibility of Higher Education Systems</w:t>
            </w:r>
            <w:r w:rsidR="00327B26" w:rsidRPr="00C8241B">
              <w:rPr>
                <w:color w:val="000000" w:themeColor="text1"/>
                <w:sz w:val="22"/>
                <w:szCs w:val="22"/>
              </w:rPr>
              <w:t xml:space="preserve">. Leiden, The Netherlands: Brill | Sense. </w:t>
            </w:r>
            <w:proofErr w:type="spellStart"/>
            <w:r w:rsidR="00327B26" w:rsidRPr="00C8241B">
              <w:rPr>
                <w:color w:val="000000" w:themeColor="text1"/>
                <w:sz w:val="22"/>
                <w:szCs w:val="22"/>
              </w:rPr>
              <w:t>doi</w:t>
            </w:r>
            <w:proofErr w:type="spellEnd"/>
            <w:r w:rsidR="00327B26" w:rsidRPr="00C8241B">
              <w:rPr>
                <w:color w:val="000000" w:themeColor="text1"/>
                <w:sz w:val="22"/>
                <w:szCs w:val="22"/>
              </w:rPr>
              <w:t>: https://doi.org/10.1163/9789004436558</w:t>
            </w:r>
          </w:p>
        </w:tc>
      </w:tr>
      <w:tr w:rsidR="00113D85" w:rsidRPr="00C8241B" w14:paraId="18106A93" w14:textId="77777777" w:rsidTr="00E03316">
        <w:tc>
          <w:tcPr>
            <w:tcW w:w="8899" w:type="dxa"/>
          </w:tcPr>
          <w:p w14:paraId="68A4DF1E" w14:textId="3A452992" w:rsidR="00113D85" w:rsidRPr="00C8241B" w:rsidRDefault="00113D85" w:rsidP="00706829">
            <w:pPr>
              <w:spacing w:before="40" w:after="40"/>
              <w:ind w:firstLine="0"/>
              <w:rPr>
                <w:color w:val="000000" w:themeColor="text1"/>
                <w:sz w:val="22"/>
                <w:szCs w:val="22"/>
              </w:rPr>
            </w:pPr>
            <w:r w:rsidRPr="00C8241B">
              <w:rPr>
                <w:color w:val="000000" w:themeColor="text1"/>
                <w:sz w:val="22"/>
                <w:szCs w:val="22"/>
              </w:rPr>
              <w:t>Lin</w:t>
            </w:r>
            <w:r w:rsidR="0034090E" w:rsidRPr="00C8241B">
              <w:rPr>
                <w:color w:val="000000" w:themeColor="text1"/>
                <w:sz w:val="22"/>
                <w:szCs w:val="22"/>
              </w:rPr>
              <w:t>*</w:t>
            </w:r>
            <w:r w:rsidRPr="00C8241B">
              <w:rPr>
                <w:color w:val="000000" w:themeColor="text1"/>
                <w:sz w:val="22"/>
                <w:szCs w:val="22"/>
              </w:rPr>
              <w:t xml:space="preserve">, C. H., Chen, J. H., &amp; </w:t>
            </w:r>
            <w:r w:rsidRPr="00C8241B">
              <w:rPr>
                <w:b/>
                <w:color w:val="000000" w:themeColor="text1"/>
                <w:sz w:val="22"/>
                <w:szCs w:val="22"/>
              </w:rPr>
              <w:t>Borden, V. M.</w:t>
            </w:r>
            <w:r w:rsidRPr="00C8241B">
              <w:rPr>
                <w:color w:val="000000" w:themeColor="text1"/>
                <w:sz w:val="22"/>
                <w:szCs w:val="22"/>
              </w:rPr>
              <w:t xml:space="preserve"> (2020). Making graduation matter: initial evidence and implications for policy and research. </w:t>
            </w:r>
            <w:r w:rsidRPr="00C8241B">
              <w:rPr>
                <w:i/>
                <w:color w:val="000000" w:themeColor="text1"/>
                <w:sz w:val="22"/>
                <w:szCs w:val="22"/>
              </w:rPr>
              <w:t>Studies in Higher Education</w:t>
            </w:r>
            <w:r w:rsidRPr="00C8241B">
              <w:rPr>
                <w:color w:val="000000" w:themeColor="text1"/>
                <w:sz w:val="22"/>
                <w:szCs w:val="22"/>
              </w:rPr>
              <w:t>, 1-16</w:t>
            </w:r>
            <w:r w:rsidR="00E63F3E" w:rsidRPr="00C8241B">
              <w:rPr>
                <w:color w:val="000000" w:themeColor="text1"/>
                <w:sz w:val="22"/>
                <w:szCs w:val="22"/>
              </w:rPr>
              <w:t xml:space="preserve"> </w:t>
            </w:r>
            <w:r w:rsidR="00D72970" w:rsidRPr="00D72970">
              <w:rPr>
                <w:color w:val="000000" w:themeColor="text1"/>
                <w:sz w:val="22"/>
                <w:szCs w:val="22"/>
              </w:rPr>
              <w:t>https://doi.org/10.1080/03075079.2019.1711040</w:t>
            </w:r>
            <w:r w:rsidRPr="00C8241B">
              <w:rPr>
                <w:color w:val="000000" w:themeColor="text1"/>
                <w:sz w:val="22"/>
                <w:szCs w:val="22"/>
              </w:rPr>
              <w:t>.</w:t>
            </w:r>
          </w:p>
        </w:tc>
      </w:tr>
      <w:tr w:rsidR="00706829" w:rsidRPr="00A76165" w14:paraId="3BE0039F" w14:textId="77777777" w:rsidTr="00E03316">
        <w:tc>
          <w:tcPr>
            <w:tcW w:w="8899" w:type="dxa"/>
          </w:tcPr>
          <w:p w14:paraId="48D559BA" w14:textId="7F0107E6" w:rsidR="00706829" w:rsidRPr="00A76165" w:rsidRDefault="00706829" w:rsidP="00706829">
            <w:pPr>
              <w:spacing w:before="40" w:after="40"/>
              <w:ind w:firstLine="0"/>
              <w:rPr>
                <w:color w:val="000000" w:themeColor="text1"/>
                <w:sz w:val="22"/>
                <w:szCs w:val="22"/>
                <w:lang w:bidi="ar-SA"/>
              </w:rPr>
            </w:pPr>
            <w:r w:rsidRPr="00A76165">
              <w:rPr>
                <w:color w:val="000000" w:themeColor="text1"/>
                <w:sz w:val="22"/>
                <w:szCs w:val="22"/>
              </w:rPr>
              <w:t xml:space="preserve">Shaker, G. G., &amp; </w:t>
            </w:r>
            <w:r w:rsidRPr="00A76165">
              <w:rPr>
                <w:b/>
                <w:color w:val="000000" w:themeColor="text1"/>
                <w:sz w:val="22"/>
                <w:szCs w:val="22"/>
              </w:rPr>
              <w:t>Borden, V. M. H.</w:t>
            </w:r>
            <w:r w:rsidRPr="00A76165">
              <w:rPr>
                <w:color w:val="000000" w:themeColor="text1"/>
                <w:sz w:val="22"/>
                <w:szCs w:val="22"/>
              </w:rPr>
              <w:t xml:space="preserve"> (2020). How donors </w:t>
            </w:r>
            <w:proofErr w:type="gramStart"/>
            <w:r w:rsidRPr="00A76165">
              <w:rPr>
                <w:color w:val="000000" w:themeColor="text1"/>
                <w:sz w:val="22"/>
                <w:szCs w:val="22"/>
              </w:rPr>
              <w:t>give to</w:t>
            </w:r>
            <w:proofErr w:type="gramEnd"/>
            <w:r w:rsidRPr="00A76165">
              <w:rPr>
                <w:color w:val="000000" w:themeColor="text1"/>
                <w:sz w:val="22"/>
                <w:szCs w:val="22"/>
              </w:rPr>
              <w:t xml:space="preserve"> higher education. Thirty years of supporting U.S. college and university missions. (Research report). </w:t>
            </w:r>
            <w:r w:rsidRPr="00A76165">
              <w:rPr>
                <w:i/>
                <w:iCs/>
                <w:color w:val="000000" w:themeColor="text1"/>
                <w:sz w:val="22"/>
                <w:szCs w:val="22"/>
              </w:rPr>
              <w:t>Research Dialogue, No. 158</w:t>
            </w:r>
            <w:r w:rsidRPr="00A76165">
              <w:rPr>
                <w:color w:val="000000" w:themeColor="text1"/>
                <w:sz w:val="22"/>
                <w:szCs w:val="22"/>
              </w:rPr>
              <w:t xml:space="preserve">, 56 pp. TIAA Institute. Available from </w:t>
            </w:r>
            <w:r w:rsidR="00A76165" w:rsidRPr="00A76165">
              <w:rPr>
                <w:sz w:val="22"/>
                <w:szCs w:val="22"/>
              </w:rPr>
              <w:t>https://www.tiaa.org/public/institute/publication/2020/how-donors-give-higher-education</w:t>
            </w:r>
            <w:r w:rsidRPr="00A76165">
              <w:rPr>
                <w:color w:val="000000" w:themeColor="text1"/>
                <w:sz w:val="22"/>
                <w:szCs w:val="22"/>
              </w:rPr>
              <w:t>.</w:t>
            </w:r>
          </w:p>
        </w:tc>
      </w:tr>
      <w:tr w:rsidR="00706829" w:rsidRPr="006E5358" w14:paraId="091ED210" w14:textId="77777777" w:rsidTr="00E03316">
        <w:tc>
          <w:tcPr>
            <w:tcW w:w="8899" w:type="dxa"/>
          </w:tcPr>
          <w:p w14:paraId="1BF7B671" w14:textId="09825521" w:rsidR="00706829" w:rsidRPr="006E5358" w:rsidRDefault="00706829" w:rsidP="00706829">
            <w:pPr>
              <w:spacing w:before="40" w:after="40"/>
              <w:ind w:firstLine="0"/>
              <w:rPr>
                <w:color w:val="000000" w:themeColor="text1"/>
                <w:sz w:val="22"/>
                <w:szCs w:val="22"/>
              </w:rPr>
            </w:pPr>
            <w:r w:rsidRPr="006E5358">
              <w:rPr>
                <w:color w:val="000000" w:themeColor="text1"/>
                <w:sz w:val="22"/>
                <w:szCs w:val="22"/>
              </w:rPr>
              <w:t xml:space="preserve">Shaker, G. G., &amp; </w:t>
            </w:r>
            <w:r w:rsidRPr="006E5358">
              <w:rPr>
                <w:b/>
                <w:color w:val="000000" w:themeColor="text1"/>
                <w:sz w:val="22"/>
                <w:szCs w:val="22"/>
              </w:rPr>
              <w:t>Borden, V. M. H.</w:t>
            </w:r>
            <w:r w:rsidRPr="006E5358">
              <w:rPr>
                <w:color w:val="000000" w:themeColor="text1"/>
                <w:sz w:val="22"/>
                <w:szCs w:val="22"/>
              </w:rPr>
              <w:t xml:space="preserve"> (2020). How donors </w:t>
            </w:r>
            <w:proofErr w:type="gramStart"/>
            <w:r w:rsidRPr="006E5358">
              <w:rPr>
                <w:color w:val="000000" w:themeColor="text1"/>
                <w:sz w:val="22"/>
                <w:szCs w:val="22"/>
              </w:rPr>
              <w:t>give to</w:t>
            </w:r>
            <w:proofErr w:type="gramEnd"/>
            <w:r w:rsidRPr="006E5358">
              <w:rPr>
                <w:color w:val="000000" w:themeColor="text1"/>
                <w:sz w:val="22"/>
                <w:szCs w:val="22"/>
              </w:rPr>
              <w:t xml:space="preserve"> higher education. Thirty years of supporting U.S. college and university missions. (Insights report). </w:t>
            </w:r>
            <w:r w:rsidRPr="006E5358">
              <w:rPr>
                <w:i/>
                <w:iCs/>
                <w:color w:val="000000" w:themeColor="text1"/>
                <w:sz w:val="22"/>
                <w:szCs w:val="22"/>
              </w:rPr>
              <w:t xml:space="preserve">Trends and Issues, March 2020, 17 pp. </w:t>
            </w:r>
            <w:r w:rsidRPr="006E5358">
              <w:rPr>
                <w:color w:val="000000" w:themeColor="text1"/>
                <w:sz w:val="22"/>
                <w:szCs w:val="22"/>
              </w:rPr>
              <w:t xml:space="preserve">TIAA Institute. </w:t>
            </w:r>
            <w:r w:rsidR="006E5358" w:rsidRPr="006E5358">
              <w:rPr>
                <w:sz w:val="22"/>
                <w:szCs w:val="22"/>
              </w:rPr>
              <w:t>https://www.tiaa.org/public/institute/publication/2020/how-donors-give-higher-education</w:t>
            </w:r>
            <w:r w:rsidRPr="006E5358">
              <w:rPr>
                <w:color w:val="000000" w:themeColor="text1"/>
                <w:sz w:val="22"/>
                <w:szCs w:val="22"/>
              </w:rPr>
              <w:t>.</w:t>
            </w:r>
          </w:p>
        </w:tc>
      </w:tr>
      <w:tr w:rsidR="00E03316" w:rsidRPr="00C8241B" w14:paraId="47332C49" w14:textId="77777777" w:rsidTr="00E03316">
        <w:tc>
          <w:tcPr>
            <w:tcW w:w="8899" w:type="dxa"/>
          </w:tcPr>
          <w:p w14:paraId="7E6D6E73" w14:textId="248BB71A" w:rsidR="00E03316" w:rsidRPr="00C8241B" w:rsidRDefault="00E63F3E" w:rsidP="00E63F3E">
            <w:pPr>
              <w:spacing w:before="40" w:after="40"/>
              <w:ind w:firstLine="0"/>
              <w:rPr>
                <w:sz w:val="22"/>
                <w:szCs w:val="22"/>
              </w:rPr>
            </w:pPr>
            <w:r w:rsidRPr="00C8241B">
              <w:rPr>
                <w:b/>
                <w:sz w:val="22"/>
                <w:szCs w:val="22"/>
              </w:rPr>
              <w:t xml:space="preserve">Borden, V. M., </w:t>
            </w:r>
            <w:r w:rsidRPr="00C8241B">
              <w:rPr>
                <w:sz w:val="22"/>
                <w:szCs w:val="22"/>
              </w:rPr>
              <w:t xml:space="preserve">&amp; McCormick, A. C. (2019). Accounting for diverse missions: can classification systems contribute to meaningful assessments of institutional performance? </w:t>
            </w:r>
            <w:r w:rsidRPr="00BD295B">
              <w:rPr>
                <w:i/>
                <w:iCs/>
                <w:sz w:val="22"/>
                <w:szCs w:val="22"/>
              </w:rPr>
              <w:t xml:space="preserve">Tertiary Education and Management, </w:t>
            </w:r>
            <w:r w:rsidR="008709A4" w:rsidRPr="00BD295B">
              <w:rPr>
                <w:i/>
                <w:iCs/>
                <w:sz w:val="22"/>
                <w:szCs w:val="22"/>
              </w:rPr>
              <w:t>26</w:t>
            </w:r>
            <w:r w:rsidR="008709A4">
              <w:rPr>
                <w:sz w:val="22"/>
                <w:szCs w:val="22"/>
              </w:rPr>
              <w:t xml:space="preserve">, </w:t>
            </w:r>
            <w:r w:rsidR="00BD295B">
              <w:rPr>
                <w:sz w:val="22"/>
                <w:szCs w:val="22"/>
              </w:rPr>
              <w:t>255-264</w:t>
            </w:r>
            <w:r w:rsidRPr="00C8241B">
              <w:rPr>
                <w:b/>
                <w:sz w:val="22"/>
                <w:szCs w:val="22"/>
              </w:rPr>
              <w:t xml:space="preserve">. </w:t>
            </w:r>
            <w:r w:rsidR="00BD295B" w:rsidRPr="00D72970">
              <w:rPr>
                <w:color w:val="000000" w:themeColor="text1"/>
                <w:sz w:val="22"/>
                <w:szCs w:val="22"/>
              </w:rPr>
              <w:t>https://doi.org/</w:t>
            </w:r>
            <w:r w:rsidR="00BD295B" w:rsidRPr="00BD295B">
              <w:rPr>
                <w:sz w:val="22"/>
                <w:szCs w:val="22"/>
              </w:rPr>
              <w:t>10.1007/s11233-019-09045-w</w:t>
            </w:r>
            <w:r w:rsidRPr="00BD295B">
              <w:rPr>
                <w:sz w:val="22"/>
                <w:szCs w:val="22"/>
              </w:rPr>
              <w:t>.</w:t>
            </w:r>
          </w:p>
        </w:tc>
      </w:tr>
      <w:tr w:rsidR="00E03316" w:rsidRPr="00C8241B" w14:paraId="7D4D8A20" w14:textId="77777777" w:rsidTr="00F15353">
        <w:tc>
          <w:tcPr>
            <w:tcW w:w="8899" w:type="dxa"/>
          </w:tcPr>
          <w:p w14:paraId="1136C5C3" w14:textId="64B644B6" w:rsidR="00E03316" w:rsidRPr="00C8241B" w:rsidRDefault="00E03316" w:rsidP="00F15353">
            <w:pPr>
              <w:spacing w:before="40" w:after="40"/>
              <w:ind w:firstLine="0"/>
              <w:rPr>
                <w:sz w:val="22"/>
                <w:szCs w:val="22"/>
              </w:rPr>
            </w:pPr>
            <w:r w:rsidRPr="00C8241B">
              <w:rPr>
                <w:sz w:val="22"/>
                <w:szCs w:val="22"/>
              </w:rPr>
              <w:t>Liu, X.</w:t>
            </w:r>
            <w:r w:rsidRPr="00A55A97">
              <w:rPr>
                <w:color w:val="000000" w:themeColor="text1"/>
                <w:sz w:val="22"/>
                <w:szCs w:val="22"/>
              </w:rPr>
              <w:t>*</w:t>
            </w:r>
            <w:r w:rsidRPr="00C8241B">
              <w:rPr>
                <w:sz w:val="22"/>
                <w:szCs w:val="22"/>
              </w:rPr>
              <w:t xml:space="preserve">, and </w:t>
            </w:r>
            <w:r w:rsidRPr="00C8241B">
              <w:rPr>
                <w:b/>
                <w:sz w:val="22"/>
                <w:szCs w:val="22"/>
              </w:rPr>
              <w:t>Borden, V.</w:t>
            </w:r>
            <w:r w:rsidRPr="00C8241B">
              <w:rPr>
                <w:sz w:val="22"/>
                <w:szCs w:val="22"/>
              </w:rPr>
              <w:t xml:space="preserve"> (2019). Addressing self-selection and endogeneity in higher education research. In </w:t>
            </w:r>
            <w:r w:rsidR="003B08CE" w:rsidRPr="00C8241B">
              <w:rPr>
                <w:sz w:val="22"/>
                <w:szCs w:val="22"/>
              </w:rPr>
              <w:t xml:space="preserve">J. Huisman and M. Tight (eds.), </w:t>
            </w:r>
            <w:r w:rsidR="003B08CE" w:rsidRPr="00C8241B">
              <w:rPr>
                <w:i/>
                <w:sz w:val="22"/>
                <w:szCs w:val="22"/>
              </w:rPr>
              <w:t xml:space="preserve">Theory and method in higher education research, Vol. </w:t>
            </w:r>
            <w:r w:rsidR="0019745C">
              <w:rPr>
                <w:i/>
                <w:sz w:val="22"/>
                <w:szCs w:val="22"/>
              </w:rPr>
              <w:t>5</w:t>
            </w:r>
            <w:r w:rsidR="003B08CE" w:rsidRPr="00C8241B">
              <w:rPr>
                <w:i/>
                <w:sz w:val="22"/>
                <w:szCs w:val="22"/>
              </w:rPr>
              <w:t xml:space="preserve"> </w:t>
            </w:r>
            <w:r w:rsidR="003B08CE" w:rsidRPr="00C8241B">
              <w:rPr>
                <w:sz w:val="22"/>
                <w:szCs w:val="22"/>
              </w:rPr>
              <w:t>(</w:t>
            </w:r>
            <w:proofErr w:type="gramStart"/>
            <w:r w:rsidR="003B08CE" w:rsidRPr="00C8241B">
              <w:rPr>
                <w:sz w:val="22"/>
                <w:szCs w:val="22"/>
              </w:rPr>
              <w:t>pp</w:t>
            </w:r>
            <w:proofErr w:type="gramEnd"/>
            <w:r w:rsidR="003B08CE" w:rsidRPr="00C8241B">
              <w:rPr>
                <w:sz w:val="22"/>
                <w:szCs w:val="22"/>
              </w:rPr>
              <w:t xml:space="preserve"> 129-151).  Emerald.</w:t>
            </w:r>
            <w:r w:rsidR="004E2FF8">
              <w:t xml:space="preserve"> </w:t>
            </w:r>
            <w:r w:rsidR="004E2FF8" w:rsidRPr="004E2FF8">
              <w:rPr>
                <w:sz w:val="22"/>
                <w:szCs w:val="22"/>
              </w:rPr>
              <w:t>https://doi.org/10.1108/S2056-375220190000005009</w:t>
            </w:r>
          </w:p>
        </w:tc>
      </w:tr>
      <w:tr w:rsidR="00F15353" w:rsidRPr="00C8241B" w14:paraId="2AA879DA" w14:textId="77777777" w:rsidTr="00F15353">
        <w:tc>
          <w:tcPr>
            <w:tcW w:w="8899" w:type="dxa"/>
          </w:tcPr>
          <w:p w14:paraId="22B8E7FC" w14:textId="6903B00F" w:rsidR="00F15353" w:rsidRPr="00C8241B" w:rsidRDefault="00F15353" w:rsidP="00F15353">
            <w:pPr>
              <w:spacing w:before="40" w:after="40"/>
              <w:ind w:firstLine="0"/>
              <w:rPr>
                <w:sz w:val="22"/>
                <w:szCs w:val="22"/>
              </w:rPr>
            </w:pPr>
            <w:r w:rsidRPr="00C8241B">
              <w:rPr>
                <w:b/>
                <w:sz w:val="22"/>
                <w:szCs w:val="22"/>
              </w:rPr>
              <w:t>Borden, V. M. H.</w:t>
            </w:r>
            <w:r w:rsidRPr="00C8241B">
              <w:rPr>
                <w:sz w:val="22"/>
                <w:szCs w:val="22"/>
              </w:rPr>
              <w:t>, Cogswell, C.</w:t>
            </w:r>
            <w:r w:rsidR="00AC182B" w:rsidRPr="00A55A97">
              <w:rPr>
                <w:b/>
                <w:color w:val="000000" w:themeColor="text1"/>
                <w:sz w:val="22"/>
                <w:szCs w:val="22"/>
              </w:rPr>
              <w:t>*</w:t>
            </w:r>
            <w:r w:rsidRPr="00C8241B">
              <w:rPr>
                <w:sz w:val="22"/>
                <w:szCs w:val="22"/>
              </w:rPr>
              <w:t>, &amp; Troilo, F</w:t>
            </w:r>
            <w:r w:rsidR="00AC182B" w:rsidRPr="00A55A97">
              <w:rPr>
                <w:b/>
                <w:color w:val="000000" w:themeColor="text1"/>
                <w:sz w:val="22"/>
                <w:szCs w:val="22"/>
              </w:rPr>
              <w:t>*</w:t>
            </w:r>
            <w:r w:rsidRPr="00C8241B">
              <w:rPr>
                <w:sz w:val="22"/>
                <w:szCs w:val="22"/>
              </w:rPr>
              <w:t>. (</w:t>
            </w:r>
            <w:r w:rsidR="00E03316" w:rsidRPr="00C8241B">
              <w:rPr>
                <w:sz w:val="22"/>
                <w:szCs w:val="22"/>
              </w:rPr>
              <w:t>2019</w:t>
            </w:r>
            <w:r w:rsidRPr="00C8241B">
              <w:rPr>
                <w:sz w:val="22"/>
                <w:szCs w:val="22"/>
              </w:rPr>
              <w:t xml:space="preserve">).  Do Classifications and rankings improve or damage higher education institutions? To appear in R. Pritchard, L. Matei, C. Milsom, &amp; M. O’Hara (eds), </w:t>
            </w:r>
            <w:r w:rsidRPr="00C8241B">
              <w:rPr>
                <w:i/>
                <w:sz w:val="22"/>
                <w:szCs w:val="22"/>
              </w:rPr>
              <w:t xml:space="preserve">Competition, Collaboration and Complementarity in Higher Education, </w:t>
            </w:r>
            <w:r w:rsidRPr="00C8241B">
              <w:rPr>
                <w:sz w:val="22"/>
                <w:szCs w:val="22"/>
              </w:rPr>
              <w:t>Central European University Press.</w:t>
            </w:r>
            <w:r w:rsidR="00A97B9F">
              <w:rPr>
                <w:sz w:val="22"/>
                <w:szCs w:val="22"/>
              </w:rPr>
              <w:t xml:space="preserve"> </w:t>
            </w:r>
            <w:r w:rsidR="00A97B9F" w:rsidRPr="00A97B9F">
              <w:rPr>
                <w:sz w:val="22"/>
                <w:szCs w:val="22"/>
              </w:rPr>
              <w:t>https://doi.org/10.1515/9789633863282-009</w:t>
            </w:r>
          </w:p>
        </w:tc>
      </w:tr>
      <w:tr w:rsidR="000B4A2B" w:rsidRPr="00C8241B" w14:paraId="60597AD0" w14:textId="77777777" w:rsidTr="00F15353">
        <w:tc>
          <w:tcPr>
            <w:tcW w:w="8899" w:type="dxa"/>
          </w:tcPr>
          <w:p w14:paraId="1C5768BA" w14:textId="05FCF260" w:rsidR="000B4A2B" w:rsidRPr="00C8241B" w:rsidRDefault="000B4A2B" w:rsidP="00B93CA2">
            <w:pPr>
              <w:spacing w:before="40" w:after="40"/>
              <w:ind w:firstLine="0"/>
              <w:rPr>
                <w:sz w:val="22"/>
                <w:szCs w:val="22"/>
              </w:rPr>
            </w:pPr>
            <w:r w:rsidRPr="00C8241B">
              <w:rPr>
                <w:b/>
                <w:sz w:val="22"/>
                <w:szCs w:val="22"/>
              </w:rPr>
              <w:t xml:space="preserve">Borden, V. M. H. </w:t>
            </w:r>
            <w:r w:rsidRPr="00C8241B">
              <w:rPr>
                <w:sz w:val="22"/>
                <w:szCs w:val="22"/>
              </w:rPr>
              <w:t>(</w:t>
            </w:r>
            <w:r w:rsidR="00B93CA2" w:rsidRPr="00C8241B">
              <w:rPr>
                <w:sz w:val="22"/>
                <w:szCs w:val="22"/>
              </w:rPr>
              <w:t>2018</w:t>
            </w:r>
            <w:r w:rsidRPr="00C8241B">
              <w:rPr>
                <w:sz w:val="22"/>
                <w:szCs w:val="22"/>
              </w:rPr>
              <w:t xml:space="preserve">). Classifying institutions to guide mission-relevant performance assessment, </w:t>
            </w:r>
            <w:r w:rsidRPr="00C8241B">
              <w:rPr>
                <w:i/>
                <w:sz w:val="22"/>
                <w:szCs w:val="22"/>
              </w:rPr>
              <w:t>International Journal of Chinese Education, 7</w:t>
            </w:r>
            <w:r w:rsidRPr="00C8241B">
              <w:rPr>
                <w:sz w:val="22"/>
                <w:szCs w:val="22"/>
              </w:rPr>
              <w:t>(2)</w:t>
            </w:r>
            <w:r w:rsidR="00B93CA2" w:rsidRPr="00C8241B">
              <w:rPr>
                <w:sz w:val="22"/>
                <w:szCs w:val="22"/>
              </w:rPr>
              <w:t>, 247-263</w:t>
            </w:r>
            <w:r w:rsidRPr="00C8241B">
              <w:rPr>
                <w:sz w:val="22"/>
                <w:szCs w:val="22"/>
              </w:rPr>
              <w:t>.</w:t>
            </w:r>
            <w:r w:rsidR="00561951">
              <w:rPr>
                <w:sz w:val="22"/>
                <w:szCs w:val="22"/>
              </w:rPr>
              <w:t xml:space="preserve"> </w:t>
            </w:r>
            <w:r w:rsidR="00561951" w:rsidRPr="00561951">
              <w:rPr>
                <w:sz w:val="22"/>
                <w:szCs w:val="22"/>
              </w:rPr>
              <w:t>https://doi.org/10.1163/22125868-12340100</w:t>
            </w:r>
          </w:p>
        </w:tc>
      </w:tr>
      <w:tr w:rsidR="000B4A2B" w:rsidRPr="00C8241B" w14:paraId="42C846F0" w14:textId="77777777" w:rsidTr="00F15353">
        <w:tc>
          <w:tcPr>
            <w:tcW w:w="8899" w:type="dxa"/>
          </w:tcPr>
          <w:p w14:paraId="63C97632" w14:textId="1E368D02" w:rsidR="000B4A2B" w:rsidRPr="00C8241B" w:rsidRDefault="000B4A2B" w:rsidP="000B4A2B">
            <w:pPr>
              <w:spacing w:before="40" w:after="40"/>
              <w:ind w:firstLine="0"/>
              <w:rPr>
                <w:b/>
                <w:sz w:val="22"/>
                <w:szCs w:val="22"/>
              </w:rPr>
            </w:pPr>
            <w:r w:rsidRPr="00C8241B">
              <w:rPr>
                <w:b/>
                <w:sz w:val="22"/>
                <w:szCs w:val="22"/>
              </w:rPr>
              <w:t xml:space="preserve">Borden, V. M. H. </w:t>
            </w:r>
            <w:r w:rsidRPr="00C8241B">
              <w:rPr>
                <w:sz w:val="22"/>
                <w:szCs w:val="22"/>
              </w:rPr>
              <w:t>and Holthaus, G. C.</w:t>
            </w:r>
            <w:r w:rsidR="00AC182B" w:rsidRPr="00A55A97">
              <w:rPr>
                <w:b/>
                <w:color w:val="000000" w:themeColor="text1"/>
                <w:sz w:val="22"/>
                <w:szCs w:val="22"/>
              </w:rPr>
              <w:t>*</w:t>
            </w:r>
            <w:r w:rsidRPr="00C8241B">
              <w:rPr>
                <w:sz w:val="22"/>
                <w:szCs w:val="22"/>
              </w:rPr>
              <w:t xml:space="preserve"> (2018).  Value of higher education for students and other stakeholders. </w:t>
            </w:r>
            <w:r w:rsidRPr="00C8241B">
              <w:rPr>
                <w:i/>
                <w:sz w:val="22"/>
                <w:szCs w:val="22"/>
              </w:rPr>
              <w:t>Oxford Bibliographies</w:t>
            </w:r>
            <w:r w:rsidRPr="00C8241B">
              <w:rPr>
                <w:sz w:val="22"/>
                <w:szCs w:val="22"/>
              </w:rPr>
              <w:t>, In Education, Hinds, A. (Ed.). New York: Oxford University Press, November 29,</w:t>
            </w:r>
            <w:r w:rsidR="002D2EC2" w:rsidRPr="00C8241B">
              <w:rPr>
                <w:sz w:val="22"/>
                <w:szCs w:val="22"/>
              </w:rPr>
              <w:t xml:space="preserve"> </w:t>
            </w:r>
            <w:r w:rsidRPr="00C8241B">
              <w:rPr>
                <w:sz w:val="22"/>
                <w:szCs w:val="22"/>
              </w:rPr>
              <w:t xml:space="preserve">2018, </w:t>
            </w:r>
            <w:r w:rsidR="00561951" w:rsidRPr="00561951">
              <w:rPr>
                <w:sz w:val="22"/>
                <w:szCs w:val="22"/>
              </w:rPr>
              <w:t>https://doi.org/</w:t>
            </w:r>
            <w:r w:rsidR="004554EF" w:rsidRPr="004554EF">
              <w:rPr>
                <w:sz w:val="22"/>
                <w:szCs w:val="22"/>
              </w:rPr>
              <w:t>10.1093/obo/9780199756810-0209</w:t>
            </w:r>
            <w:r w:rsidRPr="00C8241B">
              <w:rPr>
                <w:sz w:val="22"/>
                <w:szCs w:val="22"/>
              </w:rPr>
              <w:t>.</w:t>
            </w:r>
          </w:p>
        </w:tc>
      </w:tr>
      <w:tr w:rsidR="00CC3D16" w:rsidRPr="00C8241B" w14:paraId="3ECE2BF3" w14:textId="77777777" w:rsidTr="00F15353">
        <w:tc>
          <w:tcPr>
            <w:tcW w:w="8899" w:type="dxa"/>
          </w:tcPr>
          <w:p w14:paraId="185638CF" w14:textId="62E79C37" w:rsidR="00CC3D16" w:rsidRPr="00C8241B" w:rsidRDefault="00CC3D16" w:rsidP="000B4A2B">
            <w:pPr>
              <w:spacing w:before="40" w:after="40"/>
              <w:ind w:firstLine="0"/>
              <w:rPr>
                <w:i/>
                <w:sz w:val="22"/>
                <w:szCs w:val="22"/>
              </w:rPr>
            </w:pPr>
            <w:r w:rsidRPr="00C8241B">
              <w:rPr>
                <w:b/>
                <w:sz w:val="22"/>
                <w:szCs w:val="22"/>
              </w:rPr>
              <w:t xml:space="preserve">Borden, V. M. H. </w:t>
            </w:r>
            <w:r w:rsidRPr="00C8241B">
              <w:rPr>
                <w:sz w:val="22"/>
                <w:szCs w:val="22"/>
              </w:rPr>
              <w:t>and Holthaus, G. C.</w:t>
            </w:r>
            <w:r w:rsidR="00AC182B" w:rsidRPr="00A55A97">
              <w:rPr>
                <w:b/>
                <w:color w:val="000000" w:themeColor="text1"/>
                <w:sz w:val="22"/>
                <w:szCs w:val="22"/>
              </w:rPr>
              <w:t>*</w:t>
            </w:r>
            <w:r w:rsidRPr="00C8241B">
              <w:rPr>
                <w:sz w:val="22"/>
                <w:szCs w:val="22"/>
              </w:rPr>
              <w:t xml:space="preserve"> (</w:t>
            </w:r>
            <w:r w:rsidR="000B4A2B" w:rsidRPr="00C8241B">
              <w:rPr>
                <w:sz w:val="22"/>
                <w:szCs w:val="22"/>
              </w:rPr>
              <w:t>2018</w:t>
            </w:r>
            <w:r w:rsidRPr="00C8241B">
              <w:rPr>
                <w:sz w:val="22"/>
                <w:szCs w:val="22"/>
              </w:rPr>
              <w:t xml:space="preserve">). Accounting for student success: Academic and stakeholder perspectives that have shaped the discourse on student success in the United States. </w:t>
            </w:r>
            <w:r w:rsidRPr="00C8241B">
              <w:rPr>
                <w:i/>
                <w:sz w:val="22"/>
                <w:szCs w:val="22"/>
              </w:rPr>
              <w:t xml:space="preserve">International Journal of </w:t>
            </w:r>
            <w:r w:rsidR="000B4A2B" w:rsidRPr="00C8241B">
              <w:rPr>
                <w:i/>
                <w:sz w:val="22"/>
                <w:szCs w:val="22"/>
              </w:rPr>
              <w:t xml:space="preserve">Chinese </w:t>
            </w:r>
            <w:r w:rsidRPr="00C8241B">
              <w:rPr>
                <w:i/>
                <w:sz w:val="22"/>
                <w:szCs w:val="22"/>
              </w:rPr>
              <w:t>Education</w:t>
            </w:r>
            <w:r w:rsidR="000B4A2B" w:rsidRPr="00C8241B">
              <w:rPr>
                <w:i/>
                <w:sz w:val="22"/>
                <w:szCs w:val="22"/>
              </w:rPr>
              <w:t>, 7</w:t>
            </w:r>
            <w:r w:rsidR="000B4A2B" w:rsidRPr="00C8241B">
              <w:rPr>
                <w:sz w:val="22"/>
                <w:szCs w:val="22"/>
              </w:rPr>
              <w:t>(1), 150-173</w:t>
            </w:r>
            <w:r w:rsidRPr="00C8241B">
              <w:rPr>
                <w:i/>
                <w:sz w:val="22"/>
                <w:szCs w:val="22"/>
              </w:rPr>
              <w:t>.</w:t>
            </w:r>
            <w:r w:rsidR="00EC22CA">
              <w:t xml:space="preserve"> </w:t>
            </w:r>
            <w:r w:rsidR="00EC22CA" w:rsidRPr="00EC22CA">
              <w:rPr>
                <w:iCs/>
                <w:sz w:val="22"/>
                <w:szCs w:val="22"/>
              </w:rPr>
              <w:t>https://doi.org/10.1163/22125868-12340094</w:t>
            </w:r>
          </w:p>
        </w:tc>
      </w:tr>
      <w:tr w:rsidR="00A03F5E" w:rsidRPr="00C8241B" w14:paraId="6620EDE8" w14:textId="77777777" w:rsidTr="00F15353">
        <w:tc>
          <w:tcPr>
            <w:tcW w:w="8899" w:type="dxa"/>
          </w:tcPr>
          <w:p w14:paraId="0678DF73" w14:textId="2A25C43F" w:rsidR="00A03F5E" w:rsidRPr="00C8241B" w:rsidRDefault="00181C03" w:rsidP="000B4A2B">
            <w:pPr>
              <w:spacing w:before="40" w:after="40"/>
              <w:ind w:firstLine="0"/>
              <w:rPr>
                <w:sz w:val="22"/>
                <w:szCs w:val="22"/>
              </w:rPr>
            </w:pPr>
            <w:r w:rsidRPr="00181C03">
              <w:rPr>
                <w:sz w:val="22"/>
                <w:szCs w:val="22"/>
              </w:rPr>
              <w:t>Lin, C.-H.</w:t>
            </w:r>
            <w:r>
              <w:rPr>
                <w:sz w:val="22"/>
                <w:szCs w:val="22"/>
              </w:rPr>
              <w:t>*</w:t>
            </w:r>
            <w:r w:rsidRPr="00181C03">
              <w:rPr>
                <w:sz w:val="22"/>
                <w:szCs w:val="22"/>
              </w:rPr>
              <w:t xml:space="preserve">, </w:t>
            </w:r>
            <w:r w:rsidRPr="00181C03">
              <w:rPr>
                <w:b/>
                <w:bCs/>
                <w:sz w:val="22"/>
                <w:szCs w:val="22"/>
              </w:rPr>
              <w:t>Borden, V. M. H.</w:t>
            </w:r>
            <w:r w:rsidRPr="00181C03">
              <w:rPr>
                <w:sz w:val="22"/>
                <w:szCs w:val="22"/>
              </w:rPr>
              <w:t>, &amp; Chen, J.-H. (2020). A Study on Effects of Financial Aid on Student Persistence in Dual Enrollment and Advanced Placement Participation. </w:t>
            </w:r>
            <w:r w:rsidRPr="00181C03">
              <w:rPr>
                <w:i/>
                <w:iCs/>
                <w:sz w:val="22"/>
                <w:szCs w:val="22"/>
              </w:rPr>
              <w:t>Journal of College Student Retention: Research, Theory &amp; Practice</w:t>
            </w:r>
            <w:r w:rsidRPr="00181C03">
              <w:rPr>
                <w:sz w:val="22"/>
                <w:szCs w:val="22"/>
              </w:rPr>
              <w:t>, </w:t>
            </w:r>
            <w:r w:rsidRPr="00181C03">
              <w:rPr>
                <w:i/>
                <w:iCs/>
                <w:sz w:val="22"/>
                <w:szCs w:val="22"/>
              </w:rPr>
              <w:t>22</w:t>
            </w:r>
            <w:r w:rsidRPr="00181C03">
              <w:rPr>
                <w:sz w:val="22"/>
                <w:szCs w:val="22"/>
              </w:rPr>
              <w:t>(3), 378-</w:t>
            </w:r>
            <w:r w:rsidR="005C0EEE">
              <w:rPr>
                <w:sz w:val="22"/>
                <w:szCs w:val="22"/>
              </w:rPr>
              <w:t>4</w:t>
            </w:r>
            <w:r w:rsidRPr="00181C03">
              <w:rPr>
                <w:sz w:val="22"/>
                <w:szCs w:val="22"/>
              </w:rPr>
              <w:t>01.</w:t>
            </w:r>
            <w:r w:rsidR="005C0EEE">
              <w:rPr>
                <w:sz w:val="22"/>
                <w:szCs w:val="22"/>
              </w:rPr>
              <w:t xml:space="preserve"> </w:t>
            </w:r>
            <w:hyperlink r:id="rId41" w:history="1">
              <w:r w:rsidRPr="00181C03">
                <w:rPr>
                  <w:rStyle w:val="Hyperlink"/>
                  <w:sz w:val="22"/>
                  <w:szCs w:val="22"/>
                </w:rPr>
                <w:t>https://doi.org/10.1177/1521025117753732</w:t>
              </w:r>
            </w:hyperlink>
            <w:r w:rsidR="00A03F5E" w:rsidRPr="00C8241B">
              <w:rPr>
                <w:i/>
                <w:sz w:val="22"/>
                <w:szCs w:val="22"/>
              </w:rPr>
              <w:t>.</w:t>
            </w:r>
          </w:p>
        </w:tc>
      </w:tr>
      <w:tr w:rsidR="00144567" w:rsidRPr="00C8241B" w14:paraId="6017C140" w14:textId="77777777" w:rsidTr="00F15353">
        <w:tc>
          <w:tcPr>
            <w:tcW w:w="8899" w:type="dxa"/>
          </w:tcPr>
          <w:p w14:paraId="1853C0CA" w14:textId="528A20A8" w:rsidR="00144567" w:rsidRPr="00C8241B" w:rsidRDefault="00144567" w:rsidP="00A03F5E">
            <w:pPr>
              <w:spacing w:before="40" w:after="40"/>
              <w:ind w:firstLine="0"/>
              <w:rPr>
                <w:sz w:val="22"/>
                <w:szCs w:val="22"/>
              </w:rPr>
            </w:pPr>
            <w:r w:rsidRPr="00C8241B">
              <w:rPr>
                <w:b/>
                <w:sz w:val="22"/>
                <w:szCs w:val="22"/>
              </w:rPr>
              <w:t>Borden, V. M. H.,</w:t>
            </w:r>
            <w:r w:rsidRPr="00C8241B">
              <w:rPr>
                <w:sz w:val="22"/>
                <w:szCs w:val="22"/>
              </w:rPr>
              <w:t xml:space="preserve"> Coates, H., &amp; Bringle, R. (</w:t>
            </w:r>
            <w:r w:rsidR="00A03F5E" w:rsidRPr="00C8241B">
              <w:rPr>
                <w:sz w:val="22"/>
                <w:szCs w:val="22"/>
              </w:rPr>
              <w:t>2018</w:t>
            </w:r>
            <w:r w:rsidRPr="00C8241B">
              <w:rPr>
                <w:sz w:val="22"/>
                <w:szCs w:val="22"/>
              </w:rPr>
              <w:t xml:space="preserve">).  </w:t>
            </w:r>
            <w:r w:rsidR="00B93CA2" w:rsidRPr="00C8241B">
              <w:rPr>
                <w:sz w:val="22"/>
                <w:szCs w:val="22"/>
              </w:rPr>
              <w:t>Emerging perspectives on measuring and classifying institutional performance</w:t>
            </w:r>
            <w:r w:rsidRPr="00C8241B">
              <w:rPr>
                <w:sz w:val="22"/>
                <w:szCs w:val="22"/>
              </w:rPr>
              <w:t xml:space="preserve">.  In E. Hazelkorn, H. Coates, &amp; A. C. McCormick, Eds. </w:t>
            </w:r>
            <w:r w:rsidRPr="00C8241B">
              <w:rPr>
                <w:i/>
                <w:sz w:val="22"/>
                <w:szCs w:val="22"/>
              </w:rPr>
              <w:t>Research Handbook on Quality, Performance and Accountability in Higher Education</w:t>
            </w:r>
            <w:r w:rsidR="00B93CA2" w:rsidRPr="00C8241B">
              <w:rPr>
                <w:i/>
                <w:sz w:val="22"/>
                <w:szCs w:val="22"/>
              </w:rPr>
              <w:t xml:space="preserve"> (</w:t>
            </w:r>
            <w:proofErr w:type="gramStart"/>
            <w:r w:rsidR="00B93CA2" w:rsidRPr="00C8241B">
              <w:rPr>
                <w:i/>
                <w:sz w:val="22"/>
                <w:szCs w:val="22"/>
              </w:rPr>
              <w:t>pp</w:t>
            </w:r>
            <w:proofErr w:type="gramEnd"/>
            <w:r w:rsidR="00B93CA2" w:rsidRPr="00C8241B">
              <w:rPr>
                <w:i/>
                <w:sz w:val="22"/>
                <w:szCs w:val="22"/>
              </w:rPr>
              <w:t xml:space="preserve"> 189-205)</w:t>
            </w:r>
            <w:r w:rsidRPr="00C8241B">
              <w:rPr>
                <w:i/>
                <w:sz w:val="22"/>
                <w:szCs w:val="22"/>
              </w:rPr>
              <w:t xml:space="preserve">. </w:t>
            </w:r>
            <w:r w:rsidRPr="00C8241B">
              <w:rPr>
                <w:sz w:val="22"/>
                <w:szCs w:val="22"/>
              </w:rPr>
              <w:t>Edward Elgar.</w:t>
            </w:r>
            <w:r w:rsidR="00597776">
              <w:rPr>
                <w:sz w:val="22"/>
                <w:szCs w:val="22"/>
              </w:rPr>
              <w:t xml:space="preserve"> </w:t>
            </w:r>
            <w:r w:rsidR="00597776" w:rsidRPr="00597776">
              <w:rPr>
                <w:sz w:val="22"/>
                <w:szCs w:val="22"/>
              </w:rPr>
              <w:t>https://doi.org/10.4337/9781785369759.00024</w:t>
            </w:r>
          </w:p>
        </w:tc>
      </w:tr>
      <w:tr w:rsidR="00144567" w:rsidRPr="00C8241B" w14:paraId="42E1715D" w14:textId="77777777" w:rsidTr="00F15353">
        <w:tc>
          <w:tcPr>
            <w:tcW w:w="8899" w:type="dxa"/>
          </w:tcPr>
          <w:p w14:paraId="0A5D931D" w14:textId="77777777" w:rsidR="00144567" w:rsidRPr="00C8241B" w:rsidRDefault="00144567" w:rsidP="00B93CA2">
            <w:pPr>
              <w:spacing w:before="40" w:after="40"/>
              <w:ind w:firstLine="0"/>
              <w:rPr>
                <w:sz w:val="22"/>
                <w:szCs w:val="22"/>
              </w:rPr>
            </w:pPr>
            <w:r w:rsidRPr="00C8241B">
              <w:rPr>
                <w:b/>
                <w:sz w:val="22"/>
                <w:szCs w:val="22"/>
              </w:rPr>
              <w:t>Borden, V. M. H.</w:t>
            </w:r>
            <w:r w:rsidRPr="00C8241B">
              <w:rPr>
                <w:sz w:val="22"/>
                <w:szCs w:val="22"/>
              </w:rPr>
              <w:t xml:space="preserve"> &amp; Hosch, B. J. (</w:t>
            </w:r>
            <w:r w:rsidR="00B93CA2" w:rsidRPr="00C8241B">
              <w:rPr>
                <w:sz w:val="22"/>
                <w:szCs w:val="22"/>
              </w:rPr>
              <w:t>2018</w:t>
            </w:r>
            <w:r w:rsidRPr="00C8241B">
              <w:rPr>
                <w:sz w:val="22"/>
                <w:szCs w:val="22"/>
              </w:rPr>
              <w:t xml:space="preserve">).  Institutional Research and Themes, North America. In J.C. Shin, P. Teixeira (eds.), Encyclopedia of International Higher Education Systems and Institutions, </w:t>
            </w:r>
            <w:hyperlink r:id="rId42" w:history="1">
              <w:r w:rsidRPr="00C8241B">
                <w:rPr>
                  <w:rStyle w:val="Hyperlink"/>
                  <w:sz w:val="22"/>
                  <w:szCs w:val="22"/>
                </w:rPr>
                <w:t>https://doi.org/10.1007/978-94-017-9553-1_586-1</w:t>
              </w:r>
            </w:hyperlink>
            <w:r w:rsidRPr="00C8241B">
              <w:rPr>
                <w:sz w:val="22"/>
                <w:szCs w:val="22"/>
              </w:rPr>
              <w:t xml:space="preserve"> </w:t>
            </w:r>
          </w:p>
        </w:tc>
      </w:tr>
      <w:tr w:rsidR="00144567" w:rsidRPr="00C8241B" w14:paraId="2EF0F7A3" w14:textId="77777777" w:rsidTr="00F15353">
        <w:tc>
          <w:tcPr>
            <w:tcW w:w="8899" w:type="dxa"/>
          </w:tcPr>
          <w:p w14:paraId="5DC6CE9B" w14:textId="77313F28" w:rsidR="00144567" w:rsidRPr="00C8241B" w:rsidRDefault="00144567" w:rsidP="00A03F5E">
            <w:pPr>
              <w:spacing w:before="40" w:after="40"/>
              <w:ind w:firstLine="0"/>
              <w:rPr>
                <w:i/>
                <w:sz w:val="22"/>
                <w:szCs w:val="22"/>
              </w:rPr>
            </w:pPr>
            <w:r w:rsidRPr="00C8241B">
              <w:rPr>
                <w:b/>
                <w:sz w:val="22"/>
                <w:szCs w:val="22"/>
              </w:rPr>
              <w:t>Borden, V. M. H.</w:t>
            </w:r>
            <w:r w:rsidRPr="00C8241B">
              <w:rPr>
                <w:sz w:val="22"/>
                <w:szCs w:val="22"/>
              </w:rPr>
              <w:t xml:space="preserve"> (</w:t>
            </w:r>
            <w:r w:rsidR="00A03F5E" w:rsidRPr="00C8241B">
              <w:rPr>
                <w:sz w:val="22"/>
                <w:szCs w:val="22"/>
              </w:rPr>
              <w:t>2018</w:t>
            </w:r>
            <w:r w:rsidRPr="00C8241B">
              <w:rPr>
                <w:sz w:val="22"/>
                <w:szCs w:val="22"/>
              </w:rPr>
              <w:t xml:space="preserve">).  The need for and value of scholarship in institutional research. In K. Webber (ed.), Building Capacity in Institutional Research and Decision Support in Higher Education. </w:t>
            </w:r>
            <w:r w:rsidR="00711C4B" w:rsidRPr="00C8241B">
              <w:rPr>
                <w:sz w:val="22"/>
                <w:szCs w:val="22"/>
              </w:rPr>
              <w:t>Springer.</w:t>
            </w:r>
            <w:r w:rsidR="0055712A">
              <w:rPr>
                <w:sz w:val="22"/>
                <w:szCs w:val="22"/>
              </w:rPr>
              <w:t xml:space="preserve"> </w:t>
            </w:r>
            <w:r w:rsidR="0055712A" w:rsidRPr="0055712A">
              <w:rPr>
                <w:sz w:val="22"/>
                <w:szCs w:val="22"/>
              </w:rPr>
              <w:t>https://doi.org/10.1007/978-3-319-71162-1_4</w:t>
            </w:r>
          </w:p>
        </w:tc>
      </w:tr>
      <w:tr w:rsidR="007D4B68" w:rsidRPr="00C8241B" w14:paraId="07B6E708" w14:textId="77777777" w:rsidTr="00F15353">
        <w:tc>
          <w:tcPr>
            <w:tcW w:w="8899" w:type="dxa"/>
          </w:tcPr>
          <w:p w14:paraId="6D58EE32" w14:textId="77777777" w:rsidR="007D4B68" w:rsidRPr="00C8241B" w:rsidRDefault="007D4B68" w:rsidP="00171969">
            <w:pPr>
              <w:spacing w:before="40" w:after="40"/>
              <w:ind w:firstLine="0"/>
              <w:rPr>
                <w:sz w:val="22"/>
                <w:szCs w:val="22"/>
              </w:rPr>
            </w:pPr>
            <w:r w:rsidRPr="00C8241B">
              <w:rPr>
                <w:sz w:val="22"/>
                <w:szCs w:val="22"/>
              </w:rPr>
              <w:lastRenderedPageBreak/>
              <w:t xml:space="preserve">McCormick, A. C. and </w:t>
            </w:r>
            <w:r w:rsidRPr="00C8241B">
              <w:rPr>
                <w:b/>
                <w:sz w:val="22"/>
                <w:szCs w:val="22"/>
              </w:rPr>
              <w:t xml:space="preserve">Borden, V. M. H. </w:t>
            </w:r>
            <w:r w:rsidRPr="00C8241B">
              <w:rPr>
                <w:sz w:val="22"/>
                <w:szCs w:val="22"/>
              </w:rPr>
              <w:t>(2017).  Higher education institutions, types</w:t>
            </w:r>
            <w:r w:rsidR="00171969" w:rsidRPr="00C8241B">
              <w:rPr>
                <w:sz w:val="22"/>
                <w:szCs w:val="22"/>
              </w:rPr>
              <w:t xml:space="preserve"> </w:t>
            </w:r>
            <w:r w:rsidRPr="00C8241B">
              <w:rPr>
                <w:sz w:val="22"/>
                <w:szCs w:val="22"/>
              </w:rPr>
              <w:t>and classifications of. In J.C. Shin, P. Teixeira (eds.), Encyclopedia of International Higher Education Systems and Institutions, https://doi.org/10.1007/978-94-017-9553-1_22-1</w:t>
            </w:r>
          </w:p>
        </w:tc>
      </w:tr>
      <w:tr w:rsidR="00DE66A4" w:rsidRPr="00C8241B" w14:paraId="72131002" w14:textId="77777777" w:rsidTr="00F15353">
        <w:tc>
          <w:tcPr>
            <w:tcW w:w="8899" w:type="dxa"/>
          </w:tcPr>
          <w:p w14:paraId="0EC9E2EB" w14:textId="7BF43341" w:rsidR="00DE66A4" w:rsidRPr="00C8241B" w:rsidRDefault="00DE66A4" w:rsidP="00177930">
            <w:pPr>
              <w:spacing w:before="40" w:after="40"/>
              <w:ind w:firstLine="0"/>
              <w:rPr>
                <w:sz w:val="22"/>
                <w:szCs w:val="22"/>
              </w:rPr>
            </w:pPr>
            <w:proofErr w:type="spellStart"/>
            <w:r w:rsidRPr="00C8241B">
              <w:rPr>
                <w:sz w:val="22"/>
                <w:szCs w:val="22"/>
              </w:rPr>
              <w:t>Zilvinkis</w:t>
            </w:r>
            <w:proofErr w:type="spellEnd"/>
            <w:r w:rsidRPr="00C8241B">
              <w:rPr>
                <w:sz w:val="22"/>
                <w:szCs w:val="22"/>
              </w:rPr>
              <w:t>, J.</w:t>
            </w:r>
            <w:r w:rsidR="00AC182B" w:rsidRPr="00A55A97">
              <w:rPr>
                <w:b/>
                <w:color w:val="000000" w:themeColor="text1"/>
                <w:sz w:val="22"/>
                <w:szCs w:val="22"/>
              </w:rPr>
              <w:t>*</w:t>
            </w:r>
            <w:r w:rsidRPr="00C8241B">
              <w:rPr>
                <w:sz w:val="22"/>
                <w:szCs w:val="22"/>
              </w:rPr>
              <w:t>,</w:t>
            </w:r>
            <w:r w:rsidRPr="00C8241B">
              <w:rPr>
                <w:b/>
                <w:sz w:val="22"/>
                <w:szCs w:val="22"/>
              </w:rPr>
              <w:t xml:space="preserve"> Borden, V., </w:t>
            </w:r>
            <w:r w:rsidRPr="00C8241B">
              <w:rPr>
                <w:sz w:val="22"/>
                <w:szCs w:val="22"/>
              </w:rPr>
              <w:t>&amp; Severtis, Jr., R.</w:t>
            </w:r>
            <w:r w:rsidR="005C6E11" w:rsidRPr="00A55A97">
              <w:rPr>
                <w:b/>
                <w:color w:val="000000" w:themeColor="text1"/>
                <w:sz w:val="22"/>
                <w:szCs w:val="22"/>
              </w:rPr>
              <w:t>*</w:t>
            </w:r>
            <w:r w:rsidRPr="00C8241B">
              <w:rPr>
                <w:sz w:val="22"/>
                <w:szCs w:val="22"/>
              </w:rPr>
              <w:t xml:space="preserve"> (2017).  Employing a quasi-experimental technique to measure the effects of conditional admissions. </w:t>
            </w:r>
            <w:r w:rsidRPr="00C8241B">
              <w:rPr>
                <w:i/>
                <w:sz w:val="22"/>
                <w:szCs w:val="22"/>
              </w:rPr>
              <w:t>Journal of College Student Retention: Research, Theory &amp; Practice.</w:t>
            </w:r>
            <w:r w:rsidR="00A41D58">
              <w:rPr>
                <w:sz w:val="22"/>
                <w:szCs w:val="22"/>
              </w:rPr>
              <w:t xml:space="preserve"> https://doi.org/</w:t>
            </w:r>
            <w:r w:rsidRPr="00C8241B">
              <w:rPr>
                <w:sz w:val="22"/>
                <w:szCs w:val="22"/>
              </w:rPr>
              <w:t>10.1177/1521025117728027</w:t>
            </w:r>
          </w:p>
        </w:tc>
      </w:tr>
      <w:tr w:rsidR="004201C7" w:rsidRPr="00C8241B" w14:paraId="7B3A3208" w14:textId="77777777" w:rsidTr="00F15353">
        <w:tc>
          <w:tcPr>
            <w:tcW w:w="8899" w:type="dxa"/>
          </w:tcPr>
          <w:p w14:paraId="605A173C" w14:textId="2E807254" w:rsidR="004201C7" w:rsidRPr="00C8241B" w:rsidRDefault="004201C7" w:rsidP="00DE66A4">
            <w:pPr>
              <w:spacing w:before="40" w:after="40"/>
              <w:ind w:firstLine="0"/>
              <w:rPr>
                <w:sz w:val="22"/>
                <w:szCs w:val="22"/>
              </w:rPr>
            </w:pPr>
            <w:r w:rsidRPr="00C8241B">
              <w:rPr>
                <w:sz w:val="22"/>
                <w:szCs w:val="22"/>
              </w:rPr>
              <w:t>Zilvinskis, J.</w:t>
            </w:r>
            <w:r w:rsidR="005C6E11" w:rsidRPr="00A55A97">
              <w:rPr>
                <w:b/>
                <w:color w:val="000000" w:themeColor="text1"/>
                <w:sz w:val="22"/>
                <w:szCs w:val="22"/>
              </w:rPr>
              <w:t>*</w:t>
            </w:r>
            <w:r w:rsidRPr="00C8241B">
              <w:rPr>
                <w:sz w:val="22"/>
                <w:szCs w:val="22"/>
              </w:rPr>
              <w:t xml:space="preserve"> &amp; </w:t>
            </w:r>
            <w:r w:rsidRPr="00C8241B">
              <w:rPr>
                <w:b/>
                <w:sz w:val="22"/>
                <w:szCs w:val="22"/>
              </w:rPr>
              <w:t xml:space="preserve">Borden, V. M. H. </w:t>
            </w:r>
            <w:r w:rsidRPr="00C8241B">
              <w:rPr>
                <w:sz w:val="22"/>
                <w:szCs w:val="22"/>
              </w:rPr>
              <w:t>(Eds.) (</w:t>
            </w:r>
            <w:r w:rsidR="00DE66A4" w:rsidRPr="00C8241B">
              <w:rPr>
                <w:sz w:val="22"/>
                <w:szCs w:val="22"/>
              </w:rPr>
              <w:t>2017</w:t>
            </w:r>
            <w:r w:rsidRPr="00C8241B">
              <w:rPr>
                <w:sz w:val="22"/>
                <w:szCs w:val="22"/>
              </w:rPr>
              <w:t xml:space="preserve">). Learning analytics in higher education.  </w:t>
            </w:r>
            <w:r w:rsidRPr="00C8241B">
              <w:rPr>
                <w:i/>
                <w:sz w:val="22"/>
                <w:szCs w:val="22"/>
              </w:rPr>
              <w:t>New Directions for Higher Education, No. 179.</w:t>
            </w:r>
            <w:r w:rsidRPr="00C8241B">
              <w:rPr>
                <w:sz w:val="22"/>
                <w:szCs w:val="22"/>
              </w:rPr>
              <w:t xml:space="preserve"> San Francisco: Jossey-Bass.</w:t>
            </w:r>
            <w:r w:rsidR="00D470F0">
              <w:rPr>
                <w:sz w:val="22"/>
                <w:szCs w:val="22"/>
              </w:rPr>
              <w:t xml:space="preserve"> </w:t>
            </w:r>
            <w:r w:rsidR="00A36963" w:rsidRPr="00A36963">
              <w:rPr>
                <w:sz w:val="22"/>
                <w:szCs w:val="22"/>
              </w:rPr>
              <w:t>https://doi.org/10.1002/he.20217</w:t>
            </w:r>
          </w:p>
        </w:tc>
      </w:tr>
      <w:tr w:rsidR="00F952C2" w:rsidRPr="00C8241B" w14:paraId="125256E2" w14:textId="77777777" w:rsidTr="00F15353">
        <w:tc>
          <w:tcPr>
            <w:tcW w:w="8899" w:type="dxa"/>
          </w:tcPr>
          <w:p w14:paraId="029E69ED" w14:textId="7CF22436" w:rsidR="00F952C2" w:rsidRPr="00C8241B" w:rsidRDefault="00F952C2" w:rsidP="00177930">
            <w:pPr>
              <w:spacing w:before="40" w:after="40"/>
              <w:ind w:firstLine="0"/>
              <w:rPr>
                <w:b/>
                <w:sz w:val="22"/>
                <w:szCs w:val="22"/>
              </w:rPr>
            </w:pPr>
            <w:r w:rsidRPr="00C8241B">
              <w:rPr>
                <w:sz w:val="22"/>
                <w:szCs w:val="22"/>
              </w:rPr>
              <w:t>Zilvinskis, J.</w:t>
            </w:r>
            <w:r w:rsidR="005C6E11" w:rsidRPr="00A55A97">
              <w:rPr>
                <w:b/>
                <w:color w:val="000000" w:themeColor="text1"/>
                <w:sz w:val="22"/>
                <w:szCs w:val="22"/>
              </w:rPr>
              <w:t>*</w:t>
            </w:r>
            <w:r w:rsidRPr="00C8241B">
              <w:rPr>
                <w:sz w:val="22"/>
                <w:szCs w:val="22"/>
              </w:rPr>
              <w:t xml:space="preserve">, Willis III, J., &amp; </w:t>
            </w:r>
            <w:r w:rsidRPr="00C8241B">
              <w:rPr>
                <w:b/>
                <w:sz w:val="22"/>
                <w:szCs w:val="22"/>
              </w:rPr>
              <w:t>Borden, V. M. H.</w:t>
            </w:r>
            <w:r w:rsidRPr="00C8241B">
              <w:rPr>
                <w:sz w:val="22"/>
                <w:szCs w:val="22"/>
              </w:rPr>
              <w:t xml:space="preserve"> (2017). An overview of learning analytics. In J. Zilvinskis &amp; </w:t>
            </w:r>
            <w:r w:rsidRPr="00C8241B">
              <w:rPr>
                <w:b/>
                <w:sz w:val="22"/>
                <w:szCs w:val="22"/>
              </w:rPr>
              <w:t>V.M.H. Borden</w:t>
            </w:r>
            <w:r w:rsidRPr="00C8241B">
              <w:rPr>
                <w:sz w:val="22"/>
                <w:szCs w:val="22"/>
              </w:rPr>
              <w:t xml:space="preserve"> (Eds.). Learning analytics in higher education.  </w:t>
            </w:r>
            <w:r w:rsidRPr="00C8241B">
              <w:rPr>
                <w:i/>
                <w:sz w:val="22"/>
                <w:szCs w:val="22"/>
              </w:rPr>
              <w:t>New Directions for Higher Education, No. 179 (9-17).</w:t>
            </w:r>
            <w:r w:rsidRPr="00C8241B">
              <w:rPr>
                <w:sz w:val="22"/>
                <w:szCs w:val="22"/>
              </w:rPr>
              <w:t xml:space="preserve"> San Francisco: Jossey-Bass.</w:t>
            </w:r>
            <w:r w:rsidR="003039EA">
              <w:rPr>
                <w:sz w:val="22"/>
                <w:szCs w:val="22"/>
              </w:rPr>
              <w:t xml:space="preserve"> </w:t>
            </w:r>
            <w:r w:rsidR="003039EA" w:rsidRPr="003039EA">
              <w:rPr>
                <w:sz w:val="22"/>
                <w:szCs w:val="22"/>
              </w:rPr>
              <w:t>https://doi.org/10.1002/he.20239</w:t>
            </w:r>
          </w:p>
        </w:tc>
      </w:tr>
      <w:tr w:rsidR="004201C7" w:rsidRPr="00C8241B" w14:paraId="3A9D6A9B" w14:textId="77777777" w:rsidTr="00F15353">
        <w:tc>
          <w:tcPr>
            <w:tcW w:w="8899" w:type="dxa"/>
          </w:tcPr>
          <w:p w14:paraId="7BDBCEE7" w14:textId="6D5F2200" w:rsidR="004201C7" w:rsidRPr="00C8241B" w:rsidRDefault="004201C7" w:rsidP="00144567">
            <w:pPr>
              <w:spacing w:before="40" w:after="40"/>
              <w:ind w:firstLine="0"/>
              <w:rPr>
                <w:b/>
                <w:sz w:val="22"/>
                <w:szCs w:val="22"/>
              </w:rPr>
            </w:pPr>
            <w:r w:rsidRPr="00C8241B">
              <w:rPr>
                <w:b/>
                <w:sz w:val="22"/>
                <w:szCs w:val="22"/>
              </w:rPr>
              <w:t>Borden, V. M. H.</w:t>
            </w:r>
            <w:r w:rsidRPr="00C8241B">
              <w:rPr>
                <w:sz w:val="22"/>
                <w:szCs w:val="22"/>
              </w:rPr>
              <w:t xml:space="preserve"> &amp; Coates, H. (</w:t>
            </w:r>
            <w:r w:rsidR="00144567" w:rsidRPr="00C8241B">
              <w:rPr>
                <w:sz w:val="22"/>
                <w:szCs w:val="22"/>
              </w:rPr>
              <w:t>2017</w:t>
            </w:r>
            <w:r w:rsidRPr="00C8241B">
              <w:rPr>
                <w:sz w:val="22"/>
                <w:szCs w:val="22"/>
              </w:rPr>
              <w:t>). Learning analytics as a counterpart to surveys of student experience. In J. Zilvinskis</w:t>
            </w:r>
            <w:r w:rsidR="005C6E11" w:rsidRPr="00A55A97">
              <w:rPr>
                <w:b/>
                <w:color w:val="000000" w:themeColor="text1"/>
                <w:sz w:val="22"/>
                <w:szCs w:val="22"/>
              </w:rPr>
              <w:t>*</w:t>
            </w:r>
            <w:r w:rsidRPr="00C8241B">
              <w:rPr>
                <w:sz w:val="22"/>
                <w:szCs w:val="22"/>
              </w:rPr>
              <w:t xml:space="preserve"> &amp; </w:t>
            </w:r>
            <w:r w:rsidRPr="00C8241B">
              <w:rPr>
                <w:b/>
                <w:sz w:val="22"/>
                <w:szCs w:val="22"/>
              </w:rPr>
              <w:t>V.M.H. Borden</w:t>
            </w:r>
            <w:r w:rsidRPr="00C8241B">
              <w:rPr>
                <w:sz w:val="22"/>
                <w:szCs w:val="22"/>
              </w:rPr>
              <w:t xml:space="preserve"> (Eds.). Learning analytics in higher education.  </w:t>
            </w:r>
            <w:r w:rsidRPr="00C8241B">
              <w:rPr>
                <w:i/>
                <w:sz w:val="22"/>
                <w:szCs w:val="22"/>
              </w:rPr>
              <w:t>New Directions for Higher Education, No. 179</w:t>
            </w:r>
            <w:r w:rsidR="00F952C2" w:rsidRPr="00C8241B">
              <w:rPr>
                <w:i/>
                <w:sz w:val="22"/>
                <w:szCs w:val="22"/>
              </w:rPr>
              <w:t xml:space="preserve"> (89-102)</w:t>
            </w:r>
            <w:r w:rsidRPr="00C8241B">
              <w:rPr>
                <w:i/>
                <w:sz w:val="22"/>
                <w:szCs w:val="22"/>
              </w:rPr>
              <w:t>.</w:t>
            </w:r>
            <w:r w:rsidR="00F952C2" w:rsidRPr="00C8241B">
              <w:rPr>
                <w:sz w:val="22"/>
                <w:szCs w:val="22"/>
              </w:rPr>
              <w:t xml:space="preserve"> San Francisco: Jo</w:t>
            </w:r>
            <w:r w:rsidRPr="00C8241B">
              <w:rPr>
                <w:sz w:val="22"/>
                <w:szCs w:val="22"/>
              </w:rPr>
              <w:t>ssey-Bass.</w:t>
            </w:r>
            <w:r w:rsidR="00287776">
              <w:rPr>
                <w:sz w:val="22"/>
                <w:szCs w:val="22"/>
              </w:rPr>
              <w:t xml:space="preserve"> </w:t>
            </w:r>
            <w:r w:rsidR="00287776" w:rsidRPr="00287776">
              <w:rPr>
                <w:sz w:val="22"/>
                <w:szCs w:val="22"/>
              </w:rPr>
              <w:t>https://doi.org/10.1002/he.20246</w:t>
            </w:r>
          </w:p>
        </w:tc>
      </w:tr>
      <w:tr w:rsidR="00F952C2" w:rsidRPr="00C8241B" w14:paraId="2362141A" w14:textId="77777777" w:rsidTr="00F15353">
        <w:tc>
          <w:tcPr>
            <w:tcW w:w="8899" w:type="dxa"/>
          </w:tcPr>
          <w:p w14:paraId="440F8B5C" w14:textId="13CE14F9" w:rsidR="00F952C2" w:rsidRPr="00C8241B" w:rsidRDefault="00F952C2" w:rsidP="00177930">
            <w:pPr>
              <w:spacing w:before="40" w:after="40"/>
              <w:ind w:firstLine="0"/>
              <w:rPr>
                <w:sz w:val="22"/>
                <w:szCs w:val="22"/>
              </w:rPr>
            </w:pPr>
            <w:r w:rsidRPr="00C8241B">
              <w:rPr>
                <w:sz w:val="22"/>
                <w:szCs w:val="22"/>
              </w:rPr>
              <w:t>Zilvinskis, J.</w:t>
            </w:r>
            <w:r w:rsidR="005C6E11" w:rsidRPr="00A55A97">
              <w:rPr>
                <w:b/>
                <w:color w:val="000000" w:themeColor="text1"/>
                <w:sz w:val="22"/>
                <w:szCs w:val="22"/>
              </w:rPr>
              <w:t>*</w:t>
            </w:r>
            <w:r w:rsidRPr="00C8241B">
              <w:rPr>
                <w:sz w:val="22"/>
                <w:szCs w:val="22"/>
              </w:rPr>
              <w:t xml:space="preserve"> &amp; </w:t>
            </w:r>
            <w:r w:rsidRPr="00C8241B">
              <w:rPr>
                <w:b/>
                <w:sz w:val="22"/>
                <w:szCs w:val="22"/>
              </w:rPr>
              <w:t xml:space="preserve">Borden, V. M. H. </w:t>
            </w:r>
            <w:r w:rsidRPr="00C8241B">
              <w:rPr>
                <w:sz w:val="22"/>
                <w:szCs w:val="22"/>
              </w:rPr>
              <w:t>(2017). Concluding thoughts.  In J. Zilvinskis</w:t>
            </w:r>
            <w:r w:rsidR="005C6E11" w:rsidRPr="00A55A97">
              <w:rPr>
                <w:b/>
                <w:color w:val="000000" w:themeColor="text1"/>
                <w:sz w:val="22"/>
                <w:szCs w:val="22"/>
              </w:rPr>
              <w:t>*</w:t>
            </w:r>
            <w:r w:rsidRPr="00C8241B">
              <w:rPr>
                <w:sz w:val="22"/>
                <w:szCs w:val="22"/>
              </w:rPr>
              <w:t xml:space="preserve"> &amp; </w:t>
            </w:r>
            <w:r w:rsidRPr="00C8241B">
              <w:rPr>
                <w:b/>
                <w:sz w:val="22"/>
                <w:szCs w:val="22"/>
              </w:rPr>
              <w:t>V.M.H. Borden</w:t>
            </w:r>
            <w:r w:rsidRPr="00C8241B">
              <w:rPr>
                <w:sz w:val="22"/>
                <w:szCs w:val="22"/>
              </w:rPr>
              <w:t xml:space="preserve"> (Eds.). Learning analytics in higher education.  </w:t>
            </w:r>
            <w:r w:rsidRPr="00C8241B">
              <w:rPr>
                <w:i/>
                <w:sz w:val="22"/>
                <w:szCs w:val="22"/>
              </w:rPr>
              <w:t>New Directions for Higher Education, No. 179 (103-108).</w:t>
            </w:r>
            <w:r w:rsidRPr="00C8241B">
              <w:rPr>
                <w:sz w:val="22"/>
                <w:szCs w:val="22"/>
              </w:rPr>
              <w:t xml:space="preserve"> San Francisco: Jossey-Bass.</w:t>
            </w:r>
            <w:r w:rsidR="00CA38FF">
              <w:t xml:space="preserve"> </w:t>
            </w:r>
            <w:r w:rsidR="000B0045">
              <w:rPr>
                <w:sz w:val="22"/>
                <w:szCs w:val="22"/>
              </w:rPr>
              <w:t>https://doi.org/</w:t>
            </w:r>
            <w:hyperlink r:id="rId43" w:tgtFrame="_blank" w:history="1">
              <w:r w:rsidR="000B0045" w:rsidRPr="000B0045">
                <w:rPr>
                  <w:rStyle w:val="Hyperlink"/>
                  <w:sz w:val="22"/>
                  <w:szCs w:val="22"/>
                </w:rPr>
                <w:t>10.1002/he.20247</w:t>
              </w:r>
            </w:hyperlink>
          </w:p>
        </w:tc>
      </w:tr>
      <w:tr w:rsidR="004201C7" w:rsidRPr="00C8241B" w14:paraId="062DBD26" w14:textId="77777777" w:rsidTr="00F15353">
        <w:tc>
          <w:tcPr>
            <w:tcW w:w="8899" w:type="dxa"/>
          </w:tcPr>
          <w:p w14:paraId="04A9EE75" w14:textId="0A2B7ED0" w:rsidR="004201C7" w:rsidRPr="00C8241B" w:rsidRDefault="004201C7" w:rsidP="009D283A">
            <w:pPr>
              <w:spacing w:before="40" w:after="40"/>
              <w:ind w:firstLine="0"/>
              <w:rPr>
                <w:i/>
                <w:sz w:val="22"/>
                <w:szCs w:val="22"/>
              </w:rPr>
            </w:pPr>
            <w:r w:rsidRPr="005A2E0E">
              <w:rPr>
                <w:sz w:val="22"/>
                <w:szCs w:val="22"/>
                <w:lang w:val="pt-BR"/>
              </w:rPr>
              <w:t xml:space="preserve">Guarino, C. M., &amp; </w:t>
            </w:r>
            <w:r w:rsidRPr="005A2E0E">
              <w:rPr>
                <w:b/>
                <w:sz w:val="22"/>
                <w:szCs w:val="22"/>
                <w:lang w:val="pt-BR"/>
              </w:rPr>
              <w:t xml:space="preserve">Borden, V. M. H. </w:t>
            </w:r>
            <w:r w:rsidRPr="005A2E0E">
              <w:rPr>
                <w:sz w:val="22"/>
                <w:szCs w:val="22"/>
                <w:lang w:val="pt-BR"/>
              </w:rPr>
              <w:t xml:space="preserve">(2017). </w:t>
            </w:r>
            <w:r w:rsidRPr="00C8241B">
              <w:rPr>
                <w:sz w:val="22"/>
                <w:szCs w:val="22"/>
              </w:rPr>
              <w:t xml:space="preserve">Faculty service loads and gender: Are women taking care of the academic family? </w:t>
            </w:r>
            <w:r w:rsidRPr="00C8241B">
              <w:rPr>
                <w:i/>
                <w:sz w:val="22"/>
                <w:szCs w:val="22"/>
              </w:rPr>
              <w:t xml:space="preserve">Research in Higher Education, 58, </w:t>
            </w:r>
            <w:r w:rsidRPr="00C8241B">
              <w:rPr>
                <w:sz w:val="22"/>
                <w:szCs w:val="22"/>
              </w:rPr>
              <w:t>672-694</w:t>
            </w:r>
            <w:r w:rsidRPr="00C8241B">
              <w:rPr>
                <w:i/>
                <w:sz w:val="22"/>
                <w:szCs w:val="22"/>
              </w:rPr>
              <w:t>.</w:t>
            </w:r>
            <w:r w:rsidR="000C3EC4">
              <w:rPr>
                <w:i/>
                <w:sz w:val="22"/>
                <w:szCs w:val="22"/>
              </w:rPr>
              <w:t xml:space="preserve"> </w:t>
            </w:r>
            <w:r w:rsidR="000C3EC4" w:rsidRPr="000C3EC4">
              <w:rPr>
                <w:iCs/>
                <w:sz w:val="22"/>
                <w:szCs w:val="22"/>
              </w:rPr>
              <w:t>https://doi.org/10.1007/s11162-017-9454-2</w:t>
            </w:r>
          </w:p>
        </w:tc>
      </w:tr>
      <w:tr w:rsidR="00FF73FE" w:rsidRPr="00C8241B" w14:paraId="4C5C3BA8" w14:textId="77777777" w:rsidTr="00F15353">
        <w:tc>
          <w:tcPr>
            <w:tcW w:w="8899" w:type="dxa"/>
          </w:tcPr>
          <w:p w14:paraId="23BE0897" w14:textId="4F66EF5F" w:rsidR="00FF73FE" w:rsidRPr="00C8241B" w:rsidRDefault="00FF73FE" w:rsidP="00765B43">
            <w:pPr>
              <w:spacing w:before="40" w:after="40"/>
              <w:ind w:firstLine="0"/>
              <w:rPr>
                <w:sz w:val="22"/>
                <w:szCs w:val="22"/>
              </w:rPr>
            </w:pPr>
            <w:r w:rsidRPr="00C8241B">
              <w:rPr>
                <w:b/>
                <w:sz w:val="22"/>
                <w:szCs w:val="22"/>
              </w:rPr>
              <w:t>Borden, V. M. H.</w:t>
            </w:r>
            <w:r w:rsidR="0058427D" w:rsidRPr="00C8241B">
              <w:rPr>
                <w:sz w:val="22"/>
                <w:szCs w:val="22"/>
              </w:rPr>
              <w:t xml:space="preserve"> (2017</w:t>
            </w:r>
            <w:r w:rsidRPr="00C8241B">
              <w:rPr>
                <w:sz w:val="22"/>
                <w:szCs w:val="22"/>
              </w:rPr>
              <w:t xml:space="preserve">). </w:t>
            </w:r>
            <w:r w:rsidR="002C4250" w:rsidRPr="002C4250">
              <w:rPr>
                <w:sz w:val="22"/>
                <w:szCs w:val="22"/>
              </w:rPr>
              <w:t xml:space="preserve">For </w:t>
            </w:r>
            <w:r w:rsidR="002C4250">
              <w:rPr>
                <w:sz w:val="22"/>
                <w:szCs w:val="22"/>
              </w:rPr>
              <w:t>p</w:t>
            </w:r>
            <w:r w:rsidR="002C4250" w:rsidRPr="002C4250">
              <w:rPr>
                <w:sz w:val="22"/>
                <w:szCs w:val="22"/>
              </w:rPr>
              <w:t xml:space="preserve">rofit U </w:t>
            </w:r>
            <w:r w:rsidR="002C4250">
              <w:rPr>
                <w:sz w:val="22"/>
                <w:szCs w:val="22"/>
              </w:rPr>
              <w:t>t</w:t>
            </w:r>
            <w:r w:rsidR="002C4250" w:rsidRPr="002C4250">
              <w:rPr>
                <w:sz w:val="22"/>
                <w:szCs w:val="22"/>
              </w:rPr>
              <w:t xml:space="preserve">hrough the </w:t>
            </w:r>
            <w:r w:rsidR="002C4250">
              <w:rPr>
                <w:sz w:val="22"/>
                <w:szCs w:val="22"/>
              </w:rPr>
              <w:t>e</w:t>
            </w:r>
            <w:r w:rsidR="002C4250" w:rsidRPr="002C4250">
              <w:rPr>
                <w:sz w:val="22"/>
                <w:szCs w:val="22"/>
              </w:rPr>
              <w:t xml:space="preserve">yes of IPEDS: Warts and </w:t>
            </w:r>
            <w:r w:rsidR="002C4250">
              <w:rPr>
                <w:sz w:val="22"/>
                <w:szCs w:val="22"/>
              </w:rPr>
              <w:t>a</w:t>
            </w:r>
            <w:r w:rsidR="002C4250" w:rsidRPr="002C4250">
              <w:rPr>
                <w:sz w:val="22"/>
                <w:szCs w:val="22"/>
              </w:rPr>
              <w:t xml:space="preserve">ll. In </w:t>
            </w:r>
            <w:r w:rsidR="004A7A84">
              <w:rPr>
                <w:sz w:val="22"/>
                <w:szCs w:val="22"/>
              </w:rPr>
              <w:t xml:space="preserve">C. T. </w:t>
            </w:r>
            <w:r w:rsidR="002C4250" w:rsidRPr="002C4250">
              <w:rPr>
                <w:sz w:val="22"/>
                <w:szCs w:val="22"/>
              </w:rPr>
              <w:t xml:space="preserve">McMillan, </w:t>
            </w:r>
            <w:r w:rsidR="004A7A84">
              <w:rPr>
                <w:sz w:val="22"/>
                <w:szCs w:val="22"/>
              </w:rPr>
              <w:t>W</w:t>
            </w:r>
            <w:r w:rsidR="002C4250" w:rsidRPr="002C4250">
              <w:rPr>
                <w:sz w:val="22"/>
                <w:szCs w:val="22"/>
              </w:rPr>
              <w:t xml:space="preserve">. Darity, Jr., W. (eds) </w:t>
            </w:r>
            <w:r w:rsidR="002C4250" w:rsidRPr="004A7A84">
              <w:rPr>
                <w:i/>
                <w:iCs/>
                <w:sz w:val="22"/>
                <w:szCs w:val="22"/>
              </w:rPr>
              <w:t>For-Profit Universities</w:t>
            </w:r>
            <w:r w:rsidR="002C4250" w:rsidRPr="002C4250">
              <w:rPr>
                <w:sz w:val="22"/>
                <w:szCs w:val="22"/>
              </w:rPr>
              <w:t>. Palgrave Macmillan, Cham. https://doi.org/10.1007/978-3-319-47187-7_4</w:t>
            </w:r>
          </w:p>
        </w:tc>
      </w:tr>
      <w:tr w:rsidR="00BD2CDC" w:rsidRPr="00C8241B" w14:paraId="2EBBF399" w14:textId="77777777" w:rsidTr="00F15353">
        <w:tc>
          <w:tcPr>
            <w:tcW w:w="8899" w:type="dxa"/>
          </w:tcPr>
          <w:p w14:paraId="09697BB8" w14:textId="77777777" w:rsidR="00BD2CDC" w:rsidRPr="00C8241B" w:rsidRDefault="00BD2CDC" w:rsidP="00762FB6">
            <w:pPr>
              <w:spacing w:before="40" w:after="40"/>
              <w:ind w:firstLine="0"/>
              <w:rPr>
                <w:sz w:val="22"/>
                <w:szCs w:val="22"/>
              </w:rPr>
            </w:pPr>
            <w:r w:rsidRPr="00C8241B">
              <w:rPr>
                <w:sz w:val="22"/>
                <w:szCs w:val="22"/>
              </w:rPr>
              <w:t>Lin, C-H.</w:t>
            </w:r>
            <w:r w:rsidR="005C6E11" w:rsidRPr="00A55A97">
              <w:rPr>
                <w:b/>
                <w:color w:val="000000" w:themeColor="text1"/>
                <w:sz w:val="22"/>
                <w:szCs w:val="22"/>
              </w:rPr>
              <w:t>*</w:t>
            </w:r>
            <w:r w:rsidRPr="00C8241B">
              <w:rPr>
                <w:sz w:val="22"/>
                <w:szCs w:val="22"/>
              </w:rPr>
              <w:t xml:space="preserve"> &amp; </w:t>
            </w:r>
            <w:r w:rsidRPr="00C8241B">
              <w:rPr>
                <w:b/>
                <w:sz w:val="22"/>
                <w:szCs w:val="22"/>
              </w:rPr>
              <w:t>Borden, V. M. H.</w:t>
            </w:r>
            <w:r w:rsidRPr="00C8241B">
              <w:rPr>
                <w:sz w:val="22"/>
                <w:szCs w:val="22"/>
              </w:rPr>
              <w:t xml:space="preserve"> (2016).  Learning from U.S. research on the impact of financial aid on college student outcomes to advance institutional research in Taiwan.  </w:t>
            </w:r>
            <w:r w:rsidRPr="00C8241B">
              <w:rPr>
                <w:i/>
                <w:sz w:val="22"/>
                <w:szCs w:val="22"/>
              </w:rPr>
              <w:t>Contemporary Education Research Quarterly, 24</w:t>
            </w:r>
            <w:r w:rsidRPr="00C8241B">
              <w:rPr>
                <w:sz w:val="22"/>
                <w:szCs w:val="22"/>
              </w:rPr>
              <w:t>(4), 9-31.</w:t>
            </w:r>
          </w:p>
        </w:tc>
      </w:tr>
      <w:tr w:rsidR="007D4B68" w:rsidRPr="00C8241B" w14:paraId="056030C6" w14:textId="77777777" w:rsidTr="00F15353">
        <w:tc>
          <w:tcPr>
            <w:tcW w:w="8899" w:type="dxa"/>
          </w:tcPr>
          <w:p w14:paraId="7B7CFF6F" w14:textId="77777777" w:rsidR="007D4B68" w:rsidRPr="00C8241B" w:rsidRDefault="007D4B68" w:rsidP="00177930">
            <w:pPr>
              <w:spacing w:before="40" w:after="40"/>
              <w:ind w:firstLine="0"/>
              <w:rPr>
                <w:sz w:val="22"/>
                <w:szCs w:val="22"/>
              </w:rPr>
            </w:pPr>
            <w:r w:rsidRPr="00C8241B">
              <w:rPr>
                <w:sz w:val="22"/>
                <w:szCs w:val="22"/>
              </w:rPr>
              <w:t xml:space="preserve">Coates, H., Kelly, P., Naylor, R., &amp; </w:t>
            </w:r>
            <w:r w:rsidRPr="00C8241B">
              <w:rPr>
                <w:b/>
                <w:sz w:val="22"/>
                <w:szCs w:val="22"/>
              </w:rPr>
              <w:t>Borden, V. M. H. (</w:t>
            </w:r>
            <w:r w:rsidRPr="00C8241B">
              <w:rPr>
                <w:sz w:val="22"/>
                <w:szCs w:val="22"/>
              </w:rPr>
              <w:t xml:space="preserve">2016).  Innovative approaches for enhancing </w:t>
            </w:r>
            <w:proofErr w:type="gramStart"/>
            <w:r w:rsidRPr="00C8241B">
              <w:rPr>
                <w:sz w:val="22"/>
                <w:szCs w:val="22"/>
              </w:rPr>
              <w:t>the 21st</w:t>
            </w:r>
            <w:proofErr w:type="gramEnd"/>
            <w:r w:rsidRPr="00C8241B">
              <w:rPr>
                <w:sz w:val="22"/>
                <w:szCs w:val="22"/>
              </w:rPr>
              <w:t xml:space="preserve"> century student experience.  </w:t>
            </w:r>
            <w:r w:rsidRPr="00C8241B">
              <w:rPr>
                <w:i/>
                <w:sz w:val="22"/>
                <w:szCs w:val="22"/>
              </w:rPr>
              <w:t>AlterNation.23</w:t>
            </w:r>
            <w:r w:rsidRPr="00C8241B">
              <w:rPr>
                <w:sz w:val="22"/>
                <w:szCs w:val="22"/>
              </w:rPr>
              <w:t xml:space="preserve">(1), </w:t>
            </w:r>
            <w:r w:rsidR="00171969" w:rsidRPr="00C8241B">
              <w:rPr>
                <w:sz w:val="22"/>
                <w:szCs w:val="22"/>
              </w:rPr>
              <w:t>62-89.</w:t>
            </w:r>
          </w:p>
        </w:tc>
      </w:tr>
      <w:tr w:rsidR="00E04303" w:rsidRPr="00C8241B" w14:paraId="524DFAE6" w14:textId="77777777" w:rsidTr="00F15353">
        <w:tc>
          <w:tcPr>
            <w:tcW w:w="8899" w:type="dxa"/>
          </w:tcPr>
          <w:p w14:paraId="563BE1B0" w14:textId="0EA122F5" w:rsidR="00E04303" w:rsidRPr="00C8241B" w:rsidRDefault="00E04303" w:rsidP="00762FB6">
            <w:pPr>
              <w:spacing w:before="40" w:after="40"/>
              <w:ind w:firstLine="0"/>
              <w:rPr>
                <w:sz w:val="22"/>
                <w:szCs w:val="22"/>
              </w:rPr>
            </w:pPr>
            <w:r w:rsidRPr="00C8241B">
              <w:rPr>
                <w:sz w:val="22"/>
                <w:szCs w:val="22"/>
              </w:rPr>
              <w:t xml:space="preserve">Shaker, G. G., </w:t>
            </w:r>
            <w:r w:rsidRPr="00C8241B">
              <w:rPr>
                <w:b/>
                <w:sz w:val="22"/>
                <w:szCs w:val="22"/>
              </w:rPr>
              <w:t>Borden, V. M. H.</w:t>
            </w:r>
            <w:r w:rsidRPr="00C8241B">
              <w:rPr>
                <w:sz w:val="22"/>
                <w:szCs w:val="22"/>
              </w:rPr>
              <w:t xml:space="preserve">, &amp; </w:t>
            </w:r>
            <w:proofErr w:type="spellStart"/>
            <w:r w:rsidRPr="00C8241B">
              <w:rPr>
                <w:sz w:val="22"/>
                <w:szCs w:val="22"/>
              </w:rPr>
              <w:t>Keinker</w:t>
            </w:r>
            <w:proofErr w:type="spellEnd"/>
            <w:r w:rsidRPr="00C8241B">
              <w:rPr>
                <w:sz w:val="22"/>
                <w:szCs w:val="22"/>
              </w:rPr>
              <w:t>, B. L.</w:t>
            </w:r>
            <w:r w:rsidR="005C6E11" w:rsidRPr="00A55A97">
              <w:rPr>
                <w:b/>
                <w:color w:val="000000" w:themeColor="text1"/>
                <w:sz w:val="22"/>
                <w:szCs w:val="22"/>
              </w:rPr>
              <w:t>*</w:t>
            </w:r>
            <w:r w:rsidRPr="00C8241B">
              <w:rPr>
                <w:sz w:val="22"/>
                <w:szCs w:val="22"/>
              </w:rPr>
              <w:t xml:space="preserve"> (2016).  Workplace giving in universities:  A U.S. case study at Indiana University.  </w:t>
            </w:r>
            <w:r w:rsidRPr="00C8241B">
              <w:rPr>
                <w:i/>
                <w:sz w:val="22"/>
                <w:szCs w:val="22"/>
              </w:rPr>
              <w:t>Non-Profit and Voluntary Sector Quarterly</w:t>
            </w:r>
            <w:r w:rsidRPr="00C8241B">
              <w:rPr>
                <w:sz w:val="22"/>
                <w:szCs w:val="22"/>
              </w:rPr>
              <w:t xml:space="preserve">, </w:t>
            </w:r>
            <w:r w:rsidRPr="00C8241B">
              <w:rPr>
                <w:i/>
                <w:sz w:val="22"/>
                <w:szCs w:val="22"/>
              </w:rPr>
              <w:t>45</w:t>
            </w:r>
            <w:r w:rsidR="0058427D" w:rsidRPr="00C8241B">
              <w:rPr>
                <w:sz w:val="22"/>
                <w:szCs w:val="22"/>
              </w:rPr>
              <w:t>(1), 1-25.</w:t>
            </w:r>
            <w:r w:rsidR="00B26D04">
              <w:rPr>
                <w:sz w:val="22"/>
                <w:szCs w:val="22"/>
              </w:rPr>
              <w:t xml:space="preserve"> </w:t>
            </w:r>
            <w:r w:rsidR="00B26D04" w:rsidRPr="00B26D04">
              <w:rPr>
                <w:sz w:val="22"/>
                <w:szCs w:val="22"/>
              </w:rPr>
              <w:t>http://doi.org/10.1177/0899764014565468</w:t>
            </w:r>
          </w:p>
        </w:tc>
      </w:tr>
      <w:tr w:rsidR="00D624F5" w:rsidRPr="00C8241B" w14:paraId="36D5FA1B" w14:textId="77777777" w:rsidTr="00F15353">
        <w:tc>
          <w:tcPr>
            <w:tcW w:w="8899" w:type="dxa"/>
          </w:tcPr>
          <w:p w14:paraId="149F1ADB" w14:textId="76F33A6B" w:rsidR="00D624F5" w:rsidRPr="00D45A9F" w:rsidRDefault="00D624F5" w:rsidP="00FF73FE">
            <w:pPr>
              <w:spacing w:before="40" w:after="40"/>
              <w:ind w:firstLine="0"/>
              <w:rPr>
                <w:iCs/>
                <w:sz w:val="22"/>
                <w:szCs w:val="22"/>
              </w:rPr>
            </w:pPr>
            <w:r w:rsidRPr="00B26D04">
              <w:rPr>
                <w:sz w:val="22"/>
                <w:szCs w:val="22"/>
                <w:lang w:val="pt-BR"/>
              </w:rPr>
              <w:t>Liu, O.L., Ri</w:t>
            </w:r>
            <w:r w:rsidR="00FF73FE" w:rsidRPr="00B26D04">
              <w:rPr>
                <w:sz w:val="22"/>
                <w:szCs w:val="22"/>
                <w:lang w:val="pt-BR"/>
              </w:rPr>
              <w:t>o</w:t>
            </w:r>
            <w:r w:rsidRPr="00B26D04">
              <w:rPr>
                <w:sz w:val="22"/>
                <w:szCs w:val="22"/>
                <w:lang w:val="pt-BR"/>
              </w:rPr>
              <w:t xml:space="preserve">s, J. A., &amp; </w:t>
            </w:r>
            <w:r w:rsidRPr="00B26D04">
              <w:rPr>
                <w:b/>
                <w:sz w:val="22"/>
                <w:szCs w:val="22"/>
                <w:lang w:val="pt-BR"/>
              </w:rPr>
              <w:t xml:space="preserve">Borden, V. </w:t>
            </w:r>
            <w:r w:rsidRPr="00B26D04">
              <w:rPr>
                <w:sz w:val="22"/>
                <w:szCs w:val="22"/>
                <w:lang w:val="pt-BR"/>
              </w:rPr>
              <w:t>(</w:t>
            </w:r>
            <w:r w:rsidR="00FF73FE" w:rsidRPr="00B26D04">
              <w:rPr>
                <w:sz w:val="22"/>
                <w:szCs w:val="22"/>
                <w:lang w:val="pt-BR"/>
              </w:rPr>
              <w:t>2015</w:t>
            </w:r>
            <w:r w:rsidRPr="00B26D04">
              <w:rPr>
                <w:sz w:val="22"/>
                <w:szCs w:val="22"/>
                <w:lang w:val="pt-BR"/>
              </w:rPr>
              <w:t>)</w:t>
            </w:r>
            <w:r w:rsidR="00B26D04" w:rsidRPr="00B26D04">
              <w:rPr>
                <w:sz w:val="22"/>
                <w:szCs w:val="22"/>
                <w:lang w:val="pt-BR"/>
              </w:rPr>
              <w:t>.</w:t>
            </w:r>
            <w:r w:rsidRPr="00B26D04">
              <w:rPr>
                <w:sz w:val="22"/>
                <w:szCs w:val="22"/>
                <w:lang w:val="pt-BR"/>
              </w:rPr>
              <w:t xml:space="preserve"> </w:t>
            </w:r>
            <w:r w:rsidRPr="00C8241B">
              <w:rPr>
                <w:sz w:val="22"/>
                <w:szCs w:val="22"/>
              </w:rPr>
              <w:t xml:space="preserve">The effects of motivational instruction on college students’ performance on low-stakes assessments. </w:t>
            </w:r>
            <w:r w:rsidR="004817A0" w:rsidRPr="00C8241B">
              <w:rPr>
                <w:i/>
                <w:sz w:val="22"/>
                <w:szCs w:val="22"/>
              </w:rPr>
              <w:t>Educational Assessment</w:t>
            </w:r>
            <w:r w:rsidR="00FF73FE" w:rsidRPr="00C8241B">
              <w:rPr>
                <w:i/>
                <w:sz w:val="22"/>
                <w:szCs w:val="22"/>
              </w:rPr>
              <w:t>, 20</w:t>
            </w:r>
            <w:r w:rsidR="00FF73FE" w:rsidRPr="00C8241B">
              <w:rPr>
                <w:sz w:val="22"/>
                <w:szCs w:val="22"/>
              </w:rPr>
              <w:t>(2), 79-94</w:t>
            </w:r>
            <w:r w:rsidRPr="00C8241B">
              <w:rPr>
                <w:i/>
                <w:sz w:val="22"/>
                <w:szCs w:val="22"/>
              </w:rPr>
              <w:t>.</w:t>
            </w:r>
            <w:r w:rsidR="00D45A9F">
              <w:t xml:space="preserve"> </w:t>
            </w:r>
            <w:r w:rsidR="00D45A9F" w:rsidRPr="00D45A9F">
              <w:rPr>
                <w:iCs/>
                <w:sz w:val="22"/>
                <w:szCs w:val="22"/>
              </w:rPr>
              <w:t>https://doi.org/10.1080/10627197.2015.1028618</w:t>
            </w:r>
          </w:p>
        </w:tc>
      </w:tr>
      <w:tr w:rsidR="00B55E73" w:rsidRPr="00C8241B" w14:paraId="01331D76" w14:textId="77777777" w:rsidTr="00F15353">
        <w:tc>
          <w:tcPr>
            <w:tcW w:w="8899" w:type="dxa"/>
          </w:tcPr>
          <w:p w14:paraId="49E8C0A4" w14:textId="2DB86530" w:rsidR="00B55E73" w:rsidRPr="00C8241B" w:rsidRDefault="00B55E73" w:rsidP="00C068FE">
            <w:pPr>
              <w:spacing w:before="40" w:after="40"/>
              <w:ind w:firstLine="0"/>
              <w:rPr>
                <w:sz w:val="22"/>
                <w:szCs w:val="22"/>
              </w:rPr>
            </w:pPr>
            <w:r w:rsidRPr="00C8241B">
              <w:rPr>
                <w:b/>
                <w:sz w:val="22"/>
                <w:szCs w:val="22"/>
              </w:rPr>
              <w:t>Borden, V. M. H.</w:t>
            </w:r>
            <w:r w:rsidRPr="00C8241B">
              <w:rPr>
                <w:sz w:val="22"/>
                <w:szCs w:val="22"/>
              </w:rPr>
              <w:t xml:space="preserve"> &amp; Webber, K. L. (</w:t>
            </w:r>
            <w:r w:rsidR="00C068FE" w:rsidRPr="00C8241B">
              <w:rPr>
                <w:sz w:val="22"/>
                <w:szCs w:val="22"/>
              </w:rPr>
              <w:t>2015</w:t>
            </w:r>
            <w:r w:rsidRPr="00C8241B">
              <w:rPr>
                <w:sz w:val="22"/>
                <w:szCs w:val="22"/>
              </w:rPr>
              <w:t xml:space="preserve">).  </w:t>
            </w:r>
            <w:r w:rsidR="008A6F65" w:rsidRPr="008A6F65">
              <w:rPr>
                <w:sz w:val="22"/>
                <w:szCs w:val="22"/>
              </w:rPr>
              <w:t>Institutional and educational research in higher education: common origins, diverging practices</w:t>
            </w:r>
            <w:r w:rsidR="008A6F65">
              <w:rPr>
                <w:sz w:val="22"/>
                <w:szCs w:val="22"/>
              </w:rPr>
              <w:t xml:space="preserve">. </w:t>
            </w:r>
            <w:r w:rsidRPr="00C8241B">
              <w:rPr>
                <w:sz w:val="22"/>
                <w:szCs w:val="22"/>
              </w:rPr>
              <w:t xml:space="preserve">In K. L. Webber and A. J. Calderon (eds.), </w:t>
            </w:r>
            <w:r w:rsidRPr="00C8241B">
              <w:rPr>
                <w:i/>
                <w:sz w:val="22"/>
                <w:szCs w:val="22"/>
              </w:rPr>
              <w:t>Institutional research and planning in higher education: Global themes and context</w:t>
            </w:r>
            <w:r w:rsidRPr="00C8241B">
              <w:rPr>
                <w:sz w:val="22"/>
                <w:szCs w:val="22"/>
              </w:rPr>
              <w:t>.  New York: Routledge.</w:t>
            </w:r>
            <w:r w:rsidR="004A18EA">
              <w:rPr>
                <w:sz w:val="22"/>
                <w:szCs w:val="22"/>
              </w:rPr>
              <w:t xml:space="preserve"> </w:t>
            </w:r>
            <w:r w:rsidR="004A18EA" w:rsidRPr="004A18EA">
              <w:rPr>
                <w:sz w:val="22"/>
                <w:szCs w:val="22"/>
              </w:rPr>
              <w:t>https://doi.org/10.4324/9781315777726</w:t>
            </w:r>
          </w:p>
        </w:tc>
      </w:tr>
      <w:tr w:rsidR="009B475F" w:rsidRPr="00C8241B" w14:paraId="48CA1A2D" w14:textId="77777777" w:rsidTr="00F15353">
        <w:tc>
          <w:tcPr>
            <w:tcW w:w="8899" w:type="dxa"/>
          </w:tcPr>
          <w:p w14:paraId="20FDEF17" w14:textId="58C273F9" w:rsidR="009B475F" w:rsidRPr="00C8241B" w:rsidRDefault="009B475F" w:rsidP="00B55E73">
            <w:pPr>
              <w:spacing w:before="40" w:after="40"/>
              <w:ind w:firstLine="0"/>
              <w:rPr>
                <w:sz w:val="22"/>
                <w:szCs w:val="22"/>
              </w:rPr>
            </w:pPr>
            <w:r w:rsidRPr="00C8241B">
              <w:rPr>
                <w:sz w:val="22"/>
                <w:szCs w:val="22"/>
              </w:rPr>
              <w:t>Taylor, J. L.</w:t>
            </w:r>
            <w:r w:rsidR="005C6E11" w:rsidRPr="00A55A97">
              <w:rPr>
                <w:b/>
                <w:color w:val="000000" w:themeColor="text1"/>
                <w:sz w:val="22"/>
                <w:szCs w:val="22"/>
              </w:rPr>
              <w:t>*</w:t>
            </w:r>
            <w:r w:rsidRPr="00C8241B">
              <w:rPr>
                <w:sz w:val="22"/>
                <w:szCs w:val="22"/>
              </w:rPr>
              <w:t xml:space="preserve">, </w:t>
            </w:r>
            <w:r w:rsidRPr="00C8241B">
              <w:rPr>
                <w:b/>
                <w:sz w:val="22"/>
                <w:szCs w:val="22"/>
              </w:rPr>
              <w:t>Borden, V. M. H.</w:t>
            </w:r>
            <w:r w:rsidRPr="00C8241B">
              <w:rPr>
                <w:sz w:val="22"/>
                <w:szCs w:val="22"/>
              </w:rPr>
              <w:t>, &amp; Park E.</w:t>
            </w:r>
            <w:r w:rsidR="005C6E11" w:rsidRPr="00A55A97">
              <w:rPr>
                <w:b/>
                <w:color w:val="000000" w:themeColor="text1"/>
                <w:sz w:val="22"/>
                <w:szCs w:val="22"/>
              </w:rPr>
              <w:t>*</w:t>
            </w:r>
            <w:r w:rsidRPr="00C8241B">
              <w:rPr>
                <w:sz w:val="22"/>
                <w:szCs w:val="22"/>
              </w:rPr>
              <w:t xml:space="preserve"> (</w:t>
            </w:r>
            <w:r w:rsidR="00B55E73" w:rsidRPr="00C8241B">
              <w:rPr>
                <w:sz w:val="22"/>
                <w:szCs w:val="22"/>
              </w:rPr>
              <w:t>2015</w:t>
            </w:r>
            <w:r w:rsidRPr="00C8241B">
              <w:rPr>
                <w:sz w:val="22"/>
                <w:szCs w:val="22"/>
              </w:rPr>
              <w:t>). State dual credit policy: A national perspective.  In J.</w:t>
            </w:r>
            <w:r w:rsidR="00B55E73" w:rsidRPr="00C8241B">
              <w:rPr>
                <w:sz w:val="22"/>
                <w:szCs w:val="22"/>
              </w:rPr>
              <w:t xml:space="preserve"> L. </w:t>
            </w:r>
            <w:r w:rsidRPr="00C8241B">
              <w:rPr>
                <w:sz w:val="22"/>
                <w:szCs w:val="22"/>
              </w:rPr>
              <w:t xml:space="preserve">Taylor &amp; J. Pretlow (Eds.), </w:t>
            </w:r>
            <w:r w:rsidR="00B55E73" w:rsidRPr="00C8241B">
              <w:rPr>
                <w:i/>
                <w:sz w:val="22"/>
                <w:szCs w:val="22"/>
              </w:rPr>
              <w:t>Special issue: Dual enrollment policies, pathways, and perspectives</w:t>
            </w:r>
            <w:r w:rsidR="00647599">
              <w:rPr>
                <w:i/>
                <w:sz w:val="22"/>
                <w:szCs w:val="22"/>
              </w:rPr>
              <w:t>,</w:t>
            </w:r>
            <w:r w:rsidR="00B55E73" w:rsidRPr="00C8241B">
              <w:rPr>
                <w:sz w:val="22"/>
                <w:szCs w:val="22"/>
              </w:rPr>
              <w:t xml:space="preserve"> </w:t>
            </w:r>
            <w:r w:rsidR="00B55E73" w:rsidRPr="00D732F1">
              <w:rPr>
                <w:i/>
                <w:iCs/>
                <w:sz w:val="22"/>
                <w:szCs w:val="22"/>
              </w:rPr>
              <w:t>New Directions for Community</w:t>
            </w:r>
            <w:r w:rsidRPr="00D732F1">
              <w:rPr>
                <w:i/>
                <w:iCs/>
                <w:sz w:val="22"/>
                <w:szCs w:val="22"/>
              </w:rPr>
              <w:t xml:space="preserve"> Colleges</w:t>
            </w:r>
            <w:r w:rsidR="00B55E73" w:rsidRPr="00D732F1">
              <w:rPr>
                <w:i/>
                <w:iCs/>
                <w:sz w:val="22"/>
                <w:szCs w:val="22"/>
              </w:rPr>
              <w:t>, No. 169</w:t>
            </w:r>
            <w:r w:rsidR="00B55E73" w:rsidRPr="00C8241B">
              <w:rPr>
                <w:sz w:val="22"/>
                <w:szCs w:val="22"/>
              </w:rPr>
              <w:t xml:space="preserve">, 9-19. </w:t>
            </w:r>
            <w:r w:rsidR="00647599" w:rsidRPr="00647599">
              <w:rPr>
                <w:sz w:val="22"/>
                <w:szCs w:val="22"/>
              </w:rPr>
              <w:t>https://doi.org/10.1002/cc.20128</w:t>
            </w:r>
          </w:p>
        </w:tc>
      </w:tr>
      <w:tr w:rsidR="00E3705C" w:rsidRPr="00C8241B" w14:paraId="1B287AA5" w14:textId="77777777" w:rsidTr="00F15353">
        <w:tc>
          <w:tcPr>
            <w:tcW w:w="8899" w:type="dxa"/>
          </w:tcPr>
          <w:p w14:paraId="0C5B0701" w14:textId="0FE55D77" w:rsidR="00E3705C" w:rsidRPr="00C8241B" w:rsidRDefault="00E3705C" w:rsidP="00B55E73">
            <w:pPr>
              <w:spacing w:before="40" w:after="40"/>
              <w:ind w:firstLine="0"/>
              <w:rPr>
                <w:sz w:val="22"/>
                <w:szCs w:val="22"/>
              </w:rPr>
            </w:pPr>
            <w:r w:rsidRPr="00C8241B">
              <w:rPr>
                <w:b/>
                <w:sz w:val="22"/>
                <w:szCs w:val="22"/>
              </w:rPr>
              <w:t>Borden, V. M. H.</w:t>
            </w:r>
            <w:r w:rsidRPr="00C8241B">
              <w:rPr>
                <w:sz w:val="22"/>
                <w:szCs w:val="22"/>
              </w:rPr>
              <w:t xml:space="preserve"> &amp; Peters, S. R.</w:t>
            </w:r>
            <w:r w:rsidR="005C6E11" w:rsidRPr="00A55A97">
              <w:rPr>
                <w:b/>
                <w:color w:val="000000" w:themeColor="text1"/>
                <w:sz w:val="22"/>
                <w:szCs w:val="22"/>
              </w:rPr>
              <w:t>*</w:t>
            </w:r>
            <w:r w:rsidRPr="00C8241B">
              <w:rPr>
                <w:sz w:val="22"/>
                <w:szCs w:val="22"/>
              </w:rPr>
              <w:t xml:space="preserve"> (2014). Faculty </w:t>
            </w:r>
            <w:r w:rsidR="00075923">
              <w:rPr>
                <w:sz w:val="22"/>
                <w:szCs w:val="22"/>
              </w:rPr>
              <w:t>engagement</w:t>
            </w:r>
            <w:r w:rsidRPr="00C8241B">
              <w:rPr>
                <w:sz w:val="22"/>
                <w:szCs w:val="22"/>
              </w:rPr>
              <w:t xml:space="preserve"> </w:t>
            </w:r>
            <w:r w:rsidR="00E138B9">
              <w:rPr>
                <w:sz w:val="22"/>
                <w:szCs w:val="22"/>
              </w:rPr>
              <w:t>i</w:t>
            </w:r>
            <w:r w:rsidRPr="00C8241B">
              <w:rPr>
                <w:sz w:val="22"/>
                <w:szCs w:val="22"/>
              </w:rPr>
              <w:t xml:space="preserve">n learning outcomes assessment.  In H. Coates (Ed.), </w:t>
            </w:r>
            <w:r w:rsidR="00FE2813">
              <w:rPr>
                <w:i/>
                <w:sz w:val="22"/>
                <w:szCs w:val="22"/>
              </w:rPr>
              <w:t>Higher Education Learning Outcomes Assessment: International Perspective</w:t>
            </w:r>
            <w:r w:rsidRPr="00C8241B">
              <w:rPr>
                <w:i/>
                <w:sz w:val="22"/>
                <w:szCs w:val="22"/>
              </w:rPr>
              <w:t>s.</w:t>
            </w:r>
            <w:r w:rsidRPr="00C8241B">
              <w:rPr>
                <w:sz w:val="22"/>
                <w:szCs w:val="22"/>
              </w:rPr>
              <w:t xml:space="preserve"> Frankfurt, Peter Lang</w:t>
            </w:r>
            <w:r w:rsidR="00FC0086">
              <w:rPr>
                <w:sz w:val="22"/>
                <w:szCs w:val="22"/>
              </w:rPr>
              <w:t>. https://</w:t>
            </w:r>
            <w:r w:rsidR="00096563">
              <w:rPr>
                <w:sz w:val="22"/>
                <w:szCs w:val="22"/>
              </w:rPr>
              <w:t>doi.org/10.3726/978-3</w:t>
            </w:r>
            <w:r w:rsidR="00272CA5">
              <w:rPr>
                <w:sz w:val="22"/>
                <w:szCs w:val="22"/>
              </w:rPr>
              <w:t>-653-04632-8</w:t>
            </w:r>
          </w:p>
        </w:tc>
      </w:tr>
      <w:tr w:rsidR="0004340B" w:rsidRPr="00C8241B" w14:paraId="4471D2DE" w14:textId="77777777" w:rsidTr="00F15353">
        <w:tc>
          <w:tcPr>
            <w:tcW w:w="8899" w:type="dxa"/>
          </w:tcPr>
          <w:p w14:paraId="7AF5D824" w14:textId="4E7793BC" w:rsidR="0004340B" w:rsidRPr="00C8241B" w:rsidRDefault="00FA0CC7" w:rsidP="0004340B">
            <w:pPr>
              <w:spacing w:before="40" w:after="40"/>
              <w:ind w:firstLine="0"/>
              <w:rPr>
                <w:i/>
                <w:iCs/>
                <w:sz w:val="22"/>
                <w:szCs w:val="22"/>
                <w:lang w:bidi="ar-SA"/>
              </w:rPr>
            </w:pPr>
            <w:r w:rsidRPr="00C8241B">
              <w:rPr>
                <w:sz w:val="22"/>
                <w:szCs w:val="22"/>
              </w:rPr>
              <w:lastRenderedPageBreak/>
              <w:t>Shaker, G. G., Kienker, B. L.</w:t>
            </w:r>
            <w:r w:rsidR="005C6E11" w:rsidRPr="00A55A97">
              <w:rPr>
                <w:b/>
                <w:color w:val="000000" w:themeColor="text1"/>
                <w:sz w:val="22"/>
                <w:szCs w:val="22"/>
              </w:rPr>
              <w:t>*</w:t>
            </w:r>
            <w:r w:rsidR="0004340B" w:rsidRPr="00C8241B">
              <w:rPr>
                <w:sz w:val="22"/>
                <w:szCs w:val="22"/>
              </w:rPr>
              <w:t xml:space="preserve">, &amp; </w:t>
            </w:r>
            <w:r w:rsidR="0004340B" w:rsidRPr="00C8241B">
              <w:rPr>
                <w:b/>
                <w:sz w:val="22"/>
                <w:szCs w:val="22"/>
              </w:rPr>
              <w:t>Borden, V. M. H.</w:t>
            </w:r>
            <w:r w:rsidR="0004340B" w:rsidRPr="00C8241B">
              <w:rPr>
                <w:sz w:val="22"/>
                <w:szCs w:val="22"/>
              </w:rPr>
              <w:t xml:space="preserve"> (2014, online). </w:t>
            </w:r>
            <w:r w:rsidR="0098341B" w:rsidRPr="0098341B">
              <w:rPr>
                <w:sz w:val="22"/>
                <w:szCs w:val="22"/>
              </w:rPr>
              <w:t>The ecology of internal workplace giving at Indiana University: a case study of faculty and staff campus campaign communications and fundraising</w:t>
            </w:r>
            <w:r w:rsidR="0004340B" w:rsidRPr="00C8241B">
              <w:rPr>
                <w:sz w:val="22"/>
                <w:szCs w:val="22"/>
              </w:rPr>
              <w:t xml:space="preserve">. </w:t>
            </w:r>
            <w:r w:rsidR="0004340B" w:rsidRPr="00C8241B">
              <w:rPr>
                <w:i/>
                <w:sz w:val="22"/>
                <w:szCs w:val="22"/>
              </w:rPr>
              <w:t>International Journal of Nonprofit and Voluntary Sector Marketing</w:t>
            </w:r>
            <w:r w:rsidR="002604B5">
              <w:rPr>
                <w:i/>
                <w:sz w:val="22"/>
                <w:szCs w:val="22"/>
              </w:rPr>
              <w:t>, 19</w:t>
            </w:r>
            <w:r w:rsidR="002604B5">
              <w:rPr>
                <w:iCs/>
                <w:sz w:val="22"/>
                <w:szCs w:val="22"/>
              </w:rPr>
              <w:t xml:space="preserve">(4) </w:t>
            </w:r>
            <w:r w:rsidR="007369F8">
              <w:rPr>
                <w:iCs/>
                <w:sz w:val="22"/>
                <w:szCs w:val="22"/>
              </w:rPr>
              <w:t>262-276</w:t>
            </w:r>
            <w:r w:rsidR="0004340B" w:rsidRPr="00C8241B">
              <w:rPr>
                <w:sz w:val="22"/>
                <w:szCs w:val="22"/>
              </w:rPr>
              <w:t xml:space="preserve">. </w:t>
            </w:r>
            <w:r w:rsidR="0078081B" w:rsidRPr="0078081B">
              <w:rPr>
                <w:sz w:val="22"/>
                <w:szCs w:val="22"/>
              </w:rPr>
              <w:t>https://doi.org/10.1002/nvsm.1501</w:t>
            </w:r>
          </w:p>
        </w:tc>
      </w:tr>
      <w:tr w:rsidR="006F1A0D" w:rsidRPr="00C8241B" w14:paraId="4415F39A" w14:textId="77777777" w:rsidTr="00F15353">
        <w:tc>
          <w:tcPr>
            <w:tcW w:w="8899" w:type="dxa"/>
          </w:tcPr>
          <w:p w14:paraId="5DB356CE" w14:textId="23B1F151" w:rsidR="006F1A0D" w:rsidRPr="00C8241B" w:rsidRDefault="006F1A0D" w:rsidP="00E92E5C">
            <w:pPr>
              <w:spacing w:before="40" w:after="40"/>
              <w:ind w:firstLine="0"/>
              <w:rPr>
                <w:sz w:val="22"/>
                <w:szCs w:val="22"/>
              </w:rPr>
            </w:pPr>
            <w:r w:rsidRPr="00C8241B">
              <w:rPr>
                <w:b/>
                <w:sz w:val="22"/>
                <w:szCs w:val="22"/>
              </w:rPr>
              <w:t xml:space="preserve">Borden, V. M. H. </w:t>
            </w:r>
            <w:r w:rsidRPr="00C8241B">
              <w:rPr>
                <w:sz w:val="22"/>
                <w:szCs w:val="22"/>
              </w:rPr>
              <w:t xml:space="preserve">(2014).  Anything but simple: Inappropriate use of Euclidean distance in </w:t>
            </w:r>
            <w:proofErr w:type="spellStart"/>
            <w:r w:rsidRPr="00C8241B">
              <w:rPr>
                <w:sz w:val="22"/>
                <w:szCs w:val="22"/>
              </w:rPr>
              <w:t>Govinger</w:t>
            </w:r>
            <w:proofErr w:type="spellEnd"/>
            <w:r w:rsidRPr="00C8241B">
              <w:rPr>
                <w:sz w:val="22"/>
                <w:szCs w:val="22"/>
              </w:rPr>
              <w:t xml:space="preserve"> at al. (2013). Commentary in </w:t>
            </w:r>
            <w:r w:rsidRPr="00C8241B">
              <w:rPr>
                <w:i/>
                <w:sz w:val="22"/>
                <w:szCs w:val="22"/>
              </w:rPr>
              <w:t>South African Journal of Science, 110</w:t>
            </w:r>
            <w:r w:rsidRPr="00C8241B">
              <w:rPr>
                <w:sz w:val="22"/>
                <w:szCs w:val="22"/>
              </w:rPr>
              <w:t xml:space="preserve">(5/6), </w:t>
            </w:r>
            <w:r w:rsidR="00CB5031">
              <w:rPr>
                <w:sz w:val="22"/>
                <w:szCs w:val="22"/>
              </w:rPr>
              <w:t>15-18</w:t>
            </w:r>
            <w:r w:rsidRPr="00C8241B">
              <w:rPr>
                <w:sz w:val="22"/>
                <w:szCs w:val="22"/>
              </w:rPr>
              <w:t>.</w:t>
            </w:r>
            <w:r w:rsidR="003E6C7D">
              <w:t xml:space="preserve"> </w:t>
            </w:r>
            <w:hyperlink r:id="rId44" w:history="1">
              <w:r w:rsidR="00965436" w:rsidRPr="00825B35">
                <w:rPr>
                  <w:rStyle w:val="Hyperlink"/>
                  <w:sz w:val="22"/>
                  <w:szCs w:val="22"/>
                </w:rPr>
                <w:t>https://doi.org/10.1590/sajs.2014/a0065</w:t>
              </w:r>
            </w:hyperlink>
          </w:p>
        </w:tc>
      </w:tr>
      <w:tr w:rsidR="00335F85" w:rsidRPr="00BD7587" w14:paraId="44FCFE30" w14:textId="77777777" w:rsidTr="00F15353">
        <w:tc>
          <w:tcPr>
            <w:tcW w:w="8899" w:type="dxa"/>
          </w:tcPr>
          <w:p w14:paraId="192F41D3" w14:textId="1D8CC3E9" w:rsidR="00335F85" w:rsidRPr="00BD7587" w:rsidRDefault="00335F85" w:rsidP="00E92E5C">
            <w:pPr>
              <w:spacing w:before="40" w:after="40"/>
              <w:ind w:firstLine="0"/>
              <w:rPr>
                <w:iCs/>
                <w:sz w:val="22"/>
                <w:szCs w:val="22"/>
              </w:rPr>
            </w:pPr>
            <w:r w:rsidRPr="00BD7587">
              <w:rPr>
                <w:sz w:val="22"/>
                <w:szCs w:val="22"/>
              </w:rPr>
              <w:t>Nailos, J. N.</w:t>
            </w:r>
            <w:r w:rsidR="005C6E11" w:rsidRPr="00BD7587">
              <w:rPr>
                <w:b/>
                <w:color w:val="000000" w:themeColor="text1"/>
                <w:sz w:val="22"/>
                <w:szCs w:val="22"/>
              </w:rPr>
              <w:t>*</w:t>
            </w:r>
            <w:r w:rsidRPr="00BD7587">
              <w:rPr>
                <w:sz w:val="22"/>
                <w:szCs w:val="22"/>
              </w:rPr>
              <w:t xml:space="preserve"> &amp; </w:t>
            </w:r>
            <w:r w:rsidRPr="00BD7587">
              <w:rPr>
                <w:b/>
                <w:sz w:val="22"/>
                <w:szCs w:val="22"/>
              </w:rPr>
              <w:t>Borden, V. M. H.</w:t>
            </w:r>
            <w:r w:rsidR="00B213C2" w:rsidRPr="00BD7587">
              <w:rPr>
                <w:sz w:val="22"/>
                <w:szCs w:val="22"/>
              </w:rPr>
              <w:t xml:space="preserve"> (2014</w:t>
            </w:r>
            <w:r w:rsidRPr="00BD7587">
              <w:rPr>
                <w:sz w:val="22"/>
                <w:szCs w:val="22"/>
              </w:rPr>
              <w:t xml:space="preserve">). Book Review – Getting to graduation: The completion agenda in higher education.  </w:t>
            </w:r>
            <w:r w:rsidRPr="00BD7587">
              <w:rPr>
                <w:i/>
                <w:sz w:val="22"/>
                <w:szCs w:val="22"/>
              </w:rPr>
              <w:t>Review of Higher Education</w:t>
            </w:r>
            <w:r w:rsidR="0001465E" w:rsidRPr="00BD7587">
              <w:rPr>
                <w:i/>
                <w:sz w:val="22"/>
                <w:szCs w:val="22"/>
              </w:rPr>
              <w:t>.</w:t>
            </w:r>
            <w:r w:rsidR="006F7D53" w:rsidRPr="00BD7587">
              <w:rPr>
                <w:iCs/>
                <w:sz w:val="22"/>
                <w:szCs w:val="22"/>
              </w:rPr>
              <w:t xml:space="preserve"> </w:t>
            </w:r>
            <w:hyperlink r:id="rId45" w:history="1">
              <w:r w:rsidR="006F7D53" w:rsidRPr="00BD7587">
                <w:rPr>
                  <w:rStyle w:val="Hyperlink"/>
                  <w:iCs/>
                  <w:sz w:val="22"/>
                  <w:szCs w:val="22"/>
                </w:rPr>
                <w:t>https://dx.doi.org/10.1353/rhe.2014.0018</w:t>
              </w:r>
            </w:hyperlink>
            <w:r w:rsidR="006F7D53" w:rsidRPr="00BD7587">
              <w:rPr>
                <w:iCs/>
                <w:sz w:val="22"/>
                <w:szCs w:val="22"/>
              </w:rPr>
              <w:t>.</w:t>
            </w:r>
          </w:p>
        </w:tc>
      </w:tr>
      <w:tr w:rsidR="008A0265" w:rsidRPr="00C8241B" w14:paraId="60DFCECE" w14:textId="77777777" w:rsidTr="00F15353">
        <w:tc>
          <w:tcPr>
            <w:tcW w:w="8899" w:type="dxa"/>
          </w:tcPr>
          <w:p w14:paraId="38B05CAB" w14:textId="29C5ACAE" w:rsidR="008A0265" w:rsidRPr="00BD7587" w:rsidRDefault="008A0265" w:rsidP="00476AAC">
            <w:pPr>
              <w:spacing w:before="40" w:after="40"/>
              <w:ind w:firstLine="0"/>
              <w:rPr>
                <w:i/>
                <w:sz w:val="22"/>
                <w:szCs w:val="22"/>
              </w:rPr>
            </w:pPr>
            <w:r w:rsidRPr="00BD7587">
              <w:rPr>
                <w:b/>
                <w:sz w:val="22"/>
                <w:szCs w:val="22"/>
              </w:rPr>
              <w:t>Borden, V. M. H</w:t>
            </w:r>
            <w:r w:rsidRPr="00BD7587">
              <w:rPr>
                <w:sz w:val="22"/>
                <w:szCs w:val="22"/>
              </w:rPr>
              <w:t>., Shake</w:t>
            </w:r>
            <w:r w:rsidR="00E92E5C" w:rsidRPr="00BD7587">
              <w:rPr>
                <w:sz w:val="22"/>
                <w:szCs w:val="22"/>
              </w:rPr>
              <w:t>r, G. G., &amp; Kienker, B. L.</w:t>
            </w:r>
            <w:r w:rsidR="005C6E11" w:rsidRPr="00BD7587">
              <w:rPr>
                <w:b/>
                <w:color w:val="000000" w:themeColor="text1"/>
                <w:sz w:val="22"/>
                <w:szCs w:val="22"/>
              </w:rPr>
              <w:t>*</w:t>
            </w:r>
            <w:r w:rsidR="00E92E5C" w:rsidRPr="00BD7587">
              <w:rPr>
                <w:sz w:val="22"/>
                <w:szCs w:val="22"/>
              </w:rPr>
              <w:t xml:space="preserve"> (2014</w:t>
            </w:r>
            <w:r w:rsidRPr="00BD7587">
              <w:rPr>
                <w:sz w:val="22"/>
                <w:szCs w:val="22"/>
              </w:rPr>
              <w:t xml:space="preserve">). The impact of alumni status on institutional giving by faculty and staff.  </w:t>
            </w:r>
            <w:r w:rsidRPr="00BD7587">
              <w:rPr>
                <w:i/>
                <w:sz w:val="22"/>
                <w:szCs w:val="22"/>
              </w:rPr>
              <w:t>Research in Higher Education</w:t>
            </w:r>
            <w:r w:rsidR="00E92E5C" w:rsidRPr="00BD7587">
              <w:rPr>
                <w:i/>
                <w:sz w:val="22"/>
                <w:szCs w:val="22"/>
              </w:rPr>
              <w:t>,55</w:t>
            </w:r>
            <w:r w:rsidR="00E92E5C" w:rsidRPr="00BD7587">
              <w:rPr>
                <w:sz w:val="22"/>
                <w:szCs w:val="22"/>
              </w:rPr>
              <w:t>, 196-217</w:t>
            </w:r>
            <w:r w:rsidRPr="00BD7587">
              <w:rPr>
                <w:i/>
                <w:sz w:val="22"/>
                <w:szCs w:val="22"/>
              </w:rPr>
              <w:t>.</w:t>
            </w:r>
            <w:r w:rsidR="00FB5F05">
              <w:rPr>
                <w:i/>
                <w:sz w:val="22"/>
                <w:szCs w:val="22"/>
              </w:rPr>
              <w:t xml:space="preserve"> </w:t>
            </w:r>
            <w:r w:rsidR="00A66326" w:rsidRPr="00A66326">
              <w:rPr>
                <w:iCs/>
                <w:sz w:val="22"/>
                <w:szCs w:val="22"/>
              </w:rPr>
              <w:t>https://doi.org/10.1007/s11162-013-9318-3</w:t>
            </w:r>
            <w:r w:rsidR="00B57797">
              <w:rPr>
                <w:iCs/>
                <w:sz w:val="22"/>
                <w:szCs w:val="22"/>
              </w:rPr>
              <w:t>.</w:t>
            </w:r>
          </w:p>
        </w:tc>
      </w:tr>
      <w:tr w:rsidR="00D624F5" w:rsidRPr="00C8241B" w14:paraId="77F2E8CE" w14:textId="77777777" w:rsidTr="00F15353">
        <w:tc>
          <w:tcPr>
            <w:tcW w:w="8899" w:type="dxa"/>
          </w:tcPr>
          <w:p w14:paraId="050DA801" w14:textId="689D1D72" w:rsidR="00D624F5" w:rsidRPr="00C8241B" w:rsidRDefault="00D624F5" w:rsidP="00875769">
            <w:pPr>
              <w:spacing w:before="40" w:after="40"/>
              <w:ind w:firstLine="0"/>
              <w:rPr>
                <w:sz w:val="22"/>
                <w:szCs w:val="22"/>
              </w:rPr>
            </w:pPr>
            <w:r w:rsidRPr="00C8241B">
              <w:rPr>
                <w:sz w:val="22"/>
                <w:szCs w:val="22"/>
              </w:rPr>
              <w:t xml:space="preserve">Koch, A. K., </w:t>
            </w:r>
            <w:r w:rsidRPr="00C8241B">
              <w:rPr>
                <w:b/>
                <w:sz w:val="22"/>
                <w:szCs w:val="22"/>
              </w:rPr>
              <w:t>Borden, V</w:t>
            </w:r>
            <w:r w:rsidRPr="00C8241B">
              <w:rPr>
                <w:sz w:val="22"/>
                <w:szCs w:val="22"/>
              </w:rPr>
              <w:t xml:space="preserve">., Berger, M., Brautigam, </w:t>
            </w:r>
            <w:proofErr w:type="spellStart"/>
            <w:proofErr w:type="gramStart"/>
            <w:r w:rsidRPr="00C8241B">
              <w:rPr>
                <w:sz w:val="22"/>
                <w:szCs w:val="22"/>
              </w:rPr>
              <w:t>B.,Culbertson</w:t>
            </w:r>
            <w:proofErr w:type="spellEnd"/>
            <w:proofErr w:type="gramEnd"/>
            <w:r w:rsidRPr="00C8241B">
              <w:rPr>
                <w:sz w:val="22"/>
                <w:szCs w:val="22"/>
              </w:rPr>
              <w:t xml:space="preserve">, M., Rynearson, L., Siemens, G., &amp; Wang, C. (2013). </w:t>
            </w:r>
            <w:proofErr w:type="gramStart"/>
            <w:r w:rsidR="00875769" w:rsidRPr="00C8241B">
              <w:rPr>
                <w:sz w:val="22"/>
                <w:szCs w:val="22"/>
              </w:rPr>
              <w:t>Taking action</w:t>
            </w:r>
            <w:proofErr w:type="gramEnd"/>
            <w:r w:rsidR="00875769" w:rsidRPr="00C8241B">
              <w:rPr>
                <w:sz w:val="22"/>
                <w:szCs w:val="22"/>
              </w:rPr>
              <w:t>: A proposal for an analytic solution to increase gateway course success</w:t>
            </w:r>
            <w:r w:rsidRPr="00C8241B">
              <w:rPr>
                <w:sz w:val="22"/>
                <w:szCs w:val="22"/>
              </w:rPr>
              <w:t>.</w:t>
            </w:r>
            <w:r w:rsidR="00875769" w:rsidRPr="00C8241B">
              <w:rPr>
                <w:sz w:val="22"/>
                <w:szCs w:val="22"/>
              </w:rPr>
              <w:t xml:space="preserve"> In M. D. Pistilli (Ed.), Using analytics to create real solutions for real problems: Essays and reflections from the SoLAR Flare practitioner’s conference.  Purdue University, West Lafayette, IN.</w:t>
            </w:r>
            <w:r w:rsidR="007708CF">
              <w:rPr>
                <w:sz w:val="22"/>
                <w:szCs w:val="22"/>
              </w:rPr>
              <w:t xml:space="preserve"> </w:t>
            </w:r>
            <w:hyperlink r:id="rId46" w:history="1">
              <w:r w:rsidR="007708CF" w:rsidRPr="005C1848">
                <w:rPr>
                  <w:rStyle w:val="Hyperlink"/>
                  <w:sz w:val="22"/>
                  <w:szCs w:val="22"/>
                </w:rPr>
                <w:t>http://docs.lib.purdue.edu/idcpubs/4</w:t>
              </w:r>
            </w:hyperlink>
            <w:r w:rsidR="007708CF">
              <w:rPr>
                <w:sz w:val="22"/>
                <w:szCs w:val="22"/>
              </w:rPr>
              <w:t xml:space="preserve"> </w:t>
            </w:r>
          </w:p>
        </w:tc>
      </w:tr>
      <w:tr w:rsidR="005E0788" w:rsidRPr="00C8241B" w14:paraId="16411198" w14:textId="77777777" w:rsidTr="00F15353">
        <w:tc>
          <w:tcPr>
            <w:tcW w:w="8899" w:type="dxa"/>
          </w:tcPr>
          <w:p w14:paraId="3CDA1AC0" w14:textId="40D9872A" w:rsidR="005E0788" w:rsidRPr="00C8241B" w:rsidRDefault="005E0788" w:rsidP="004817A0">
            <w:pPr>
              <w:pStyle w:val="NormalWeb"/>
              <w:spacing w:before="40" w:beforeAutospacing="0" w:after="40" w:afterAutospacing="0"/>
              <w:ind w:firstLine="0"/>
              <w:rPr>
                <w:b/>
                <w:bCs/>
                <w:sz w:val="22"/>
                <w:szCs w:val="22"/>
              </w:rPr>
            </w:pPr>
            <w:r w:rsidRPr="00C8241B">
              <w:rPr>
                <w:b/>
                <w:bCs/>
                <w:sz w:val="22"/>
                <w:szCs w:val="22"/>
              </w:rPr>
              <w:t>Borden, V. M. H.,</w:t>
            </w:r>
            <w:r w:rsidR="002D5775" w:rsidRPr="00C8241B">
              <w:rPr>
                <w:b/>
                <w:bCs/>
                <w:sz w:val="22"/>
                <w:szCs w:val="22"/>
              </w:rPr>
              <w:t xml:space="preserve"> </w:t>
            </w:r>
            <w:r w:rsidR="002D5775" w:rsidRPr="00C8241B">
              <w:rPr>
                <w:bCs/>
                <w:sz w:val="22"/>
                <w:szCs w:val="22"/>
              </w:rPr>
              <w:t>Calderon, A. J., Fourie, N., Lepori, B., &amp; Bonaccorsi, A. (</w:t>
            </w:r>
            <w:r w:rsidR="00A30211" w:rsidRPr="00C8241B">
              <w:rPr>
                <w:bCs/>
                <w:sz w:val="22"/>
                <w:szCs w:val="22"/>
              </w:rPr>
              <w:t>2013</w:t>
            </w:r>
            <w:r w:rsidR="002D5775" w:rsidRPr="00C8241B">
              <w:rPr>
                <w:bCs/>
                <w:sz w:val="22"/>
                <w:szCs w:val="22"/>
              </w:rPr>
              <w:t xml:space="preserve">).  Challenges in developing data collection systems in a rapidly evolving higher education environment. In K. Weber &amp; A. Calderon (eds.). </w:t>
            </w:r>
            <w:r w:rsidR="002D5775" w:rsidRPr="00C8241B">
              <w:rPr>
                <w:bCs/>
                <w:i/>
                <w:sz w:val="22"/>
                <w:szCs w:val="22"/>
              </w:rPr>
              <w:t xml:space="preserve">Global </w:t>
            </w:r>
            <w:r w:rsidR="00A30211" w:rsidRPr="00C8241B">
              <w:rPr>
                <w:bCs/>
                <w:i/>
                <w:sz w:val="22"/>
                <w:szCs w:val="22"/>
              </w:rPr>
              <w:t>Issues in Institutional Research</w:t>
            </w:r>
            <w:r w:rsidR="002D5775" w:rsidRPr="00C8241B">
              <w:rPr>
                <w:bCs/>
                <w:i/>
                <w:sz w:val="22"/>
                <w:szCs w:val="22"/>
              </w:rPr>
              <w:t xml:space="preserve">.  </w:t>
            </w:r>
            <w:r w:rsidR="002D5775" w:rsidRPr="00C8241B">
              <w:rPr>
                <w:bCs/>
                <w:sz w:val="22"/>
                <w:szCs w:val="22"/>
              </w:rPr>
              <w:t>New Directions for Institutional Research</w:t>
            </w:r>
            <w:r w:rsidR="00A30211" w:rsidRPr="00C8241B">
              <w:rPr>
                <w:bCs/>
                <w:sz w:val="22"/>
                <w:szCs w:val="22"/>
              </w:rPr>
              <w:t>, No, 157 (pp 39-58)</w:t>
            </w:r>
            <w:r w:rsidR="002D5775" w:rsidRPr="00C8241B">
              <w:rPr>
                <w:bCs/>
                <w:sz w:val="22"/>
                <w:szCs w:val="22"/>
              </w:rPr>
              <w:t>. Jossey Bass.</w:t>
            </w:r>
            <w:r w:rsidR="00CC70EF">
              <w:t xml:space="preserve"> </w:t>
            </w:r>
            <w:r w:rsidR="00CC70EF" w:rsidRPr="00CC70EF">
              <w:rPr>
                <w:bCs/>
                <w:sz w:val="22"/>
                <w:szCs w:val="22"/>
              </w:rPr>
              <w:t>https://doi.org/10.1002/ir.20038</w:t>
            </w:r>
          </w:p>
        </w:tc>
      </w:tr>
      <w:tr w:rsidR="00141DAD" w:rsidRPr="00C8241B" w14:paraId="6B90D76E" w14:textId="77777777" w:rsidTr="00F15353">
        <w:tc>
          <w:tcPr>
            <w:tcW w:w="8899" w:type="dxa"/>
          </w:tcPr>
          <w:p w14:paraId="594C9F87" w14:textId="765FD6C6" w:rsidR="00141DAD" w:rsidRPr="00C8241B" w:rsidRDefault="008531D0" w:rsidP="008531D0">
            <w:pPr>
              <w:pStyle w:val="NormalWeb"/>
              <w:spacing w:before="60" w:after="60" w:afterAutospacing="0"/>
              <w:ind w:firstLine="0"/>
              <w:rPr>
                <w:bCs/>
                <w:sz w:val="22"/>
                <w:szCs w:val="22"/>
              </w:rPr>
            </w:pPr>
            <w:r w:rsidRPr="00C8241B">
              <w:rPr>
                <w:b/>
                <w:bCs/>
                <w:sz w:val="22"/>
                <w:szCs w:val="22"/>
              </w:rPr>
              <w:t>Borden, V. M. H.</w:t>
            </w:r>
            <w:r w:rsidRPr="00C8241B">
              <w:rPr>
                <w:bCs/>
                <w:sz w:val="22"/>
                <w:szCs w:val="22"/>
              </w:rPr>
              <w:t>, Taylor, J. L.</w:t>
            </w:r>
            <w:r w:rsidR="005C6E11" w:rsidRPr="00A55A97">
              <w:rPr>
                <w:b/>
                <w:color w:val="000000" w:themeColor="text1"/>
                <w:sz w:val="22"/>
                <w:szCs w:val="22"/>
              </w:rPr>
              <w:t>*</w:t>
            </w:r>
            <w:r w:rsidRPr="00C8241B">
              <w:rPr>
                <w:bCs/>
                <w:sz w:val="22"/>
                <w:szCs w:val="22"/>
              </w:rPr>
              <w:t>, Park, E.</w:t>
            </w:r>
            <w:r w:rsidR="005C6E11" w:rsidRPr="00A55A97">
              <w:rPr>
                <w:b/>
                <w:color w:val="000000" w:themeColor="text1"/>
                <w:sz w:val="22"/>
                <w:szCs w:val="22"/>
              </w:rPr>
              <w:t>*</w:t>
            </w:r>
            <w:r w:rsidRPr="00C8241B">
              <w:rPr>
                <w:bCs/>
                <w:sz w:val="22"/>
                <w:szCs w:val="22"/>
              </w:rPr>
              <w:t>, &amp; Seiler, D. J.</w:t>
            </w:r>
            <w:r w:rsidR="005C6E11" w:rsidRPr="00A55A97">
              <w:rPr>
                <w:b/>
                <w:color w:val="000000" w:themeColor="text1"/>
                <w:sz w:val="22"/>
                <w:szCs w:val="22"/>
              </w:rPr>
              <w:t>*</w:t>
            </w:r>
            <w:r w:rsidRPr="00C8241B">
              <w:rPr>
                <w:bCs/>
                <w:sz w:val="22"/>
                <w:szCs w:val="22"/>
              </w:rPr>
              <w:t xml:space="preserve"> (2013).  </w:t>
            </w:r>
            <w:r w:rsidRPr="00C8241B">
              <w:rPr>
                <w:bCs/>
                <w:i/>
                <w:sz w:val="22"/>
                <w:szCs w:val="22"/>
              </w:rPr>
              <w:t>Dual credit in U.S. higher education: A study of state policy and quality assurance practices.</w:t>
            </w:r>
            <w:r w:rsidRPr="00C8241B">
              <w:rPr>
                <w:bCs/>
                <w:sz w:val="22"/>
                <w:szCs w:val="22"/>
              </w:rPr>
              <w:t xml:space="preserve"> Chicago, IL: Higher Learning Commission, A Commission of the North Central Association of Colleges and Schools.</w:t>
            </w:r>
            <w:r w:rsidR="00DD128F">
              <w:rPr>
                <w:bCs/>
                <w:sz w:val="22"/>
                <w:szCs w:val="22"/>
              </w:rPr>
              <w:t xml:space="preserve"> </w:t>
            </w:r>
            <w:r w:rsidR="00DD128F" w:rsidRPr="00DD128F">
              <w:rPr>
                <w:bCs/>
                <w:sz w:val="22"/>
                <w:szCs w:val="22"/>
              </w:rPr>
              <w:t>https://download.hlcommission.org/DualCreditinUSHigherEd_2013_INF.pdf</w:t>
            </w:r>
          </w:p>
        </w:tc>
      </w:tr>
      <w:tr w:rsidR="009361C7" w:rsidRPr="001E7BEC" w14:paraId="1FE76BFA" w14:textId="77777777" w:rsidTr="00F15353">
        <w:tc>
          <w:tcPr>
            <w:tcW w:w="8899" w:type="dxa"/>
          </w:tcPr>
          <w:p w14:paraId="2EA58B8D" w14:textId="77777777" w:rsidR="009361C7" w:rsidRPr="001E7BEC" w:rsidRDefault="009361C7" w:rsidP="00D624F5">
            <w:pPr>
              <w:pStyle w:val="NormalWeb"/>
              <w:spacing w:before="60" w:after="60" w:afterAutospacing="0"/>
              <w:ind w:firstLine="0"/>
              <w:rPr>
                <w:bCs/>
                <w:sz w:val="22"/>
                <w:szCs w:val="22"/>
              </w:rPr>
            </w:pPr>
            <w:r w:rsidRPr="001E7BEC">
              <w:rPr>
                <w:b/>
                <w:bCs/>
                <w:sz w:val="22"/>
                <w:szCs w:val="22"/>
              </w:rPr>
              <w:t>Borden, V.</w:t>
            </w:r>
            <w:r w:rsidR="00577D30" w:rsidRPr="001E7BEC">
              <w:rPr>
                <w:bCs/>
                <w:sz w:val="22"/>
                <w:szCs w:val="22"/>
              </w:rPr>
              <w:t>, Vithal, R., &amp; Dhunpath, R. (2013</w:t>
            </w:r>
            <w:r w:rsidRPr="001E7BEC">
              <w:rPr>
                <w:bCs/>
                <w:sz w:val="22"/>
                <w:szCs w:val="22"/>
              </w:rPr>
              <w:t xml:space="preserve">). Assessing the efficacy of access </w:t>
            </w:r>
            <w:proofErr w:type="spellStart"/>
            <w:r w:rsidRPr="001E7BEC">
              <w:rPr>
                <w:bCs/>
                <w:sz w:val="22"/>
                <w:szCs w:val="22"/>
              </w:rPr>
              <w:t>programmes</w:t>
            </w:r>
            <w:proofErr w:type="spellEnd"/>
            <w:r w:rsidR="00577D30" w:rsidRPr="001E7BEC">
              <w:rPr>
                <w:bCs/>
                <w:sz w:val="22"/>
                <w:szCs w:val="22"/>
              </w:rPr>
              <w:t xml:space="preserve"> at UKZN</w:t>
            </w:r>
            <w:r w:rsidRPr="001E7BEC">
              <w:rPr>
                <w:bCs/>
                <w:sz w:val="22"/>
                <w:szCs w:val="22"/>
              </w:rPr>
              <w:t xml:space="preserve">. In R. Dhunpath &amp; R. Vithal (eds.). </w:t>
            </w:r>
            <w:r w:rsidR="005E0788" w:rsidRPr="001E7BEC">
              <w:rPr>
                <w:bCs/>
                <w:i/>
                <w:sz w:val="22"/>
                <w:szCs w:val="22"/>
              </w:rPr>
              <w:t xml:space="preserve">Access to higher education: Under-prepared students </w:t>
            </w:r>
            <w:r w:rsidR="007D3F5C" w:rsidRPr="001E7BEC">
              <w:rPr>
                <w:bCs/>
                <w:i/>
                <w:sz w:val="22"/>
                <w:szCs w:val="22"/>
              </w:rPr>
              <w:t>or under-prepared institutions?</w:t>
            </w:r>
            <w:r w:rsidR="007D3F5C" w:rsidRPr="001E7BEC">
              <w:rPr>
                <w:bCs/>
                <w:sz w:val="22"/>
                <w:szCs w:val="22"/>
              </w:rPr>
              <w:t xml:space="preserve"> </w:t>
            </w:r>
            <w:r w:rsidR="00577D30" w:rsidRPr="001E7BEC">
              <w:rPr>
                <w:bCs/>
                <w:sz w:val="22"/>
                <w:szCs w:val="22"/>
              </w:rPr>
              <w:t xml:space="preserve">Cape Town: </w:t>
            </w:r>
            <w:r w:rsidR="004340DC" w:rsidRPr="001E7BEC">
              <w:rPr>
                <w:bCs/>
                <w:sz w:val="22"/>
                <w:szCs w:val="22"/>
              </w:rPr>
              <w:t>Pearson</w:t>
            </w:r>
            <w:r w:rsidR="00577D30" w:rsidRPr="001E7BEC">
              <w:rPr>
                <w:bCs/>
                <w:sz w:val="22"/>
                <w:szCs w:val="22"/>
              </w:rPr>
              <w:t xml:space="preserve"> Education South Africa</w:t>
            </w:r>
            <w:r w:rsidR="004340DC" w:rsidRPr="001E7BEC">
              <w:rPr>
                <w:bCs/>
                <w:sz w:val="22"/>
                <w:szCs w:val="22"/>
              </w:rPr>
              <w:t>.</w:t>
            </w:r>
          </w:p>
        </w:tc>
      </w:tr>
      <w:tr w:rsidR="009361C7" w:rsidRPr="00C8241B" w14:paraId="2DEB6FFE" w14:textId="77777777" w:rsidTr="00F15353">
        <w:tc>
          <w:tcPr>
            <w:tcW w:w="8899" w:type="dxa"/>
          </w:tcPr>
          <w:p w14:paraId="0C2621CD" w14:textId="77777777" w:rsidR="009361C7" w:rsidRPr="00C8241B" w:rsidRDefault="00094573" w:rsidP="00D624F5">
            <w:pPr>
              <w:pStyle w:val="NormalWeb"/>
              <w:spacing w:before="60" w:beforeAutospacing="0" w:after="60" w:afterAutospacing="0"/>
              <w:ind w:firstLine="0"/>
              <w:rPr>
                <w:bCs/>
                <w:sz w:val="22"/>
                <w:szCs w:val="22"/>
              </w:rPr>
            </w:pPr>
            <w:r w:rsidRPr="001E7BEC">
              <w:rPr>
                <w:b/>
                <w:sz w:val="22"/>
                <w:szCs w:val="22"/>
              </w:rPr>
              <w:t>Borden, V. M. H.</w:t>
            </w:r>
            <w:r w:rsidRPr="001E7BEC">
              <w:rPr>
                <w:sz w:val="22"/>
                <w:szCs w:val="22"/>
              </w:rPr>
              <w:t xml:space="preserve"> and Kezar, A. (2012).  Institutional research and collaborative organizational learning. In R.D. Howard, G.W. McLaughlin &amp; W. E. Knight (Eds.), The handbook of institutional research (86-106). San Francisco: Jossey-Bass.</w:t>
            </w:r>
          </w:p>
        </w:tc>
      </w:tr>
      <w:tr w:rsidR="005E0788" w:rsidRPr="00C8241B" w14:paraId="3A4D3C64" w14:textId="77777777" w:rsidTr="00F15353">
        <w:trPr>
          <w:trHeight w:val="975"/>
        </w:trPr>
        <w:tc>
          <w:tcPr>
            <w:tcW w:w="8899" w:type="dxa"/>
          </w:tcPr>
          <w:p w14:paraId="3C3437CB" w14:textId="77777777" w:rsidR="005E0788" w:rsidRPr="00C8241B" w:rsidRDefault="005E0788" w:rsidP="00D624F5">
            <w:pPr>
              <w:pStyle w:val="NormalWeb"/>
              <w:spacing w:before="60" w:beforeAutospacing="0" w:after="60" w:afterAutospacing="0"/>
              <w:ind w:firstLine="0"/>
              <w:rPr>
                <w:sz w:val="22"/>
                <w:szCs w:val="22"/>
              </w:rPr>
            </w:pPr>
            <w:r w:rsidRPr="00C8241B">
              <w:rPr>
                <w:b/>
                <w:sz w:val="22"/>
                <w:szCs w:val="22"/>
              </w:rPr>
              <w:t>Borden, V. M. H.</w:t>
            </w:r>
            <w:r w:rsidRPr="00C8241B">
              <w:rPr>
                <w:sz w:val="22"/>
                <w:szCs w:val="22"/>
              </w:rPr>
              <w:t xml:space="preserve"> (2012).  Problem solving, collaborative organizational learning and the community college.  In E. J. Marti (Ed.) Re-imagining Community College: Reflective essays.  A follow up to the National Colloquium on Re-Imagining Community Colleges.  City University of New York, New York City. </w:t>
            </w:r>
            <w:hyperlink r:id="rId47" w:history="1">
              <w:r w:rsidRPr="00C8241B">
                <w:rPr>
                  <w:rStyle w:val="Hyperlink"/>
                  <w:sz w:val="22"/>
                  <w:szCs w:val="22"/>
                </w:rPr>
                <w:t>http://www.cuny.edu/about/administration/offices/community-colleges/colloquium-book/ReImagining_Community_Colleges.pdf</w:t>
              </w:r>
            </w:hyperlink>
            <w:r w:rsidRPr="00C8241B">
              <w:rPr>
                <w:sz w:val="22"/>
                <w:szCs w:val="22"/>
              </w:rPr>
              <w:t xml:space="preserve">. </w:t>
            </w:r>
          </w:p>
        </w:tc>
      </w:tr>
      <w:tr w:rsidR="005E0788" w:rsidRPr="00C8241B" w14:paraId="23ADD6C6" w14:textId="77777777" w:rsidTr="00F15353">
        <w:trPr>
          <w:trHeight w:val="675"/>
        </w:trPr>
        <w:tc>
          <w:tcPr>
            <w:tcW w:w="8899" w:type="dxa"/>
          </w:tcPr>
          <w:p w14:paraId="40129368" w14:textId="77777777" w:rsidR="005E0788" w:rsidRPr="00C8241B" w:rsidRDefault="005E0788" w:rsidP="00D624F5">
            <w:pPr>
              <w:pStyle w:val="NormalWeb"/>
              <w:spacing w:before="60" w:beforeAutospacing="0" w:after="60" w:afterAutospacing="0"/>
              <w:ind w:firstLine="0"/>
              <w:rPr>
                <w:b/>
                <w:sz w:val="22"/>
                <w:szCs w:val="22"/>
              </w:rPr>
            </w:pPr>
            <w:r w:rsidRPr="00C8241B">
              <w:rPr>
                <w:b/>
                <w:bCs/>
                <w:sz w:val="22"/>
                <w:szCs w:val="22"/>
              </w:rPr>
              <w:t>Borden, V. M. H.</w:t>
            </w:r>
            <w:r w:rsidRPr="00C8241B">
              <w:rPr>
                <w:bCs/>
                <w:sz w:val="22"/>
                <w:szCs w:val="22"/>
              </w:rPr>
              <w:t xml:space="preserve"> (2011). Accountability for student learning: Views from the inside out and the outside in. </w:t>
            </w:r>
            <w:r w:rsidRPr="00C8241B">
              <w:rPr>
                <w:bCs/>
                <w:i/>
                <w:sz w:val="22"/>
                <w:szCs w:val="22"/>
              </w:rPr>
              <w:t>Alternation, 18</w:t>
            </w:r>
            <w:r w:rsidRPr="00C8241B">
              <w:rPr>
                <w:bCs/>
                <w:sz w:val="22"/>
                <w:szCs w:val="22"/>
              </w:rPr>
              <w:t>(2).</w:t>
            </w:r>
          </w:p>
        </w:tc>
      </w:tr>
      <w:tr w:rsidR="00DE2D40" w:rsidRPr="00C8241B" w14:paraId="4B3C2E3E" w14:textId="77777777" w:rsidTr="00DE2D40">
        <w:trPr>
          <w:trHeight w:val="925"/>
        </w:trPr>
        <w:tc>
          <w:tcPr>
            <w:tcW w:w="8899" w:type="dxa"/>
          </w:tcPr>
          <w:p w14:paraId="37E4451D" w14:textId="5C804AB9" w:rsidR="00DE2D40" w:rsidRPr="00C8241B" w:rsidRDefault="00DE2D40" w:rsidP="00D624F5">
            <w:pPr>
              <w:pStyle w:val="NormalWeb"/>
              <w:spacing w:before="60" w:beforeAutospacing="0" w:after="60" w:afterAutospacing="0"/>
              <w:ind w:firstLine="0"/>
              <w:rPr>
                <w:bCs/>
                <w:sz w:val="22"/>
                <w:szCs w:val="22"/>
              </w:rPr>
            </w:pPr>
            <w:r w:rsidRPr="00C8241B">
              <w:rPr>
                <w:b/>
                <w:bCs/>
                <w:sz w:val="22"/>
                <w:szCs w:val="22"/>
              </w:rPr>
              <w:t xml:space="preserve">Borden, V. M. H. </w:t>
            </w:r>
            <w:r w:rsidRPr="00C8241B">
              <w:rPr>
                <w:bCs/>
                <w:sz w:val="22"/>
                <w:szCs w:val="22"/>
              </w:rPr>
              <w:t xml:space="preserve">(2011).  </w:t>
            </w:r>
            <w:r w:rsidRPr="00C8241B">
              <w:rPr>
                <w:bCs/>
                <w:i/>
                <w:sz w:val="22"/>
                <w:szCs w:val="22"/>
              </w:rPr>
              <w:t>Suggestions for improvements to the student-to-faculty ratio in IPEDS</w:t>
            </w:r>
            <w:r w:rsidRPr="00C8241B">
              <w:rPr>
                <w:bCs/>
                <w:sz w:val="22"/>
                <w:szCs w:val="22"/>
              </w:rPr>
              <w:t>.  A Paper Commissioned by the National Postsecondary Education Cooperative. U.S. Department of Education, Washington, DC: National Postsecondary Education Cooperative.</w:t>
            </w:r>
            <w:r w:rsidR="00FC7065">
              <w:rPr>
                <w:sz w:val="22"/>
                <w:szCs w:val="22"/>
              </w:rPr>
              <w:t xml:space="preserve"> </w:t>
            </w:r>
            <w:hyperlink r:id="rId48" w:history="1">
              <w:r w:rsidR="00FC7065" w:rsidRPr="00E34DF4">
                <w:rPr>
                  <w:rStyle w:val="Hyperlink"/>
                  <w:sz w:val="22"/>
                  <w:szCs w:val="22"/>
                </w:rPr>
                <w:t>https://eric.ed.gov/?id=ED571824</w:t>
              </w:r>
            </w:hyperlink>
          </w:p>
        </w:tc>
      </w:tr>
      <w:tr w:rsidR="00DE2D40" w:rsidRPr="00C8241B" w14:paraId="0585311B" w14:textId="77777777" w:rsidTr="00F15353">
        <w:trPr>
          <w:trHeight w:val="925"/>
        </w:trPr>
        <w:tc>
          <w:tcPr>
            <w:tcW w:w="8899" w:type="dxa"/>
          </w:tcPr>
          <w:p w14:paraId="4B292BE1" w14:textId="3D0B2039" w:rsidR="00DE2D40" w:rsidRPr="00C8241B" w:rsidRDefault="00DE2D40" w:rsidP="00D624F5">
            <w:pPr>
              <w:pStyle w:val="NormalWeb"/>
              <w:spacing w:before="60" w:beforeAutospacing="0" w:after="60" w:afterAutospacing="0"/>
              <w:ind w:firstLine="0"/>
              <w:rPr>
                <w:b/>
                <w:bCs/>
                <w:sz w:val="22"/>
                <w:szCs w:val="22"/>
              </w:rPr>
            </w:pPr>
            <w:r w:rsidRPr="00C8241B">
              <w:rPr>
                <w:b/>
                <w:sz w:val="22"/>
                <w:szCs w:val="22"/>
              </w:rPr>
              <w:t>Borden, V. M. H.</w:t>
            </w:r>
            <w:r w:rsidRPr="00C8241B">
              <w:rPr>
                <w:sz w:val="22"/>
                <w:szCs w:val="22"/>
              </w:rPr>
              <w:t xml:space="preserve"> (2011). </w:t>
            </w:r>
            <w:r w:rsidRPr="00C8241B">
              <w:rPr>
                <w:i/>
                <w:iCs/>
                <w:sz w:val="22"/>
                <w:szCs w:val="22"/>
              </w:rPr>
              <w:t>Full time equivalent (FTE) for graduate and doctor’s-professional practice students</w:t>
            </w:r>
            <w:r w:rsidRPr="00C8241B">
              <w:rPr>
                <w:sz w:val="22"/>
                <w:szCs w:val="22"/>
              </w:rPr>
              <w:t>. A Paper Commissioned by the National Postsecondary Education Cooperative. U.S. Department of Education. Washington, D</w:t>
            </w:r>
            <w:r w:rsidR="009A2B4C">
              <w:rPr>
                <w:sz w:val="22"/>
                <w:szCs w:val="22"/>
              </w:rPr>
              <w:t xml:space="preserve">C. </w:t>
            </w:r>
            <w:r w:rsidR="009A2B4C" w:rsidRPr="009A2B4C">
              <w:rPr>
                <w:sz w:val="22"/>
                <w:szCs w:val="22"/>
              </w:rPr>
              <w:t>https://eric.ed.gov/?id=ED571825</w:t>
            </w:r>
          </w:p>
        </w:tc>
      </w:tr>
      <w:tr w:rsidR="00DE2D40" w:rsidRPr="00C8241B" w14:paraId="269DDA50" w14:textId="77777777" w:rsidTr="00F15353">
        <w:trPr>
          <w:trHeight w:val="925"/>
        </w:trPr>
        <w:tc>
          <w:tcPr>
            <w:tcW w:w="8899" w:type="dxa"/>
          </w:tcPr>
          <w:p w14:paraId="61B98E88" w14:textId="6A98E84D" w:rsidR="00DE2D40" w:rsidRPr="00C8241B" w:rsidRDefault="00DE2D40" w:rsidP="00D624F5">
            <w:pPr>
              <w:pStyle w:val="NormalWeb"/>
              <w:spacing w:before="60" w:beforeAutospacing="0" w:after="60" w:afterAutospacing="0"/>
              <w:ind w:firstLine="0"/>
              <w:rPr>
                <w:b/>
                <w:bCs/>
                <w:sz w:val="22"/>
                <w:szCs w:val="22"/>
              </w:rPr>
            </w:pPr>
            <w:r w:rsidRPr="00C8241B">
              <w:rPr>
                <w:b/>
                <w:bCs/>
                <w:sz w:val="22"/>
                <w:szCs w:val="22"/>
              </w:rPr>
              <w:lastRenderedPageBreak/>
              <w:t>Borden, V. M. H.</w:t>
            </w:r>
            <w:r w:rsidRPr="00C8241B">
              <w:rPr>
                <w:bCs/>
                <w:sz w:val="22"/>
                <w:szCs w:val="22"/>
              </w:rPr>
              <w:t>, Sommerville, M. H., &amp; Borden, Z. H.</w:t>
            </w:r>
            <w:r w:rsidRPr="00A55A97">
              <w:rPr>
                <w:b/>
                <w:color w:val="000000" w:themeColor="text1"/>
                <w:sz w:val="22"/>
                <w:szCs w:val="22"/>
              </w:rPr>
              <w:t>*</w:t>
            </w:r>
            <w:r w:rsidRPr="00C8241B">
              <w:rPr>
                <w:bCs/>
                <w:sz w:val="22"/>
                <w:szCs w:val="22"/>
              </w:rPr>
              <w:t xml:space="preserve"> (2011).  Identifying and developing competencies for engineering education.: Franklin W. Olin College of Engineering.  </w:t>
            </w:r>
            <w:r w:rsidRPr="006F7D53">
              <w:rPr>
                <w:bCs/>
                <w:sz w:val="22"/>
                <w:szCs w:val="22"/>
                <w:lang w:val="pt-BR"/>
              </w:rPr>
              <w:t xml:space="preserve">In J. G. Mora (ed.) Formando en competencias: ¿un nuevo paradigma? </w:t>
            </w:r>
            <w:r w:rsidRPr="00C8241B">
              <w:rPr>
                <w:bCs/>
                <w:sz w:val="22"/>
                <w:szCs w:val="22"/>
              </w:rPr>
              <w:t xml:space="preserve">INFORME C Y D 2010. Barcelona, Spain: Fundación </w:t>
            </w:r>
            <w:proofErr w:type="spellStart"/>
            <w:r w:rsidRPr="00C8241B">
              <w:rPr>
                <w:bCs/>
                <w:sz w:val="22"/>
                <w:szCs w:val="22"/>
              </w:rPr>
              <w:t>Conocimiento</w:t>
            </w:r>
            <w:proofErr w:type="spellEnd"/>
            <w:r w:rsidRPr="00C8241B">
              <w:rPr>
                <w:bCs/>
                <w:sz w:val="22"/>
                <w:szCs w:val="22"/>
              </w:rPr>
              <w:t xml:space="preserve"> y Desarrollo.</w:t>
            </w:r>
            <w:r w:rsidR="00A62963">
              <w:rPr>
                <w:bCs/>
                <w:sz w:val="22"/>
                <w:szCs w:val="22"/>
              </w:rPr>
              <w:t xml:space="preserve"> </w:t>
            </w:r>
            <w:r w:rsidR="00A62963" w:rsidRPr="00A62963">
              <w:rPr>
                <w:bCs/>
                <w:sz w:val="22"/>
                <w:szCs w:val="22"/>
              </w:rPr>
              <w:t>https://dialnet.unirioja.es/servlet/libro?codigo=826844</w:t>
            </w:r>
          </w:p>
        </w:tc>
      </w:tr>
      <w:tr w:rsidR="005F1B73" w:rsidRPr="00C8241B" w14:paraId="10F2AE16" w14:textId="77777777" w:rsidTr="00F15353">
        <w:tc>
          <w:tcPr>
            <w:tcW w:w="8899" w:type="dxa"/>
          </w:tcPr>
          <w:p w14:paraId="5EC6F004" w14:textId="02C5B936" w:rsidR="005F1B73" w:rsidRPr="00C8241B" w:rsidRDefault="005F1B73" w:rsidP="00D624F5">
            <w:pPr>
              <w:pStyle w:val="NormalWeb"/>
              <w:spacing w:before="60" w:beforeAutospacing="0" w:after="60" w:afterAutospacing="0"/>
              <w:ind w:firstLine="0"/>
              <w:rPr>
                <w:bCs/>
                <w:sz w:val="22"/>
                <w:szCs w:val="22"/>
              </w:rPr>
            </w:pPr>
            <w:proofErr w:type="spellStart"/>
            <w:r w:rsidRPr="00C8241B">
              <w:rPr>
                <w:bCs/>
                <w:sz w:val="22"/>
                <w:szCs w:val="22"/>
              </w:rPr>
              <w:t>Rajecki</w:t>
            </w:r>
            <w:proofErr w:type="spellEnd"/>
            <w:r w:rsidRPr="00C8241B">
              <w:rPr>
                <w:bCs/>
                <w:sz w:val="22"/>
                <w:szCs w:val="22"/>
              </w:rPr>
              <w:t xml:space="preserve">, D. W. and </w:t>
            </w:r>
            <w:r w:rsidRPr="00C8241B">
              <w:rPr>
                <w:b/>
                <w:bCs/>
                <w:sz w:val="22"/>
                <w:szCs w:val="22"/>
              </w:rPr>
              <w:t>Borden, V. M. H.</w:t>
            </w:r>
            <w:r w:rsidRPr="00C8241B">
              <w:rPr>
                <w:bCs/>
                <w:sz w:val="22"/>
                <w:szCs w:val="22"/>
              </w:rPr>
              <w:t xml:space="preserve"> (2011).  Psychology degrees: Employment, wage and career trajectory consequences, </w:t>
            </w:r>
            <w:r w:rsidRPr="00C8241B">
              <w:rPr>
                <w:bCs/>
                <w:i/>
                <w:sz w:val="22"/>
                <w:szCs w:val="22"/>
              </w:rPr>
              <w:t>Perspectives on Psychological Science, 6</w:t>
            </w:r>
            <w:r w:rsidRPr="00C8241B">
              <w:rPr>
                <w:bCs/>
                <w:sz w:val="22"/>
                <w:szCs w:val="22"/>
              </w:rPr>
              <w:t>(4)</w:t>
            </w:r>
            <w:r w:rsidRPr="00C8241B">
              <w:rPr>
                <w:bCs/>
                <w:i/>
                <w:sz w:val="22"/>
                <w:szCs w:val="22"/>
              </w:rPr>
              <w:t xml:space="preserve">, </w:t>
            </w:r>
            <w:r w:rsidRPr="00C8241B">
              <w:rPr>
                <w:bCs/>
                <w:sz w:val="22"/>
                <w:szCs w:val="22"/>
              </w:rPr>
              <w:t>321-335.</w:t>
            </w:r>
            <w:r w:rsidR="004136E7">
              <w:rPr>
                <w:bCs/>
                <w:sz w:val="22"/>
                <w:szCs w:val="22"/>
              </w:rPr>
              <w:t xml:space="preserve"> https://doi.org/</w:t>
            </w:r>
            <w:r w:rsidR="004136E7" w:rsidRPr="004136E7">
              <w:rPr>
                <w:bCs/>
                <w:sz w:val="22"/>
                <w:szCs w:val="22"/>
              </w:rPr>
              <w:t>10.1177/1745691611412385</w:t>
            </w:r>
          </w:p>
        </w:tc>
      </w:tr>
      <w:tr w:rsidR="008A5171" w:rsidRPr="00C8241B" w14:paraId="1A75B205" w14:textId="77777777" w:rsidTr="00F15353">
        <w:tc>
          <w:tcPr>
            <w:tcW w:w="8899" w:type="dxa"/>
          </w:tcPr>
          <w:p w14:paraId="490D334B" w14:textId="7528025B" w:rsidR="008A5171" w:rsidRPr="00C8241B" w:rsidRDefault="008A5171" w:rsidP="00D624F5">
            <w:pPr>
              <w:pStyle w:val="NormalWeb"/>
              <w:spacing w:before="60" w:beforeAutospacing="0" w:after="60" w:afterAutospacing="0"/>
              <w:ind w:firstLine="0"/>
              <w:rPr>
                <w:bCs/>
                <w:sz w:val="22"/>
                <w:szCs w:val="22"/>
              </w:rPr>
            </w:pPr>
            <w:proofErr w:type="spellStart"/>
            <w:r w:rsidRPr="00C8241B">
              <w:rPr>
                <w:bCs/>
                <w:sz w:val="22"/>
                <w:szCs w:val="22"/>
              </w:rPr>
              <w:t>Rajecki</w:t>
            </w:r>
            <w:proofErr w:type="spellEnd"/>
            <w:r w:rsidRPr="00C8241B">
              <w:rPr>
                <w:bCs/>
                <w:sz w:val="22"/>
                <w:szCs w:val="22"/>
              </w:rPr>
              <w:t xml:space="preserve">, D. W. and </w:t>
            </w:r>
            <w:r w:rsidRPr="00C8241B">
              <w:rPr>
                <w:b/>
                <w:bCs/>
                <w:sz w:val="22"/>
                <w:szCs w:val="22"/>
              </w:rPr>
              <w:t>Borden, V. M. H.</w:t>
            </w:r>
            <w:r w:rsidRPr="00C8241B">
              <w:rPr>
                <w:bCs/>
                <w:sz w:val="22"/>
                <w:szCs w:val="22"/>
              </w:rPr>
              <w:t xml:space="preserve"> (</w:t>
            </w:r>
            <w:r w:rsidR="00B11471" w:rsidRPr="00C8241B">
              <w:rPr>
                <w:bCs/>
                <w:sz w:val="22"/>
                <w:szCs w:val="22"/>
              </w:rPr>
              <w:t>2010</w:t>
            </w:r>
            <w:r w:rsidRPr="00C8241B">
              <w:rPr>
                <w:bCs/>
                <w:sz w:val="22"/>
                <w:szCs w:val="22"/>
              </w:rPr>
              <w:t xml:space="preserve">).  Liberal </w:t>
            </w:r>
            <w:r w:rsidR="00B11471" w:rsidRPr="00C8241B">
              <w:rPr>
                <w:bCs/>
                <w:sz w:val="22"/>
                <w:szCs w:val="22"/>
              </w:rPr>
              <w:t>a</w:t>
            </w:r>
            <w:r w:rsidRPr="00C8241B">
              <w:rPr>
                <w:bCs/>
                <w:sz w:val="22"/>
                <w:szCs w:val="22"/>
              </w:rPr>
              <w:t xml:space="preserve">rts </w:t>
            </w:r>
            <w:r w:rsidR="00B11471" w:rsidRPr="00C8241B">
              <w:rPr>
                <w:bCs/>
                <w:sz w:val="22"/>
                <w:szCs w:val="22"/>
              </w:rPr>
              <w:t>s</w:t>
            </w:r>
            <w:r w:rsidRPr="00C8241B">
              <w:rPr>
                <w:bCs/>
                <w:sz w:val="22"/>
                <w:szCs w:val="22"/>
              </w:rPr>
              <w:t xml:space="preserve">kills, </w:t>
            </w:r>
            <w:r w:rsidR="00B11471" w:rsidRPr="00C8241B">
              <w:rPr>
                <w:bCs/>
                <w:sz w:val="22"/>
                <w:szCs w:val="22"/>
              </w:rPr>
              <w:t>p</w:t>
            </w:r>
            <w:r w:rsidRPr="00C8241B">
              <w:rPr>
                <w:bCs/>
                <w:sz w:val="22"/>
                <w:szCs w:val="22"/>
              </w:rPr>
              <w:t xml:space="preserve">sychology </w:t>
            </w:r>
            <w:r w:rsidR="00B11471" w:rsidRPr="00C8241B">
              <w:rPr>
                <w:bCs/>
                <w:sz w:val="22"/>
                <w:szCs w:val="22"/>
              </w:rPr>
              <w:t>b</w:t>
            </w:r>
            <w:r w:rsidRPr="00C8241B">
              <w:rPr>
                <w:bCs/>
                <w:sz w:val="22"/>
                <w:szCs w:val="22"/>
              </w:rPr>
              <w:t xml:space="preserve">accalaureates, and </w:t>
            </w:r>
            <w:r w:rsidR="00B11471" w:rsidRPr="00C8241B">
              <w:rPr>
                <w:bCs/>
                <w:sz w:val="22"/>
                <w:szCs w:val="22"/>
              </w:rPr>
              <w:t>f</w:t>
            </w:r>
            <w:r w:rsidRPr="00C8241B">
              <w:rPr>
                <w:bCs/>
                <w:sz w:val="22"/>
                <w:szCs w:val="22"/>
              </w:rPr>
              <w:t>irst-</w:t>
            </w:r>
            <w:r w:rsidR="00B11471" w:rsidRPr="00C8241B">
              <w:rPr>
                <w:bCs/>
                <w:sz w:val="22"/>
                <w:szCs w:val="22"/>
              </w:rPr>
              <w:t>y</w:t>
            </w:r>
            <w:r w:rsidRPr="00C8241B">
              <w:rPr>
                <w:bCs/>
                <w:sz w:val="22"/>
                <w:szCs w:val="22"/>
              </w:rPr>
              <w:t xml:space="preserve">ear </w:t>
            </w:r>
            <w:r w:rsidR="00B11471" w:rsidRPr="00C8241B">
              <w:rPr>
                <w:bCs/>
                <w:sz w:val="22"/>
                <w:szCs w:val="22"/>
              </w:rPr>
              <w:t>e</w:t>
            </w:r>
            <w:r w:rsidRPr="00C8241B">
              <w:rPr>
                <w:bCs/>
                <w:sz w:val="22"/>
                <w:szCs w:val="22"/>
              </w:rPr>
              <w:t xml:space="preserve">mployment: Notes on a </w:t>
            </w:r>
            <w:r w:rsidR="00B11471" w:rsidRPr="00C8241B">
              <w:rPr>
                <w:bCs/>
                <w:sz w:val="22"/>
                <w:szCs w:val="22"/>
              </w:rPr>
              <w:t>m</w:t>
            </w:r>
            <w:r w:rsidRPr="00C8241B">
              <w:rPr>
                <w:bCs/>
                <w:sz w:val="22"/>
                <w:szCs w:val="22"/>
              </w:rPr>
              <w:t xml:space="preserve">eritocracy </w:t>
            </w:r>
            <w:r w:rsidR="00B11471" w:rsidRPr="00C8241B">
              <w:rPr>
                <w:bCs/>
                <w:sz w:val="22"/>
                <w:szCs w:val="22"/>
              </w:rPr>
              <w:t>h</w:t>
            </w:r>
            <w:r w:rsidRPr="00C8241B">
              <w:rPr>
                <w:bCs/>
                <w:sz w:val="22"/>
                <w:szCs w:val="22"/>
              </w:rPr>
              <w:t xml:space="preserve">ypothesis, </w:t>
            </w:r>
            <w:r w:rsidRPr="00C8241B">
              <w:rPr>
                <w:bCs/>
                <w:i/>
                <w:sz w:val="22"/>
                <w:szCs w:val="22"/>
              </w:rPr>
              <w:t>Teaching of Psychology</w:t>
            </w:r>
            <w:r w:rsidR="00B11471" w:rsidRPr="00C8241B">
              <w:rPr>
                <w:bCs/>
                <w:i/>
                <w:sz w:val="22"/>
                <w:szCs w:val="22"/>
              </w:rPr>
              <w:t>, 37</w:t>
            </w:r>
            <w:r w:rsidR="00B11471" w:rsidRPr="00C8241B">
              <w:rPr>
                <w:bCs/>
                <w:sz w:val="22"/>
                <w:szCs w:val="22"/>
              </w:rPr>
              <w:t>(3)</w:t>
            </w:r>
            <w:r w:rsidR="00B11471" w:rsidRPr="00C8241B">
              <w:rPr>
                <w:bCs/>
                <w:i/>
                <w:sz w:val="22"/>
                <w:szCs w:val="22"/>
              </w:rPr>
              <w:t xml:space="preserve">, </w:t>
            </w:r>
            <w:r w:rsidR="00B11471" w:rsidRPr="00C8241B">
              <w:rPr>
                <w:bCs/>
                <w:sz w:val="22"/>
                <w:szCs w:val="22"/>
              </w:rPr>
              <w:t>1-8</w:t>
            </w:r>
            <w:r w:rsidRPr="00C8241B">
              <w:rPr>
                <w:bCs/>
                <w:sz w:val="22"/>
                <w:szCs w:val="22"/>
              </w:rPr>
              <w:t>.</w:t>
            </w:r>
            <w:r w:rsidR="00763F3A">
              <w:rPr>
                <w:bCs/>
                <w:sz w:val="22"/>
                <w:szCs w:val="22"/>
              </w:rPr>
              <w:t xml:space="preserve"> </w:t>
            </w:r>
            <w:hyperlink r:id="rId49" w:history="1">
              <w:r w:rsidR="00763F3A" w:rsidRPr="00E34DF4">
                <w:rPr>
                  <w:rStyle w:val="Hyperlink"/>
                  <w:bCs/>
                  <w:sz w:val="22"/>
                  <w:szCs w:val="22"/>
                </w:rPr>
                <w:t>https://doi.org/10.1080/00986283.2010.488550</w:t>
              </w:r>
            </w:hyperlink>
          </w:p>
        </w:tc>
      </w:tr>
      <w:tr w:rsidR="006E6070" w:rsidRPr="00C8241B" w14:paraId="6777F110" w14:textId="77777777" w:rsidTr="00F15353">
        <w:tc>
          <w:tcPr>
            <w:tcW w:w="8899" w:type="dxa"/>
          </w:tcPr>
          <w:p w14:paraId="303B2144" w14:textId="083FCBF4" w:rsidR="006E6070" w:rsidRPr="00C8241B" w:rsidRDefault="006E6070"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(2010). The accountability/improvement paradox.  </w:t>
            </w:r>
            <w:r w:rsidRPr="00C8241B">
              <w:rPr>
                <w:bCs/>
                <w:i/>
                <w:sz w:val="22"/>
                <w:szCs w:val="22"/>
              </w:rPr>
              <w:t>Inside Higher Education</w:t>
            </w:r>
            <w:r w:rsidRPr="00C8241B">
              <w:rPr>
                <w:bCs/>
                <w:sz w:val="22"/>
                <w:szCs w:val="22"/>
              </w:rPr>
              <w:t xml:space="preserve">, Views, April 30. </w:t>
            </w:r>
            <w:r w:rsidR="009570A7" w:rsidRPr="009570A7">
              <w:t>https://www.insidehighered.com/views/2010/04/30/accountabilityimprovement-paradox</w:t>
            </w:r>
            <w:r w:rsidRPr="00C8241B">
              <w:rPr>
                <w:bCs/>
                <w:sz w:val="22"/>
                <w:szCs w:val="22"/>
              </w:rPr>
              <w:t xml:space="preserve"> (Accessed </w:t>
            </w:r>
            <w:r w:rsidR="003746F6">
              <w:rPr>
                <w:bCs/>
                <w:sz w:val="22"/>
                <w:szCs w:val="22"/>
              </w:rPr>
              <w:t>February 3, 2025</w:t>
            </w:r>
            <w:r w:rsidRPr="00C8241B">
              <w:rPr>
                <w:bCs/>
                <w:sz w:val="22"/>
                <w:szCs w:val="22"/>
              </w:rPr>
              <w:t>).</w:t>
            </w:r>
          </w:p>
        </w:tc>
      </w:tr>
      <w:tr w:rsidR="006E6070" w:rsidRPr="00C8241B" w14:paraId="4DD500D0" w14:textId="77777777" w:rsidTr="00F15353">
        <w:tc>
          <w:tcPr>
            <w:tcW w:w="8899" w:type="dxa"/>
          </w:tcPr>
          <w:p w14:paraId="7F67D7F6" w14:textId="32EAE3D4" w:rsidR="006E6070" w:rsidRPr="00C8241B" w:rsidRDefault="006E6070"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Kernel, B. M.</w:t>
            </w:r>
            <w:r w:rsidR="005C6E11" w:rsidRPr="00A55A97">
              <w:rPr>
                <w:b/>
                <w:color w:val="000000" w:themeColor="text1"/>
                <w:sz w:val="22"/>
                <w:szCs w:val="22"/>
              </w:rPr>
              <w:t>*</w:t>
            </w:r>
            <w:r w:rsidRPr="00C8241B">
              <w:rPr>
                <w:bCs/>
                <w:sz w:val="22"/>
                <w:szCs w:val="22"/>
              </w:rPr>
              <w:t xml:space="preserve"> (2010).  </w:t>
            </w:r>
            <w:r w:rsidRPr="00C8241B">
              <w:rPr>
                <w:bCs/>
                <w:i/>
                <w:sz w:val="22"/>
                <w:szCs w:val="22"/>
              </w:rPr>
              <w:t>Measuring quality in higher education</w:t>
            </w:r>
            <w:r w:rsidR="00CA72CA" w:rsidRPr="00C8241B">
              <w:rPr>
                <w:bCs/>
                <w:sz w:val="22"/>
                <w:szCs w:val="22"/>
              </w:rPr>
              <w:t xml:space="preserve">. Web site resource sponsored by The Association for Institutional Research (AIR), the American Council on Education (ACE), and the National Institute for Learning Outcomes Assessment (NILOA). </w:t>
            </w:r>
            <w:r w:rsidR="00EA4343">
              <w:t xml:space="preserve">No longer </w:t>
            </w:r>
            <w:r w:rsidR="000A29EB">
              <w:t>online</w:t>
            </w:r>
            <w:r w:rsidR="00CA72CA" w:rsidRPr="00C8241B">
              <w:rPr>
                <w:bCs/>
                <w:sz w:val="22"/>
                <w:szCs w:val="22"/>
              </w:rPr>
              <w:t>.</w:t>
            </w:r>
          </w:p>
        </w:tc>
      </w:tr>
      <w:tr w:rsidR="0044614D" w:rsidRPr="00C8241B" w14:paraId="5EC1E159" w14:textId="77777777" w:rsidTr="00F15353">
        <w:tc>
          <w:tcPr>
            <w:tcW w:w="8899" w:type="dxa"/>
          </w:tcPr>
          <w:p w14:paraId="7F8CFC8E" w14:textId="4BB6395E" w:rsidR="0044614D" w:rsidRPr="00C8241B" w:rsidRDefault="0044614D" w:rsidP="00D624F5">
            <w:pPr>
              <w:pStyle w:val="NormalWeb"/>
              <w:spacing w:before="60" w:beforeAutospacing="0" w:after="60" w:afterAutospacing="0"/>
              <w:ind w:firstLine="0"/>
              <w:rPr>
                <w:bCs/>
                <w:sz w:val="22"/>
                <w:szCs w:val="22"/>
              </w:rPr>
            </w:pPr>
            <w:proofErr w:type="spellStart"/>
            <w:r w:rsidRPr="00C8241B">
              <w:rPr>
                <w:bCs/>
                <w:sz w:val="22"/>
                <w:szCs w:val="22"/>
              </w:rPr>
              <w:t>Rajecki</w:t>
            </w:r>
            <w:proofErr w:type="spellEnd"/>
            <w:r w:rsidRPr="00C8241B">
              <w:rPr>
                <w:bCs/>
                <w:sz w:val="22"/>
                <w:szCs w:val="22"/>
              </w:rPr>
              <w:t xml:space="preserve">, D. W. and </w:t>
            </w:r>
            <w:r w:rsidRPr="00C8241B">
              <w:rPr>
                <w:b/>
                <w:bCs/>
                <w:sz w:val="22"/>
                <w:szCs w:val="22"/>
              </w:rPr>
              <w:t>Borden, V. M. H.</w:t>
            </w:r>
            <w:r w:rsidRPr="00C8241B">
              <w:rPr>
                <w:bCs/>
                <w:sz w:val="22"/>
                <w:szCs w:val="22"/>
              </w:rPr>
              <w:t xml:space="preserve"> (</w:t>
            </w:r>
            <w:r w:rsidR="008A5171" w:rsidRPr="00C8241B">
              <w:rPr>
                <w:bCs/>
                <w:sz w:val="22"/>
                <w:szCs w:val="22"/>
              </w:rPr>
              <w:t>2010</w:t>
            </w:r>
            <w:r w:rsidRPr="00C8241B">
              <w:rPr>
                <w:bCs/>
                <w:sz w:val="22"/>
                <w:szCs w:val="22"/>
              </w:rPr>
              <w:t>).  First-</w:t>
            </w:r>
            <w:r w:rsidR="00B11471" w:rsidRPr="00C8241B">
              <w:rPr>
                <w:bCs/>
                <w:sz w:val="22"/>
                <w:szCs w:val="22"/>
              </w:rPr>
              <w:t>y</w:t>
            </w:r>
            <w:r w:rsidRPr="00C8241B">
              <w:rPr>
                <w:bCs/>
                <w:sz w:val="22"/>
                <w:szCs w:val="22"/>
              </w:rPr>
              <w:t xml:space="preserve">ear </w:t>
            </w:r>
            <w:r w:rsidR="00B11471" w:rsidRPr="00C8241B">
              <w:rPr>
                <w:bCs/>
                <w:sz w:val="22"/>
                <w:szCs w:val="22"/>
              </w:rPr>
              <w:t>e</w:t>
            </w:r>
            <w:r w:rsidRPr="00C8241B">
              <w:rPr>
                <w:bCs/>
                <w:sz w:val="22"/>
                <w:szCs w:val="22"/>
              </w:rPr>
              <w:t xml:space="preserve">mployment </w:t>
            </w:r>
            <w:r w:rsidR="00B11471" w:rsidRPr="00C8241B">
              <w:rPr>
                <w:bCs/>
                <w:sz w:val="22"/>
                <w:szCs w:val="22"/>
              </w:rPr>
              <w:t>o</w:t>
            </w:r>
            <w:r w:rsidRPr="00C8241B">
              <w:rPr>
                <w:bCs/>
                <w:sz w:val="22"/>
                <w:szCs w:val="22"/>
              </w:rPr>
              <w:t xml:space="preserve">utcomes of </w:t>
            </w:r>
            <w:r w:rsidR="00B11471" w:rsidRPr="00C8241B">
              <w:rPr>
                <w:bCs/>
                <w:sz w:val="22"/>
                <w:szCs w:val="22"/>
              </w:rPr>
              <w:t>A</w:t>
            </w:r>
            <w:r w:rsidRPr="00C8241B">
              <w:rPr>
                <w:bCs/>
                <w:sz w:val="22"/>
                <w:szCs w:val="22"/>
              </w:rPr>
              <w:t xml:space="preserve">merican </w:t>
            </w:r>
            <w:r w:rsidR="00B11471" w:rsidRPr="00C8241B">
              <w:rPr>
                <w:bCs/>
                <w:sz w:val="22"/>
                <w:szCs w:val="22"/>
              </w:rPr>
              <w:t>p</w:t>
            </w:r>
            <w:r w:rsidRPr="00C8241B">
              <w:rPr>
                <w:bCs/>
                <w:sz w:val="22"/>
                <w:szCs w:val="22"/>
              </w:rPr>
              <w:t xml:space="preserve">sychology </w:t>
            </w:r>
            <w:r w:rsidR="00B11471" w:rsidRPr="00C8241B">
              <w:rPr>
                <w:bCs/>
                <w:sz w:val="22"/>
                <w:szCs w:val="22"/>
              </w:rPr>
              <w:t>b</w:t>
            </w:r>
            <w:r w:rsidRPr="00C8241B">
              <w:rPr>
                <w:bCs/>
                <w:sz w:val="22"/>
                <w:szCs w:val="22"/>
              </w:rPr>
              <w:t xml:space="preserve">accalaureates </w:t>
            </w:r>
            <w:r w:rsidR="00B11471" w:rsidRPr="00C8241B">
              <w:rPr>
                <w:bCs/>
                <w:sz w:val="22"/>
                <w:szCs w:val="22"/>
              </w:rPr>
              <w:t>r</w:t>
            </w:r>
            <w:r w:rsidRPr="00C8241B">
              <w:rPr>
                <w:bCs/>
                <w:sz w:val="22"/>
                <w:szCs w:val="22"/>
              </w:rPr>
              <w:t xml:space="preserve">evisited: Need for a </w:t>
            </w:r>
            <w:r w:rsidR="00B11471" w:rsidRPr="00C8241B">
              <w:rPr>
                <w:bCs/>
                <w:sz w:val="22"/>
                <w:szCs w:val="22"/>
              </w:rPr>
              <w:t>d</w:t>
            </w:r>
            <w:r w:rsidRPr="00C8241B">
              <w:rPr>
                <w:bCs/>
                <w:sz w:val="22"/>
                <w:szCs w:val="22"/>
              </w:rPr>
              <w:t xml:space="preserve">egree, </w:t>
            </w:r>
            <w:r w:rsidR="00B11471" w:rsidRPr="00C8241B">
              <w:rPr>
                <w:bCs/>
                <w:sz w:val="22"/>
                <w:szCs w:val="22"/>
              </w:rPr>
              <w:t>s</w:t>
            </w:r>
            <w:r w:rsidRPr="00C8241B">
              <w:rPr>
                <w:bCs/>
                <w:sz w:val="22"/>
                <w:szCs w:val="22"/>
              </w:rPr>
              <w:t xml:space="preserve">alary, and </w:t>
            </w:r>
            <w:r w:rsidR="00B11471" w:rsidRPr="00C8241B">
              <w:rPr>
                <w:bCs/>
                <w:sz w:val="22"/>
                <w:szCs w:val="22"/>
              </w:rPr>
              <w:t>r</w:t>
            </w:r>
            <w:r w:rsidRPr="00C8241B">
              <w:rPr>
                <w:bCs/>
                <w:sz w:val="22"/>
                <w:szCs w:val="22"/>
              </w:rPr>
              <w:t xml:space="preserve">elatedness to the </w:t>
            </w:r>
            <w:r w:rsidR="00B11471" w:rsidRPr="00C8241B">
              <w:rPr>
                <w:bCs/>
                <w:sz w:val="22"/>
                <w:szCs w:val="22"/>
              </w:rPr>
              <w:t>m</w:t>
            </w:r>
            <w:r w:rsidRPr="00C8241B">
              <w:rPr>
                <w:bCs/>
                <w:sz w:val="22"/>
                <w:szCs w:val="22"/>
              </w:rPr>
              <w:t xml:space="preserve">ajor, </w:t>
            </w:r>
            <w:r w:rsidRPr="00C8241B">
              <w:rPr>
                <w:i/>
                <w:sz w:val="22"/>
                <w:szCs w:val="22"/>
              </w:rPr>
              <w:t>Psychology Learning and Teaching</w:t>
            </w:r>
            <w:r w:rsidR="008A5171" w:rsidRPr="00C8241B">
              <w:rPr>
                <w:i/>
                <w:sz w:val="22"/>
                <w:szCs w:val="22"/>
              </w:rPr>
              <w:t>, 8</w:t>
            </w:r>
            <w:r w:rsidR="008A5171" w:rsidRPr="00C8241B">
              <w:rPr>
                <w:sz w:val="22"/>
                <w:szCs w:val="22"/>
              </w:rPr>
              <w:t>(2), 23-29</w:t>
            </w:r>
            <w:r w:rsidRPr="00C8241B">
              <w:rPr>
                <w:bCs/>
                <w:sz w:val="22"/>
                <w:szCs w:val="22"/>
              </w:rPr>
              <w:t>.</w:t>
            </w:r>
            <w:r w:rsidR="009025DE">
              <w:rPr>
                <w:bCs/>
                <w:sz w:val="22"/>
                <w:szCs w:val="22"/>
              </w:rPr>
              <w:t xml:space="preserve"> </w:t>
            </w:r>
            <w:hyperlink r:id="rId50" w:history="1">
              <w:r w:rsidR="009025DE" w:rsidRPr="00E34DF4">
                <w:rPr>
                  <w:rStyle w:val="Hyperlink"/>
                  <w:bCs/>
                  <w:sz w:val="22"/>
                  <w:szCs w:val="22"/>
                </w:rPr>
                <w:t>https://doi.org/10.2304/plat.2009.8.2.23</w:t>
              </w:r>
            </w:hyperlink>
          </w:p>
        </w:tc>
      </w:tr>
      <w:tr w:rsidR="009E2D4C" w:rsidRPr="00C8241B" w14:paraId="42DED6B0" w14:textId="77777777" w:rsidTr="00F15353">
        <w:tc>
          <w:tcPr>
            <w:tcW w:w="8899" w:type="dxa"/>
          </w:tcPr>
          <w:p w14:paraId="4EEF06A5" w14:textId="25176EC5"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 xml:space="preserve">Borden, V. M. H. </w:t>
            </w:r>
            <w:r w:rsidRPr="00C8241B">
              <w:rPr>
                <w:bCs/>
                <w:sz w:val="22"/>
                <w:szCs w:val="22"/>
              </w:rPr>
              <w:t xml:space="preserve"> &amp;</w:t>
            </w:r>
            <w:r w:rsidR="008A5171" w:rsidRPr="00C8241B">
              <w:rPr>
                <w:bCs/>
                <w:sz w:val="22"/>
                <w:szCs w:val="22"/>
              </w:rPr>
              <w:t xml:space="preserve"> </w:t>
            </w:r>
            <w:r w:rsidRPr="00C8241B">
              <w:rPr>
                <w:bCs/>
                <w:sz w:val="22"/>
                <w:szCs w:val="22"/>
              </w:rPr>
              <w:t>Young, J. W.</w:t>
            </w:r>
            <w:r w:rsidRPr="00C8241B">
              <w:rPr>
                <w:b/>
                <w:bCs/>
                <w:sz w:val="22"/>
                <w:szCs w:val="22"/>
              </w:rPr>
              <w:t xml:space="preserve"> </w:t>
            </w:r>
            <w:r w:rsidRPr="00C8241B">
              <w:rPr>
                <w:bCs/>
                <w:sz w:val="22"/>
                <w:szCs w:val="22"/>
              </w:rPr>
              <w:t xml:space="preserve">(2008).  Measurement validity and accountability for student learning.  In </w:t>
            </w:r>
            <w:r w:rsidRPr="00C8241B">
              <w:rPr>
                <w:b/>
                <w:bCs/>
                <w:sz w:val="22"/>
                <w:szCs w:val="22"/>
              </w:rPr>
              <w:t xml:space="preserve">V. M. H. Borden </w:t>
            </w:r>
            <w:r w:rsidRPr="00C8241B">
              <w:rPr>
                <w:bCs/>
                <w:sz w:val="22"/>
                <w:szCs w:val="22"/>
              </w:rPr>
              <w:t xml:space="preserve">and G. R. Pike (eds). </w:t>
            </w:r>
            <w:r w:rsidRPr="00C8241B">
              <w:rPr>
                <w:bCs/>
                <w:i/>
                <w:sz w:val="22"/>
                <w:szCs w:val="22"/>
              </w:rPr>
              <w:t>Assessing and accounting for student learning: Beyond the Spellings Commission</w:t>
            </w:r>
            <w:r w:rsidRPr="00C8241B">
              <w:rPr>
                <w:bCs/>
                <w:sz w:val="22"/>
                <w:szCs w:val="22"/>
              </w:rPr>
              <w:t>.  New Directions for Institutional Research, No. S1.  San Francisco: Jossey-Bass.</w:t>
            </w:r>
            <w:r w:rsidR="009025DE">
              <w:rPr>
                <w:bCs/>
                <w:sz w:val="22"/>
                <w:szCs w:val="22"/>
              </w:rPr>
              <w:t xml:space="preserve"> </w:t>
            </w:r>
            <w:r w:rsidR="009025DE" w:rsidRPr="009025DE">
              <w:rPr>
                <w:bCs/>
                <w:sz w:val="22"/>
                <w:szCs w:val="22"/>
              </w:rPr>
              <w:t>https://doi.org/10.1002/ir.259</w:t>
            </w:r>
          </w:p>
        </w:tc>
      </w:tr>
      <w:tr w:rsidR="009E2D4C" w:rsidRPr="00C8241B" w14:paraId="76C0C266" w14:textId="77777777" w:rsidTr="00F15353">
        <w:tc>
          <w:tcPr>
            <w:tcW w:w="8899" w:type="dxa"/>
          </w:tcPr>
          <w:p w14:paraId="79DEE33E" w14:textId="782A5EC7" w:rsidR="009E2D4C" w:rsidRPr="00C8241B" w:rsidRDefault="009E2D4C" w:rsidP="00D624F5">
            <w:pPr>
              <w:pStyle w:val="NormalWeb"/>
              <w:spacing w:before="60" w:beforeAutospacing="0" w:after="60" w:afterAutospacing="0"/>
              <w:ind w:firstLine="0"/>
              <w:rPr>
                <w:bCs/>
                <w:sz w:val="22"/>
                <w:szCs w:val="22"/>
              </w:rPr>
            </w:pPr>
            <w:r w:rsidRPr="00C8241B">
              <w:rPr>
                <w:bCs/>
                <w:sz w:val="22"/>
                <w:szCs w:val="22"/>
              </w:rPr>
              <w:t xml:space="preserve">Pike, G. W. &amp; </w:t>
            </w:r>
            <w:r w:rsidRPr="00C8241B">
              <w:rPr>
                <w:b/>
                <w:bCs/>
                <w:sz w:val="22"/>
                <w:szCs w:val="22"/>
              </w:rPr>
              <w:t>Borden, V. M. H.</w:t>
            </w:r>
            <w:r w:rsidRPr="00C8241B">
              <w:rPr>
                <w:bCs/>
                <w:sz w:val="22"/>
                <w:szCs w:val="22"/>
              </w:rPr>
              <w:t xml:space="preserve"> (2008).  Sharing </w:t>
            </w:r>
            <w:r w:rsidR="00180B9F" w:rsidRPr="00C8241B">
              <w:rPr>
                <w:bCs/>
                <w:sz w:val="22"/>
                <w:szCs w:val="22"/>
              </w:rPr>
              <w:t>responsibility for student learning</w:t>
            </w:r>
            <w:r w:rsidRPr="00C8241B">
              <w:rPr>
                <w:bCs/>
                <w:sz w:val="22"/>
                <w:szCs w:val="22"/>
              </w:rPr>
              <w:t xml:space="preserve">.  In V. M. H. Borden &amp; G.W. Pike (eds.), </w:t>
            </w:r>
            <w:r w:rsidRPr="00C8241B">
              <w:rPr>
                <w:bCs/>
                <w:i/>
                <w:sz w:val="22"/>
                <w:szCs w:val="22"/>
              </w:rPr>
              <w:t>Assessing and accounting for student learning: Beyond the Spellings Commission</w:t>
            </w:r>
            <w:r w:rsidRPr="00C8241B">
              <w:rPr>
                <w:bCs/>
                <w:sz w:val="22"/>
                <w:szCs w:val="22"/>
              </w:rPr>
              <w:t>.  New Directions for Institutional Research, No. S1. San Francisco: Jossey-Bass.</w:t>
            </w:r>
            <w:r w:rsidR="00654A05">
              <w:rPr>
                <w:bCs/>
                <w:sz w:val="22"/>
                <w:szCs w:val="22"/>
              </w:rPr>
              <w:t xml:space="preserve"> </w:t>
            </w:r>
            <w:r w:rsidR="00654A05" w:rsidRPr="00654A05">
              <w:rPr>
                <w:bCs/>
                <w:sz w:val="22"/>
                <w:szCs w:val="22"/>
              </w:rPr>
              <w:t>https://doi.org/10.1002/ir.264</w:t>
            </w:r>
          </w:p>
        </w:tc>
      </w:tr>
      <w:tr w:rsidR="009E2D4C" w:rsidRPr="00C8241B" w14:paraId="6E72B300" w14:textId="77777777" w:rsidTr="00F15353">
        <w:tc>
          <w:tcPr>
            <w:tcW w:w="8899" w:type="dxa"/>
          </w:tcPr>
          <w:p w14:paraId="5BEEAD14" w14:textId="18C19AF9"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Pike, G. W. (eds.) (2008).  </w:t>
            </w:r>
            <w:r w:rsidRPr="00C8241B">
              <w:rPr>
                <w:bCs/>
                <w:i/>
                <w:sz w:val="22"/>
                <w:szCs w:val="22"/>
              </w:rPr>
              <w:t>Assessing and accounting for student learning: Beyond the Spellings Commission</w:t>
            </w:r>
            <w:r w:rsidRPr="00C8241B">
              <w:rPr>
                <w:bCs/>
                <w:sz w:val="22"/>
                <w:szCs w:val="22"/>
              </w:rPr>
              <w:t>.  New Directions for Institutional Research, No. S1.  San Francisco: Jossey-Bass.</w:t>
            </w:r>
            <w:r w:rsidR="002E2A6B">
              <w:rPr>
                <w:bCs/>
                <w:sz w:val="22"/>
                <w:szCs w:val="22"/>
              </w:rPr>
              <w:t xml:space="preserve"> </w:t>
            </w:r>
            <w:r w:rsidR="002E2A6B" w:rsidRPr="002E2A6B">
              <w:rPr>
                <w:bCs/>
                <w:sz w:val="22"/>
                <w:szCs w:val="22"/>
              </w:rPr>
              <w:t>https://onlinelibrary.wiley.com/toc/1536075x/2008/2008/S1</w:t>
            </w:r>
          </w:p>
        </w:tc>
      </w:tr>
      <w:tr w:rsidR="009E2D4C" w:rsidRPr="00C8241B" w14:paraId="4FD249E9" w14:textId="77777777" w:rsidTr="00F15353">
        <w:tc>
          <w:tcPr>
            <w:tcW w:w="8899" w:type="dxa"/>
          </w:tcPr>
          <w:p w14:paraId="414A05EE" w14:textId="2A52C815"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(2007).  The role of professional associations in the formation of professional identity: The U.S. experience. R. Barnett &amp; R. DiNapoli (Eds.) </w:t>
            </w:r>
            <w:r w:rsidRPr="00C8241B">
              <w:rPr>
                <w:bCs/>
                <w:i/>
                <w:sz w:val="22"/>
                <w:szCs w:val="22"/>
              </w:rPr>
              <w:t>Changing identities in higher education</w:t>
            </w:r>
            <w:r w:rsidRPr="00C8241B">
              <w:rPr>
                <w:bCs/>
                <w:sz w:val="22"/>
                <w:szCs w:val="22"/>
              </w:rPr>
              <w:t>.  London: Routledge</w:t>
            </w:r>
            <w:r w:rsidR="001C78BB">
              <w:rPr>
                <w:bCs/>
                <w:sz w:val="22"/>
                <w:szCs w:val="22"/>
              </w:rPr>
              <w:t xml:space="preserve">. </w:t>
            </w:r>
            <w:hyperlink r:id="rId51" w:history="1">
              <w:r w:rsidR="001C78BB" w:rsidRPr="00E34DF4">
                <w:rPr>
                  <w:rStyle w:val="Hyperlink"/>
                  <w:bCs/>
                  <w:sz w:val="22"/>
                  <w:szCs w:val="22"/>
                </w:rPr>
                <w:t>https://doi.org/10.4324/9780203944905</w:t>
              </w:r>
            </w:hyperlink>
          </w:p>
        </w:tc>
      </w:tr>
      <w:tr w:rsidR="006E6070" w:rsidRPr="00C8241B" w14:paraId="76977FF2" w14:textId="77777777" w:rsidTr="00F15353">
        <w:tc>
          <w:tcPr>
            <w:tcW w:w="8899" w:type="dxa"/>
          </w:tcPr>
          <w:p w14:paraId="516A504D" w14:textId="0BBD3E5D" w:rsidR="006E6070" w:rsidRPr="00C8241B" w:rsidRDefault="006E6070"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and Evenbeck, S. G. (2007).  Changing the minds of new college students.  </w:t>
            </w:r>
            <w:r w:rsidRPr="00C8241B">
              <w:rPr>
                <w:bCs/>
                <w:i/>
                <w:sz w:val="22"/>
                <w:szCs w:val="22"/>
              </w:rPr>
              <w:t>Tertiary Education and Management</w:t>
            </w:r>
            <w:r w:rsidRPr="00C8241B">
              <w:rPr>
                <w:bCs/>
                <w:sz w:val="22"/>
                <w:szCs w:val="22"/>
              </w:rPr>
              <w:t xml:space="preserve">, </w:t>
            </w:r>
            <w:r w:rsidRPr="00C8241B">
              <w:rPr>
                <w:bCs/>
                <w:i/>
                <w:sz w:val="22"/>
                <w:szCs w:val="22"/>
              </w:rPr>
              <w:t>13</w:t>
            </w:r>
            <w:r w:rsidRPr="00C8241B">
              <w:rPr>
                <w:bCs/>
                <w:sz w:val="22"/>
                <w:szCs w:val="22"/>
              </w:rPr>
              <w:t>(2), 153-167.</w:t>
            </w:r>
            <w:r w:rsidR="006A0040">
              <w:rPr>
                <w:bCs/>
                <w:sz w:val="22"/>
                <w:szCs w:val="22"/>
              </w:rPr>
              <w:t xml:space="preserve"> </w:t>
            </w:r>
            <w:r w:rsidR="006A0040" w:rsidRPr="006A0040">
              <w:rPr>
                <w:bCs/>
                <w:sz w:val="22"/>
                <w:szCs w:val="22"/>
              </w:rPr>
              <w:br/>
              <w:t>https://doi.org/10.1080/13583880701387758</w:t>
            </w:r>
          </w:p>
        </w:tc>
      </w:tr>
      <w:tr w:rsidR="00501B52" w:rsidRPr="00C8241B" w14:paraId="03FE0D7A" w14:textId="77777777" w:rsidTr="00F15353">
        <w:tc>
          <w:tcPr>
            <w:tcW w:w="8899" w:type="dxa"/>
          </w:tcPr>
          <w:p w14:paraId="2D146F49" w14:textId="40D79718" w:rsidR="00501B52" w:rsidRPr="00C8241B" w:rsidRDefault="00501B52" w:rsidP="00D624F5">
            <w:pPr>
              <w:spacing w:after="60"/>
              <w:ind w:firstLine="0"/>
              <w:rPr>
                <w:bCs/>
                <w:sz w:val="22"/>
                <w:szCs w:val="22"/>
              </w:rPr>
            </w:pPr>
            <w:r w:rsidRPr="00C8241B">
              <w:rPr>
                <w:bCs/>
                <w:sz w:val="22"/>
                <w:szCs w:val="22"/>
              </w:rPr>
              <w:t xml:space="preserve">Hansen, M. J. and </w:t>
            </w:r>
            <w:r w:rsidRPr="00C8241B">
              <w:rPr>
                <w:b/>
                <w:bCs/>
                <w:sz w:val="22"/>
                <w:szCs w:val="22"/>
              </w:rPr>
              <w:t>Borden, V. M. H.</w:t>
            </w:r>
            <w:r w:rsidRPr="00C8241B">
              <w:rPr>
                <w:bCs/>
                <w:sz w:val="22"/>
                <w:szCs w:val="22"/>
              </w:rPr>
              <w:t xml:space="preserve"> (2006).  Using action research to support academic program improvement. In E. P. St. John &amp; M. Wilkerson (eds.), </w:t>
            </w:r>
            <w:r w:rsidRPr="00C8241B">
              <w:rPr>
                <w:bCs/>
                <w:i/>
                <w:sz w:val="22"/>
                <w:szCs w:val="22"/>
              </w:rPr>
              <w:t>Reframing persistence research to improve academic success.</w:t>
            </w:r>
            <w:r w:rsidRPr="00C8241B">
              <w:rPr>
                <w:bCs/>
                <w:sz w:val="22"/>
                <w:szCs w:val="22"/>
              </w:rPr>
              <w:t xml:space="preserve"> New Directions for Institutional Research, 130. San Francisco: Jossey-Bass.</w:t>
            </w:r>
            <w:r w:rsidR="00CC44D9">
              <w:rPr>
                <w:bCs/>
                <w:sz w:val="22"/>
                <w:szCs w:val="22"/>
              </w:rPr>
              <w:t xml:space="preserve"> https://doi.org/</w:t>
            </w:r>
            <w:r w:rsidR="00CC44D9" w:rsidRPr="00CC44D9">
              <w:rPr>
                <w:bCs/>
                <w:sz w:val="22"/>
                <w:szCs w:val="22"/>
              </w:rPr>
              <w:t>10.1002/ir.179</w:t>
            </w:r>
          </w:p>
        </w:tc>
      </w:tr>
      <w:tr w:rsidR="009E2D4C" w:rsidRPr="00C8241B" w14:paraId="755AD549" w14:textId="77777777" w:rsidTr="00F15353">
        <w:tc>
          <w:tcPr>
            <w:tcW w:w="8899" w:type="dxa"/>
          </w:tcPr>
          <w:p w14:paraId="4457BF83" w14:textId="3348EB32"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(2005). Identifying and analyzing group differences. In M. A. Coughlin (Ed.), Intermediate/advanced statistical applications in institutional research.  </w:t>
            </w:r>
            <w:r w:rsidRPr="00C8241B">
              <w:rPr>
                <w:bCs/>
                <w:i/>
                <w:sz w:val="22"/>
                <w:szCs w:val="22"/>
              </w:rPr>
              <w:t xml:space="preserve">Resources for Institutional </w:t>
            </w:r>
            <w:r w:rsidRPr="00C8241B">
              <w:rPr>
                <w:bCs/>
                <w:i/>
                <w:sz w:val="22"/>
                <w:szCs w:val="22"/>
              </w:rPr>
              <w:lastRenderedPageBreak/>
              <w:t>Research, 16</w:t>
            </w:r>
            <w:r w:rsidRPr="00C8241B">
              <w:rPr>
                <w:bCs/>
                <w:sz w:val="22"/>
                <w:szCs w:val="22"/>
              </w:rPr>
              <w:t>. Tallahassee, FL: Association for Institutional Research.</w:t>
            </w:r>
            <w:r w:rsidR="004E0011">
              <w:rPr>
                <w:bCs/>
                <w:sz w:val="22"/>
                <w:szCs w:val="22"/>
              </w:rPr>
              <w:t xml:space="preserve"> </w:t>
            </w:r>
            <w:r w:rsidR="004E0011" w:rsidRPr="004E0011">
              <w:rPr>
                <w:bCs/>
                <w:sz w:val="22"/>
                <w:szCs w:val="22"/>
              </w:rPr>
              <w:t>https://www.airweb.org/resources/publications/books-monographs</w:t>
            </w:r>
          </w:p>
        </w:tc>
      </w:tr>
      <w:tr w:rsidR="009E2D4C" w:rsidRPr="00C8241B" w14:paraId="1CE7F095" w14:textId="77777777" w:rsidTr="00F15353">
        <w:tc>
          <w:tcPr>
            <w:tcW w:w="8899" w:type="dxa"/>
          </w:tcPr>
          <w:p w14:paraId="38B54369" w14:textId="2BA1359D"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lastRenderedPageBreak/>
              <w:t>Borden, V. M. H.</w:t>
            </w:r>
            <w:r w:rsidRPr="00C8241B">
              <w:rPr>
                <w:bCs/>
                <w:sz w:val="22"/>
                <w:szCs w:val="22"/>
              </w:rPr>
              <w:t xml:space="preserve"> (2005). Using alumni research to align program improvement with institutional accountability.  In D. J. </w:t>
            </w:r>
            <w:proofErr w:type="spellStart"/>
            <w:r w:rsidRPr="00C8241B">
              <w:rPr>
                <w:bCs/>
                <w:sz w:val="22"/>
                <w:szCs w:val="22"/>
              </w:rPr>
              <w:t>Weertz</w:t>
            </w:r>
            <w:proofErr w:type="spellEnd"/>
            <w:r w:rsidRPr="00C8241B">
              <w:rPr>
                <w:bCs/>
                <w:sz w:val="22"/>
                <w:szCs w:val="22"/>
              </w:rPr>
              <w:t xml:space="preserve"> &amp; J. Vidal (Eds.) </w:t>
            </w:r>
            <w:r w:rsidRPr="00C8241B">
              <w:rPr>
                <w:bCs/>
                <w:i/>
                <w:sz w:val="22"/>
                <w:szCs w:val="22"/>
              </w:rPr>
              <w:t>Enhancing alumni research: European and American perspectives.</w:t>
            </w:r>
            <w:r w:rsidRPr="00C8241B">
              <w:rPr>
                <w:bCs/>
                <w:sz w:val="22"/>
                <w:szCs w:val="22"/>
              </w:rPr>
              <w:t xml:space="preserve"> New Directions for Institutional Research, 126. San Francisco: Jossey-Bass.</w:t>
            </w:r>
            <w:r w:rsidR="00710D1B">
              <w:rPr>
                <w:bCs/>
                <w:sz w:val="22"/>
                <w:szCs w:val="22"/>
              </w:rPr>
              <w:t xml:space="preserve"> </w:t>
            </w:r>
            <w:r w:rsidR="00710D1B" w:rsidRPr="00710D1B">
              <w:rPr>
                <w:bCs/>
                <w:sz w:val="22"/>
                <w:szCs w:val="22"/>
              </w:rPr>
              <w:t>https://doi.org/10.1002/ir.148</w:t>
            </w:r>
          </w:p>
        </w:tc>
      </w:tr>
      <w:tr w:rsidR="009E2D4C" w:rsidRPr="00C8241B" w14:paraId="2B1B857D" w14:textId="77777777" w:rsidTr="00F15353">
        <w:tc>
          <w:tcPr>
            <w:tcW w:w="8899" w:type="dxa"/>
          </w:tcPr>
          <w:p w14:paraId="09054B04" w14:textId="30AC5C64"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(2004).  Accommodating student swirl. </w:t>
            </w:r>
            <w:r w:rsidRPr="00C8241B">
              <w:rPr>
                <w:bCs/>
                <w:i/>
                <w:sz w:val="22"/>
                <w:szCs w:val="22"/>
              </w:rPr>
              <w:t>Change</w:t>
            </w:r>
            <w:r w:rsidRPr="00C8241B">
              <w:rPr>
                <w:bCs/>
                <w:sz w:val="22"/>
                <w:szCs w:val="22"/>
              </w:rPr>
              <w:t xml:space="preserve">, </w:t>
            </w:r>
            <w:r w:rsidRPr="00C8241B">
              <w:rPr>
                <w:bCs/>
                <w:i/>
                <w:sz w:val="22"/>
                <w:szCs w:val="22"/>
              </w:rPr>
              <w:t>36</w:t>
            </w:r>
            <w:r w:rsidRPr="00C8241B">
              <w:rPr>
                <w:bCs/>
                <w:sz w:val="22"/>
                <w:szCs w:val="22"/>
              </w:rPr>
              <w:t>(2), 10-17.</w:t>
            </w:r>
            <w:r w:rsidR="004D515C">
              <w:rPr>
                <w:bCs/>
                <w:sz w:val="22"/>
                <w:szCs w:val="22"/>
              </w:rPr>
              <w:t xml:space="preserve"> </w:t>
            </w:r>
            <w:r w:rsidR="00BD7C12" w:rsidRPr="00BD7C12">
              <w:rPr>
                <w:bCs/>
                <w:sz w:val="22"/>
                <w:szCs w:val="22"/>
              </w:rPr>
              <w:t>https://</w:t>
            </w:r>
            <w:r w:rsidR="00BD7C12">
              <w:rPr>
                <w:bCs/>
                <w:sz w:val="22"/>
                <w:szCs w:val="22"/>
              </w:rPr>
              <w:t>doi.org/</w:t>
            </w:r>
            <w:r w:rsidR="00BD7C12" w:rsidRPr="00BD7C12">
              <w:rPr>
                <w:bCs/>
                <w:sz w:val="22"/>
                <w:szCs w:val="22"/>
              </w:rPr>
              <w:t>10.1080/00091380409604963</w:t>
            </w:r>
          </w:p>
        </w:tc>
      </w:tr>
      <w:tr w:rsidR="009E2D4C" w:rsidRPr="00C8241B" w14:paraId="05AE8E26" w14:textId="77777777" w:rsidTr="00F15353">
        <w:tc>
          <w:tcPr>
            <w:tcW w:w="8899" w:type="dxa"/>
          </w:tcPr>
          <w:p w14:paraId="59DCC641" w14:textId="3620E5D5"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Hansen, M., Williams, G., &amp; </w:t>
            </w:r>
            <w:proofErr w:type="spellStart"/>
            <w:r w:rsidRPr="00C8241B">
              <w:rPr>
                <w:bCs/>
                <w:sz w:val="22"/>
                <w:szCs w:val="22"/>
              </w:rPr>
              <w:t>Evebeck</w:t>
            </w:r>
            <w:proofErr w:type="spellEnd"/>
            <w:r w:rsidRPr="00C8241B">
              <w:rPr>
                <w:bCs/>
                <w:sz w:val="22"/>
                <w:szCs w:val="22"/>
              </w:rPr>
              <w:t xml:space="preserve">, S. (2004).  Re-visioning success for first-year students at an urban university.  </w:t>
            </w:r>
            <w:r w:rsidRPr="00C8241B">
              <w:rPr>
                <w:bCs/>
                <w:i/>
                <w:sz w:val="22"/>
                <w:szCs w:val="22"/>
              </w:rPr>
              <w:t>Metropolitan Universities, 15</w:t>
            </w:r>
            <w:r w:rsidRPr="00C8241B">
              <w:rPr>
                <w:bCs/>
                <w:sz w:val="22"/>
                <w:szCs w:val="22"/>
              </w:rPr>
              <w:t>(2) 110-124.</w:t>
            </w:r>
            <w:r w:rsidR="00B522B6">
              <w:rPr>
                <w:bCs/>
                <w:sz w:val="22"/>
                <w:szCs w:val="22"/>
              </w:rPr>
              <w:t xml:space="preserve"> </w:t>
            </w:r>
            <w:r w:rsidR="00B522B6" w:rsidRPr="00B522B6">
              <w:rPr>
                <w:bCs/>
                <w:sz w:val="22"/>
                <w:szCs w:val="22"/>
              </w:rPr>
              <w:t>https://journals.indianapolis.iu.edu/index.php/muj/article/view/20159</w:t>
            </w:r>
          </w:p>
        </w:tc>
      </w:tr>
      <w:tr w:rsidR="009E2D4C" w:rsidRPr="00C8241B" w14:paraId="71D5F444" w14:textId="77777777" w:rsidTr="00F15353">
        <w:tc>
          <w:tcPr>
            <w:tcW w:w="8899" w:type="dxa"/>
          </w:tcPr>
          <w:p w14:paraId="148FF5D0" w14:textId="4FBA15E1"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w:t>
            </w:r>
            <w:proofErr w:type="gramStart"/>
            <w:r w:rsidRPr="00C8241B">
              <w:rPr>
                <w:b/>
                <w:bCs/>
                <w:sz w:val="22"/>
                <w:szCs w:val="22"/>
              </w:rPr>
              <w:t>,</w:t>
            </w:r>
            <w:r w:rsidRPr="00C8241B">
              <w:rPr>
                <w:bCs/>
                <w:sz w:val="22"/>
                <w:szCs w:val="22"/>
              </w:rPr>
              <w:t>  Chalmers,  D.</w:t>
            </w:r>
            <w:proofErr w:type="gramEnd"/>
            <w:r w:rsidRPr="00C8241B">
              <w:rPr>
                <w:bCs/>
                <w:sz w:val="22"/>
                <w:szCs w:val="22"/>
              </w:rPr>
              <w:t xml:space="preserve"> Olssen, M and Scott, I. (2003) International perspective on brokerage in higher education, In N. Jackson (ed) </w:t>
            </w:r>
            <w:r w:rsidRPr="00C8241B">
              <w:rPr>
                <w:bCs/>
                <w:i/>
                <w:sz w:val="22"/>
                <w:szCs w:val="22"/>
              </w:rPr>
              <w:t>Engaging and changing higher education through brokerage</w:t>
            </w:r>
            <w:r w:rsidRPr="00C8241B">
              <w:rPr>
                <w:bCs/>
                <w:sz w:val="22"/>
                <w:szCs w:val="22"/>
              </w:rPr>
              <w:t>. Aldershot: Ashgate, 215-244.</w:t>
            </w:r>
            <w:r w:rsidR="004D7AA5">
              <w:rPr>
                <w:bCs/>
                <w:sz w:val="22"/>
                <w:szCs w:val="22"/>
              </w:rPr>
              <w:t xml:space="preserve"> </w:t>
            </w:r>
            <w:r w:rsidR="004D7AA5" w:rsidRPr="004D7AA5">
              <w:rPr>
                <w:bCs/>
                <w:sz w:val="22"/>
                <w:szCs w:val="22"/>
              </w:rPr>
              <w:t>https://doi.org/10.4324/9781315194066</w:t>
            </w:r>
          </w:p>
        </w:tc>
      </w:tr>
      <w:tr w:rsidR="009E2D4C" w:rsidRPr="00C8241B" w14:paraId="44E28534" w14:textId="77777777" w:rsidTr="00F15353">
        <w:tc>
          <w:tcPr>
            <w:tcW w:w="8899" w:type="dxa"/>
          </w:tcPr>
          <w:p w14:paraId="3808CE63" w14:textId="56024060"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(2003).  (Translated from Spanish). Designing and implementing alumni surveys to support university improvement efforts: Lessons from the United States of America.  In J. Vidal Garcia (ed.), </w:t>
            </w:r>
            <w:r w:rsidRPr="00C8241B">
              <w:rPr>
                <w:bCs/>
                <w:i/>
                <w:sz w:val="22"/>
                <w:szCs w:val="22"/>
              </w:rPr>
              <w:t>Methods for analyzing the workforce placement of university graduates</w:t>
            </w:r>
            <w:r w:rsidRPr="00C8241B">
              <w:rPr>
                <w:bCs/>
                <w:sz w:val="22"/>
                <w:szCs w:val="22"/>
              </w:rPr>
              <w:t>. Ministry of Education, Culture and Sports, Council of University Coordination, Salamanca, Spain.</w:t>
            </w:r>
            <w:r w:rsidR="00F07743">
              <w:rPr>
                <w:bCs/>
                <w:sz w:val="22"/>
                <w:szCs w:val="22"/>
              </w:rPr>
              <w:t xml:space="preserve"> </w:t>
            </w:r>
            <w:r w:rsidR="00F07743" w:rsidRPr="00F07743">
              <w:rPr>
                <w:bCs/>
                <w:sz w:val="22"/>
                <w:szCs w:val="22"/>
              </w:rPr>
              <w:t>http://hdl.handle.net/10612/10468</w:t>
            </w:r>
          </w:p>
        </w:tc>
      </w:tr>
      <w:tr w:rsidR="009E2D4C" w:rsidRPr="00C8241B" w14:paraId="10F7627E" w14:textId="77777777" w:rsidTr="00F15353">
        <w:tc>
          <w:tcPr>
            <w:tcW w:w="8899" w:type="dxa"/>
          </w:tcPr>
          <w:p w14:paraId="411D028B" w14:textId="77777777"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Plater, W. M. (2002). Classifying postsecondary institutions according to instructional purposes and practices. Commissioned paper, Carnegie Foundation for the Advancement of Teaching and Learning.</w:t>
            </w:r>
          </w:p>
        </w:tc>
      </w:tr>
      <w:tr w:rsidR="009E2D4C" w:rsidRPr="00C8241B" w14:paraId="3CD2B2ED" w14:textId="77777777" w:rsidTr="00F15353">
        <w:tc>
          <w:tcPr>
            <w:tcW w:w="8899" w:type="dxa"/>
          </w:tcPr>
          <w:p w14:paraId="7D8A46FF" w14:textId="7BD8FD9F"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(2002). Developing electronic institutional portfolios for </w:t>
            </w:r>
            <w:proofErr w:type="gramStart"/>
            <w:r w:rsidRPr="00C8241B">
              <w:rPr>
                <w:bCs/>
                <w:sz w:val="22"/>
                <w:szCs w:val="22"/>
              </w:rPr>
              <w:t>program</w:t>
            </w:r>
            <w:proofErr w:type="gramEnd"/>
            <w:r w:rsidRPr="00C8241B">
              <w:rPr>
                <w:bCs/>
                <w:sz w:val="22"/>
                <w:szCs w:val="22"/>
              </w:rPr>
              <w:t xml:space="preserve"> and institutional assessment. </w:t>
            </w:r>
            <w:r w:rsidRPr="00C8241B">
              <w:rPr>
                <w:bCs/>
                <w:i/>
                <w:sz w:val="22"/>
                <w:szCs w:val="22"/>
              </w:rPr>
              <w:t>Metropolitan Universities</w:t>
            </w:r>
            <w:r w:rsidRPr="00C8241B">
              <w:rPr>
                <w:bCs/>
                <w:sz w:val="22"/>
                <w:szCs w:val="22"/>
              </w:rPr>
              <w:t>, 13(3), 50-61.</w:t>
            </w:r>
            <w:r w:rsidR="00B54A68">
              <w:t xml:space="preserve"> </w:t>
            </w:r>
            <w:r w:rsidR="00B54A68" w:rsidRPr="00B54A68">
              <w:rPr>
                <w:bCs/>
                <w:sz w:val="22"/>
                <w:szCs w:val="22"/>
              </w:rPr>
              <w:t>https://journals.indianapolis.iu.edu/index.php/muj/article/view/19982</w:t>
            </w:r>
            <w:r w:rsidR="00B54A68">
              <w:rPr>
                <w:bCs/>
                <w:sz w:val="22"/>
                <w:szCs w:val="22"/>
              </w:rPr>
              <w:t xml:space="preserve"> </w:t>
            </w:r>
          </w:p>
        </w:tc>
      </w:tr>
      <w:tr w:rsidR="009E2D4C" w:rsidRPr="00C8241B" w14:paraId="460C57FF" w14:textId="77777777" w:rsidTr="00F15353">
        <w:tc>
          <w:tcPr>
            <w:tcW w:w="8899" w:type="dxa"/>
          </w:tcPr>
          <w:p w14:paraId="7A270589" w14:textId="7E84041B"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(2002). Information support for assessment. In T. Banta &amp; Associates (ed.), </w:t>
            </w:r>
            <w:r w:rsidRPr="00C8241B">
              <w:rPr>
                <w:bCs/>
                <w:i/>
                <w:sz w:val="22"/>
                <w:szCs w:val="22"/>
              </w:rPr>
              <w:t>Building a scholarship of assessment</w:t>
            </w:r>
            <w:r w:rsidRPr="00C8241B">
              <w:rPr>
                <w:bCs/>
                <w:sz w:val="22"/>
                <w:szCs w:val="22"/>
              </w:rPr>
              <w:t>. San Francisco: Jossey-Bass.</w:t>
            </w:r>
            <w:r w:rsidR="00453E3D">
              <w:rPr>
                <w:bCs/>
                <w:sz w:val="22"/>
                <w:szCs w:val="22"/>
              </w:rPr>
              <w:t xml:space="preserve"> </w:t>
            </w:r>
            <w:r w:rsidR="00453E3D" w:rsidRPr="00453E3D">
              <w:rPr>
                <w:bCs/>
                <w:sz w:val="22"/>
                <w:szCs w:val="22"/>
              </w:rPr>
              <w:t>https://www.wiley.com/en-us/Building+a+Scholarship+of+Assessment-p-9780787966102</w:t>
            </w:r>
          </w:p>
        </w:tc>
      </w:tr>
      <w:tr w:rsidR="009E2D4C" w:rsidRPr="00C8241B" w14:paraId="186F9C8B" w14:textId="77777777" w:rsidTr="00F15353">
        <w:tc>
          <w:tcPr>
            <w:tcW w:w="8899" w:type="dxa"/>
          </w:tcPr>
          <w:p w14:paraId="6298BBF5" w14:textId="77777777" w:rsidR="009E2D4C" w:rsidRPr="00C8241B" w:rsidRDefault="009E2D4C" w:rsidP="00D624F5">
            <w:pPr>
              <w:pStyle w:val="NormalWeb"/>
              <w:spacing w:before="60" w:beforeAutospacing="0" w:after="60" w:afterAutospacing="0"/>
              <w:ind w:firstLine="0"/>
              <w:rPr>
                <w:bCs/>
                <w:sz w:val="22"/>
                <w:szCs w:val="22"/>
              </w:rPr>
            </w:pPr>
            <w:r w:rsidRPr="00C8241B">
              <w:rPr>
                <w:bCs/>
                <w:sz w:val="22"/>
                <w:szCs w:val="22"/>
              </w:rPr>
              <w:t xml:space="preserve">Evenbeck, S., &amp; </w:t>
            </w:r>
            <w:r w:rsidRPr="00C8241B">
              <w:rPr>
                <w:b/>
                <w:bCs/>
                <w:sz w:val="22"/>
                <w:szCs w:val="22"/>
              </w:rPr>
              <w:t>Borden, V. M. H.</w:t>
            </w:r>
            <w:r w:rsidRPr="00C8241B">
              <w:rPr>
                <w:bCs/>
                <w:sz w:val="22"/>
                <w:szCs w:val="22"/>
              </w:rPr>
              <w:t xml:space="preserve"> (2001).  Assessing the impact of learning communities: Research in progress. </w:t>
            </w:r>
            <w:r w:rsidRPr="00C8241B">
              <w:rPr>
                <w:bCs/>
                <w:i/>
                <w:sz w:val="22"/>
                <w:szCs w:val="22"/>
              </w:rPr>
              <w:t>Assessment Update</w:t>
            </w:r>
            <w:r w:rsidRPr="00C8241B">
              <w:rPr>
                <w:bCs/>
                <w:sz w:val="22"/>
                <w:szCs w:val="22"/>
              </w:rPr>
              <w:t>, 13(4), 4-5.</w:t>
            </w:r>
          </w:p>
        </w:tc>
      </w:tr>
      <w:tr w:rsidR="009E2D4C" w:rsidRPr="00C8241B" w14:paraId="6C42D197" w14:textId="77777777" w:rsidTr="00F15353">
        <w:tc>
          <w:tcPr>
            <w:tcW w:w="8899" w:type="dxa"/>
          </w:tcPr>
          <w:p w14:paraId="0CD5419D" w14:textId="6421FCB2" w:rsidR="009E2D4C" w:rsidRPr="00EC303A" w:rsidRDefault="009E2D4C" w:rsidP="00D624F5">
            <w:pPr>
              <w:pStyle w:val="NormalWeb"/>
              <w:spacing w:before="60" w:beforeAutospacing="0" w:after="60" w:afterAutospacing="0"/>
              <w:ind w:firstLine="0"/>
              <w:rPr>
                <w:sz w:val="22"/>
                <w:szCs w:val="22"/>
              </w:rPr>
            </w:pPr>
            <w:r w:rsidRPr="00EC303A">
              <w:rPr>
                <w:sz w:val="22"/>
                <w:szCs w:val="22"/>
              </w:rPr>
              <w:t>Borden, V. M. H. &amp; Zak Owens, J.</w:t>
            </w:r>
            <w:r w:rsidR="005C6E11" w:rsidRPr="00EC303A">
              <w:rPr>
                <w:color w:val="000000" w:themeColor="text1"/>
                <w:sz w:val="22"/>
                <w:szCs w:val="22"/>
              </w:rPr>
              <w:t>*</w:t>
            </w:r>
            <w:r w:rsidRPr="00EC303A">
              <w:rPr>
                <w:sz w:val="22"/>
                <w:szCs w:val="22"/>
              </w:rPr>
              <w:t xml:space="preserve"> (2001).  </w:t>
            </w:r>
            <w:r w:rsidRPr="00EC303A">
              <w:rPr>
                <w:i/>
                <w:sz w:val="22"/>
                <w:szCs w:val="22"/>
              </w:rPr>
              <w:t>Measuring quality: Choosing among surveys and other college and university quality assessments</w:t>
            </w:r>
            <w:r w:rsidRPr="00EC303A">
              <w:rPr>
                <w:sz w:val="22"/>
                <w:szCs w:val="22"/>
              </w:rPr>
              <w:t xml:space="preserve">.  A joint publication of the American Council on Education, Washington, DC, and the Association for Institutional Research, Tallahassee, FL. </w:t>
            </w:r>
            <w:r w:rsidR="00EC303A" w:rsidRPr="00EC303A">
              <w:rPr>
                <w:sz w:val="22"/>
                <w:szCs w:val="22"/>
              </w:rPr>
              <w:t>https://eric.ed.gov/?id=ED457767</w:t>
            </w:r>
          </w:p>
        </w:tc>
      </w:tr>
      <w:tr w:rsidR="009E2D4C" w:rsidRPr="00C8241B" w14:paraId="016DCC72" w14:textId="77777777" w:rsidTr="00F15353">
        <w:tc>
          <w:tcPr>
            <w:tcW w:w="8899" w:type="dxa"/>
          </w:tcPr>
          <w:p w14:paraId="5A6F787A" w14:textId="1053EF73" w:rsidR="009E2D4C" w:rsidRPr="00EC303A" w:rsidRDefault="009E2D4C" w:rsidP="00D624F5">
            <w:pPr>
              <w:pStyle w:val="NormalWeb"/>
              <w:spacing w:before="60" w:beforeAutospacing="0" w:after="60" w:afterAutospacing="0"/>
              <w:ind w:firstLine="0"/>
              <w:rPr>
                <w:sz w:val="22"/>
                <w:szCs w:val="22"/>
              </w:rPr>
            </w:pPr>
            <w:r w:rsidRPr="00EC303A">
              <w:rPr>
                <w:sz w:val="22"/>
                <w:szCs w:val="22"/>
                <w:lang w:val="pt-BR"/>
              </w:rPr>
              <w:t xml:space="preserve">Borden, V. M. H., Massa, T., &amp; Milam J. (2001).  </w:t>
            </w:r>
            <w:r w:rsidRPr="00EC303A">
              <w:rPr>
                <w:sz w:val="22"/>
                <w:szCs w:val="22"/>
              </w:rPr>
              <w:t xml:space="preserve">Technology and tools for institutional research. In R. Howard (ed.) Institutional research: Decision support in higher education. </w:t>
            </w:r>
            <w:r w:rsidRPr="00EC303A">
              <w:rPr>
                <w:i/>
                <w:sz w:val="22"/>
                <w:szCs w:val="22"/>
              </w:rPr>
              <w:t>Resources for Institutional Research,13</w:t>
            </w:r>
            <w:r w:rsidRPr="00EC303A">
              <w:rPr>
                <w:sz w:val="22"/>
                <w:szCs w:val="22"/>
              </w:rPr>
              <w:t>. Tallahassee, FL: Association for Institutional Research.</w:t>
            </w:r>
            <w:r w:rsidR="00271FD5">
              <w:rPr>
                <w:sz w:val="22"/>
                <w:szCs w:val="22"/>
              </w:rPr>
              <w:t xml:space="preserve"> </w:t>
            </w:r>
            <w:r w:rsidR="00271FD5" w:rsidRPr="00271FD5">
              <w:rPr>
                <w:sz w:val="22"/>
                <w:szCs w:val="22"/>
              </w:rPr>
              <w:t>https://www.airweb.org/resources/publications/books-monographs</w:t>
            </w:r>
          </w:p>
        </w:tc>
      </w:tr>
      <w:tr w:rsidR="009E2D4C" w:rsidRPr="00C8241B" w14:paraId="441FE963" w14:textId="77777777" w:rsidTr="00F15353">
        <w:tc>
          <w:tcPr>
            <w:tcW w:w="8899" w:type="dxa"/>
          </w:tcPr>
          <w:p w14:paraId="6C48E902" w14:textId="77777777"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(2001).  The role of institutional research and data in institutional portfolios. In Cambridge, B.L., Kahn, S., Tompkins, D.P, &amp; Yancey, K.B.  (Eds.).  </w:t>
            </w:r>
            <w:r w:rsidRPr="00C8241B">
              <w:rPr>
                <w:bCs/>
                <w:i/>
                <w:sz w:val="22"/>
                <w:szCs w:val="22"/>
              </w:rPr>
              <w:t xml:space="preserve">Electronic portfolios: Emerging practices in </w:t>
            </w:r>
            <w:proofErr w:type="gramStart"/>
            <w:r w:rsidRPr="00C8241B">
              <w:rPr>
                <w:bCs/>
                <w:i/>
                <w:sz w:val="22"/>
                <w:szCs w:val="22"/>
              </w:rPr>
              <w:t>student</w:t>
            </w:r>
            <w:proofErr w:type="gramEnd"/>
            <w:r w:rsidRPr="00C8241B">
              <w:rPr>
                <w:bCs/>
                <w:i/>
                <w:sz w:val="22"/>
                <w:szCs w:val="22"/>
              </w:rPr>
              <w:t>, faculty, and institutional learning</w:t>
            </w:r>
            <w:r w:rsidRPr="00C8241B">
              <w:rPr>
                <w:bCs/>
                <w:sz w:val="22"/>
                <w:szCs w:val="22"/>
              </w:rPr>
              <w:t>.  Washington, DC: American Association for Higher Education.</w:t>
            </w:r>
          </w:p>
        </w:tc>
      </w:tr>
      <w:tr w:rsidR="006E6070" w:rsidRPr="00C8241B" w14:paraId="757A9B28" w14:textId="77777777" w:rsidTr="00F15353">
        <w:tc>
          <w:tcPr>
            <w:tcW w:w="8899" w:type="dxa"/>
          </w:tcPr>
          <w:p w14:paraId="1749637E" w14:textId="7DA7AA13" w:rsidR="006E6070" w:rsidRPr="00C8241B" w:rsidRDefault="006E6070"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and </w:t>
            </w:r>
            <w:proofErr w:type="spellStart"/>
            <w:r w:rsidRPr="00C8241B">
              <w:rPr>
                <w:bCs/>
                <w:sz w:val="22"/>
                <w:szCs w:val="22"/>
              </w:rPr>
              <w:t>Rajecki</w:t>
            </w:r>
            <w:proofErr w:type="spellEnd"/>
            <w:r w:rsidRPr="00C8241B">
              <w:rPr>
                <w:bCs/>
                <w:sz w:val="22"/>
                <w:szCs w:val="22"/>
              </w:rPr>
              <w:t xml:space="preserve">, D. W. (2000). First-year employment outcomes of </w:t>
            </w:r>
            <w:r w:rsidR="00180B9F" w:rsidRPr="00C8241B">
              <w:rPr>
                <w:bCs/>
                <w:sz w:val="22"/>
                <w:szCs w:val="22"/>
              </w:rPr>
              <w:t>ps</w:t>
            </w:r>
            <w:r w:rsidRPr="00C8241B">
              <w:rPr>
                <w:bCs/>
                <w:sz w:val="22"/>
                <w:szCs w:val="22"/>
              </w:rPr>
              <w:t xml:space="preserve">ychology baccalaureates: Relatedness, preparedness, and prospects.  </w:t>
            </w:r>
            <w:proofErr w:type="gramStart"/>
            <w:r w:rsidRPr="00C8241B">
              <w:rPr>
                <w:bCs/>
                <w:i/>
                <w:sz w:val="22"/>
                <w:szCs w:val="22"/>
              </w:rPr>
              <w:t>Teaching of</w:t>
            </w:r>
            <w:proofErr w:type="gramEnd"/>
            <w:r w:rsidRPr="00C8241B">
              <w:rPr>
                <w:bCs/>
                <w:i/>
                <w:sz w:val="22"/>
                <w:szCs w:val="22"/>
              </w:rPr>
              <w:t xml:space="preserve"> Psychology</w:t>
            </w:r>
            <w:r w:rsidRPr="00C8241B">
              <w:rPr>
                <w:bCs/>
                <w:sz w:val="22"/>
                <w:szCs w:val="22"/>
              </w:rPr>
              <w:t xml:space="preserve">, </w:t>
            </w:r>
            <w:r w:rsidRPr="00C8241B">
              <w:rPr>
                <w:bCs/>
                <w:i/>
                <w:sz w:val="22"/>
                <w:szCs w:val="22"/>
              </w:rPr>
              <w:t>27</w:t>
            </w:r>
            <w:r w:rsidRPr="00C8241B">
              <w:rPr>
                <w:bCs/>
                <w:sz w:val="22"/>
                <w:szCs w:val="22"/>
              </w:rPr>
              <w:t>(3), 164-168.</w:t>
            </w:r>
            <w:r w:rsidR="00DB2335">
              <w:rPr>
                <w:bCs/>
                <w:sz w:val="22"/>
                <w:szCs w:val="22"/>
              </w:rPr>
              <w:t xml:space="preserve"> </w:t>
            </w:r>
            <w:r w:rsidR="00DB2335" w:rsidRPr="00DB2335">
              <w:rPr>
                <w:bCs/>
                <w:sz w:val="22"/>
                <w:szCs w:val="22"/>
              </w:rPr>
              <w:t>https://doi.org/10.1207/S15328023TOP2703_01</w:t>
            </w:r>
          </w:p>
        </w:tc>
      </w:tr>
      <w:tr w:rsidR="009E2D4C" w:rsidRPr="00C8241B" w14:paraId="29143B71" w14:textId="77777777" w:rsidTr="00F15353">
        <w:tc>
          <w:tcPr>
            <w:tcW w:w="8899" w:type="dxa"/>
          </w:tcPr>
          <w:p w14:paraId="7B9F4B2F" w14:textId="5CF2B9AD"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lastRenderedPageBreak/>
              <w:t>Borden, V. M. H.</w:t>
            </w:r>
            <w:r w:rsidRPr="00C8241B">
              <w:rPr>
                <w:bCs/>
                <w:sz w:val="22"/>
                <w:szCs w:val="22"/>
              </w:rPr>
              <w:t xml:space="preserve"> (2000) A few good measures: The impossible dream? In L. Suskie (ed.) </w:t>
            </w:r>
            <w:r w:rsidRPr="00C8241B">
              <w:rPr>
                <w:bCs/>
                <w:i/>
                <w:sz w:val="22"/>
                <w:szCs w:val="22"/>
              </w:rPr>
              <w:t>Assessment to promote deep learning: Assessment speeches</w:t>
            </w:r>
            <w:r w:rsidRPr="00C8241B">
              <w:rPr>
                <w:bCs/>
                <w:sz w:val="22"/>
                <w:szCs w:val="22"/>
              </w:rPr>
              <w:t xml:space="preserve">.  Washington, DC: American Association for Higher Education. </w:t>
            </w:r>
            <w:hyperlink r:id="rId52" w:history="1">
              <w:r w:rsidR="00EA3B7F" w:rsidRPr="00E34DF4">
                <w:rPr>
                  <w:rStyle w:val="Hyperlink"/>
                  <w:bCs/>
                  <w:sz w:val="22"/>
                  <w:szCs w:val="22"/>
                </w:rPr>
                <w:t>https://doi.org/10.4324/9781003443100</w:t>
              </w:r>
            </w:hyperlink>
          </w:p>
        </w:tc>
      </w:tr>
      <w:tr w:rsidR="009E2D4C" w:rsidRPr="00C8241B" w14:paraId="151F4324" w14:textId="77777777" w:rsidTr="00F15353">
        <w:tc>
          <w:tcPr>
            <w:tcW w:w="8899" w:type="dxa"/>
          </w:tcPr>
          <w:p w14:paraId="08393126" w14:textId="5CABC05D"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(2000).  A collaborative approach to assessing learning communities.  Essay collection for the project conference, Restructuring for Urban Student Success (RUSS).  University College, Indiana University Purdue University Indianapolis.  Indianapolis, IN.  I161-I175. </w:t>
            </w:r>
            <w:r w:rsidR="00C96DA7" w:rsidRPr="00C96DA7">
              <w:rPr>
                <w:bCs/>
                <w:sz w:val="22"/>
                <w:szCs w:val="22"/>
              </w:rPr>
              <w:t>https://eric.ed.gov/?id=ED442922</w:t>
            </w:r>
          </w:p>
        </w:tc>
      </w:tr>
      <w:tr w:rsidR="009E2D4C" w:rsidRPr="00C8241B" w14:paraId="4B0D40CE" w14:textId="77777777" w:rsidTr="00F15353">
        <w:tc>
          <w:tcPr>
            <w:tcW w:w="8899" w:type="dxa"/>
          </w:tcPr>
          <w:p w14:paraId="6B5F88BA" w14:textId="18E10D4A" w:rsidR="009E2D4C" w:rsidRPr="00C8241B" w:rsidRDefault="009E2D4C" w:rsidP="00D624F5">
            <w:pPr>
              <w:pStyle w:val="NormalWeb"/>
              <w:spacing w:before="60" w:beforeAutospacing="0" w:after="60" w:afterAutospacing="0"/>
              <w:ind w:firstLine="0"/>
              <w:rPr>
                <w:bCs/>
                <w:sz w:val="22"/>
                <w:szCs w:val="22"/>
              </w:rPr>
            </w:pPr>
            <w:bookmarkStart w:id="4" w:name="OLE_LINK9"/>
            <w:r w:rsidRPr="00C8241B">
              <w:rPr>
                <w:bCs/>
                <w:sz w:val="22"/>
                <w:szCs w:val="22"/>
              </w:rPr>
              <w:t xml:space="preserve">Woodcock Ayres, H., </w:t>
            </w:r>
            <w:r w:rsidRPr="00C8241B">
              <w:rPr>
                <w:b/>
                <w:bCs/>
                <w:sz w:val="22"/>
                <w:szCs w:val="22"/>
              </w:rPr>
              <w:t>Borden, V.</w:t>
            </w:r>
            <w:r w:rsidRPr="00C8241B">
              <w:rPr>
                <w:bCs/>
                <w:sz w:val="22"/>
                <w:szCs w:val="22"/>
              </w:rPr>
              <w:t>, Degnan, J., &amp; Ketcheson, K. (2000).  Reflections on the development of an entering student survey for urban universities.  Essay collection for the project conference, Restructuring for Urban Student Success (RUSS).  University College, Indiana University Purdue University Indianapolis.  Indianapolis, IN, pp. 49-61.</w:t>
            </w:r>
            <w:r w:rsidR="00C96DA7">
              <w:rPr>
                <w:bCs/>
                <w:sz w:val="22"/>
                <w:szCs w:val="22"/>
              </w:rPr>
              <w:t xml:space="preserve"> </w:t>
            </w:r>
            <w:r w:rsidR="00C96DA7" w:rsidRPr="00C96DA7">
              <w:rPr>
                <w:bCs/>
                <w:sz w:val="22"/>
                <w:szCs w:val="22"/>
              </w:rPr>
              <w:t>https://eric.ed.gov/?id=ED442922</w:t>
            </w:r>
          </w:p>
        </w:tc>
      </w:tr>
      <w:tr w:rsidR="006E6070" w:rsidRPr="00C8241B" w14:paraId="6C6A5D3E" w14:textId="77777777" w:rsidTr="00F15353">
        <w:tc>
          <w:tcPr>
            <w:tcW w:w="8899" w:type="dxa"/>
          </w:tcPr>
          <w:p w14:paraId="567BF4C7" w14:textId="4F7F05D6" w:rsidR="006E6070" w:rsidRPr="00C8241B" w:rsidRDefault="006E6070" w:rsidP="00D624F5">
            <w:pPr>
              <w:pStyle w:val="NormalWeb"/>
              <w:spacing w:before="60" w:beforeAutospacing="0" w:after="60" w:afterAutospacing="0"/>
              <w:ind w:firstLine="0"/>
              <w:rPr>
                <w:bCs/>
                <w:sz w:val="22"/>
                <w:szCs w:val="22"/>
              </w:rPr>
            </w:pPr>
            <w:r w:rsidRPr="00C8241B">
              <w:rPr>
                <w:bCs/>
                <w:sz w:val="22"/>
                <w:szCs w:val="22"/>
              </w:rPr>
              <w:t xml:space="preserve">Rooney, P. R., </w:t>
            </w:r>
            <w:r w:rsidRPr="00C8241B">
              <w:rPr>
                <w:b/>
                <w:bCs/>
                <w:sz w:val="22"/>
                <w:szCs w:val="22"/>
              </w:rPr>
              <w:t>Borden, V. M. H.</w:t>
            </w:r>
            <w:r w:rsidRPr="00C8241B">
              <w:rPr>
                <w:bCs/>
                <w:sz w:val="22"/>
                <w:szCs w:val="22"/>
              </w:rPr>
              <w:t>, &amp; Thomas, T. J.</w:t>
            </w:r>
            <w:r w:rsidR="005C6E11" w:rsidRPr="00A55A97">
              <w:rPr>
                <w:b/>
                <w:color w:val="000000" w:themeColor="text1"/>
                <w:sz w:val="22"/>
                <w:szCs w:val="22"/>
              </w:rPr>
              <w:t>*</w:t>
            </w:r>
            <w:r w:rsidRPr="00C8241B">
              <w:rPr>
                <w:bCs/>
                <w:sz w:val="22"/>
                <w:szCs w:val="22"/>
              </w:rPr>
              <w:t xml:space="preserve"> (1999). How much does instruction and research really cost? </w:t>
            </w:r>
            <w:r w:rsidRPr="00C8241B">
              <w:rPr>
                <w:bCs/>
                <w:i/>
                <w:sz w:val="22"/>
                <w:szCs w:val="22"/>
              </w:rPr>
              <w:t>Planning for Higher Education</w:t>
            </w:r>
            <w:r w:rsidRPr="00C8241B">
              <w:rPr>
                <w:bCs/>
                <w:sz w:val="22"/>
                <w:szCs w:val="22"/>
              </w:rPr>
              <w:t xml:space="preserve">, </w:t>
            </w:r>
            <w:r w:rsidRPr="00C8241B">
              <w:rPr>
                <w:bCs/>
                <w:i/>
                <w:sz w:val="22"/>
                <w:szCs w:val="22"/>
              </w:rPr>
              <w:t>27</w:t>
            </w:r>
            <w:r w:rsidRPr="00C8241B">
              <w:rPr>
                <w:bCs/>
                <w:sz w:val="22"/>
                <w:szCs w:val="22"/>
              </w:rPr>
              <w:t>(3), 42-54.</w:t>
            </w:r>
            <w:r w:rsidR="00FC3C7F">
              <w:rPr>
                <w:bCs/>
                <w:sz w:val="22"/>
                <w:szCs w:val="22"/>
              </w:rPr>
              <w:t xml:space="preserve"> </w:t>
            </w:r>
            <w:r w:rsidR="00FC3C7F" w:rsidRPr="00FC3C7F">
              <w:rPr>
                <w:bCs/>
                <w:sz w:val="22"/>
                <w:szCs w:val="22"/>
              </w:rPr>
              <w:t>https://eric.ed.gov/?id=EJ584082</w:t>
            </w:r>
          </w:p>
        </w:tc>
      </w:tr>
      <w:tr w:rsidR="009E2D4C" w:rsidRPr="00C8241B" w14:paraId="47F6F483" w14:textId="77777777" w:rsidTr="00F15353">
        <w:tc>
          <w:tcPr>
            <w:tcW w:w="8899" w:type="dxa"/>
          </w:tcPr>
          <w:p w14:paraId="47880364" w14:textId="5F875EE0"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(1999). Assessing the institutional and educational effectiveness of urban universities. </w:t>
            </w:r>
            <w:r w:rsidRPr="00C8241B">
              <w:rPr>
                <w:bCs/>
                <w:i/>
                <w:sz w:val="22"/>
                <w:szCs w:val="22"/>
              </w:rPr>
              <w:t>Metropolitan Universities</w:t>
            </w:r>
            <w:r w:rsidRPr="00C8241B">
              <w:rPr>
                <w:bCs/>
                <w:sz w:val="22"/>
                <w:szCs w:val="22"/>
              </w:rPr>
              <w:t xml:space="preserve">, </w:t>
            </w:r>
            <w:r w:rsidRPr="00C8241B">
              <w:rPr>
                <w:bCs/>
                <w:i/>
                <w:sz w:val="22"/>
                <w:szCs w:val="22"/>
              </w:rPr>
              <w:t>10</w:t>
            </w:r>
            <w:r w:rsidRPr="00C8241B">
              <w:rPr>
                <w:bCs/>
                <w:sz w:val="22"/>
                <w:szCs w:val="22"/>
              </w:rPr>
              <w:t>(3), 21-30.</w:t>
            </w:r>
            <w:r w:rsidR="00FC3C7F">
              <w:rPr>
                <w:bCs/>
                <w:sz w:val="22"/>
                <w:szCs w:val="22"/>
              </w:rPr>
              <w:t xml:space="preserve"> </w:t>
            </w:r>
            <w:r w:rsidR="00FC3C7F" w:rsidRPr="00FC3C7F">
              <w:rPr>
                <w:bCs/>
                <w:sz w:val="22"/>
                <w:szCs w:val="22"/>
              </w:rPr>
              <w:t>https://journals.indianapolis.iu.edu/index.php/muj/article/view/19825</w:t>
            </w:r>
          </w:p>
        </w:tc>
      </w:tr>
      <w:bookmarkEnd w:id="4"/>
      <w:tr w:rsidR="009E2D4C" w:rsidRPr="00C8241B" w14:paraId="24D70BEC" w14:textId="77777777" w:rsidTr="00F15353">
        <w:tc>
          <w:tcPr>
            <w:tcW w:w="8899" w:type="dxa"/>
          </w:tcPr>
          <w:p w14:paraId="680F0F9E" w14:textId="7D6AE88A"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and Rooney, P. R. (1998). Evaluating and assessing </w:t>
            </w:r>
            <w:r w:rsidR="00180B9F" w:rsidRPr="00C8241B">
              <w:rPr>
                <w:bCs/>
                <w:sz w:val="22"/>
                <w:szCs w:val="22"/>
              </w:rPr>
              <w:t>le</w:t>
            </w:r>
            <w:r w:rsidRPr="00C8241B">
              <w:rPr>
                <w:bCs/>
                <w:sz w:val="22"/>
                <w:szCs w:val="22"/>
              </w:rPr>
              <w:t xml:space="preserve">arning communities. </w:t>
            </w:r>
            <w:r w:rsidRPr="00C8241B">
              <w:rPr>
                <w:bCs/>
                <w:i/>
                <w:sz w:val="22"/>
                <w:szCs w:val="22"/>
              </w:rPr>
              <w:t>Metropolitan Universities, 9</w:t>
            </w:r>
            <w:r w:rsidRPr="00C8241B">
              <w:rPr>
                <w:bCs/>
                <w:sz w:val="22"/>
                <w:szCs w:val="22"/>
              </w:rPr>
              <w:t xml:space="preserve">(1), 73-88. </w:t>
            </w:r>
            <w:r w:rsidR="00AE27A9" w:rsidRPr="00AE27A9">
              <w:rPr>
                <w:bCs/>
                <w:sz w:val="22"/>
                <w:szCs w:val="22"/>
              </w:rPr>
              <w:t>https://journals.indianapolis.iu.edu/index.php/muj/article/view/19763</w:t>
            </w:r>
          </w:p>
        </w:tc>
      </w:tr>
      <w:tr w:rsidR="006E6070" w:rsidRPr="00C8241B" w14:paraId="06CAADF8" w14:textId="77777777" w:rsidTr="00F15353">
        <w:tc>
          <w:tcPr>
            <w:tcW w:w="8899" w:type="dxa"/>
          </w:tcPr>
          <w:p w14:paraId="68F1294F" w14:textId="681FB26F" w:rsidR="006E6070" w:rsidRPr="00C8241B" w:rsidRDefault="006E6070"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Burton, K.L., </w:t>
            </w:r>
            <w:proofErr w:type="spellStart"/>
            <w:r w:rsidRPr="00C8241B">
              <w:rPr>
                <w:bCs/>
                <w:sz w:val="22"/>
                <w:szCs w:val="22"/>
              </w:rPr>
              <w:t>Keucher</w:t>
            </w:r>
            <w:proofErr w:type="spellEnd"/>
            <w:r w:rsidRPr="00C8241B">
              <w:rPr>
                <w:bCs/>
                <w:sz w:val="22"/>
                <w:szCs w:val="22"/>
              </w:rPr>
              <w:t xml:space="preserve">, S. L., &amp; </w:t>
            </w:r>
            <w:proofErr w:type="spellStart"/>
            <w:r w:rsidRPr="00C8241B">
              <w:rPr>
                <w:bCs/>
                <w:sz w:val="22"/>
                <w:szCs w:val="22"/>
              </w:rPr>
              <w:t>Vossburg</w:t>
            </w:r>
            <w:proofErr w:type="spellEnd"/>
            <w:r w:rsidRPr="00C8241B">
              <w:rPr>
                <w:bCs/>
                <w:sz w:val="22"/>
                <w:szCs w:val="22"/>
              </w:rPr>
              <w:t xml:space="preserve">-Conaway, F. (1996). Setting a census date to optimize enrollment, retention, and tuition revenue projections. </w:t>
            </w:r>
            <w:r w:rsidRPr="00C8241B">
              <w:rPr>
                <w:bCs/>
                <w:i/>
                <w:sz w:val="22"/>
                <w:szCs w:val="22"/>
              </w:rPr>
              <w:t>AIR Professional File</w:t>
            </w:r>
            <w:r w:rsidRPr="00C8241B">
              <w:rPr>
                <w:bCs/>
                <w:sz w:val="22"/>
                <w:szCs w:val="22"/>
              </w:rPr>
              <w:t xml:space="preserve">. </w:t>
            </w:r>
            <w:r w:rsidRPr="00C8241B">
              <w:rPr>
                <w:bCs/>
                <w:i/>
                <w:sz w:val="22"/>
                <w:szCs w:val="22"/>
              </w:rPr>
              <w:t>62</w:t>
            </w:r>
            <w:r w:rsidRPr="00C8241B">
              <w:rPr>
                <w:bCs/>
                <w:sz w:val="22"/>
                <w:szCs w:val="22"/>
              </w:rPr>
              <w:t xml:space="preserve">, Tallahassee, FL: Association for Institutional Research. </w:t>
            </w:r>
            <w:r w:rsidR="00812BF0" w:rsidRPr="00812BF0">
              <w:rPr>
                <w:bCs/>
                <w:sz w:val="22"/>
                <w:szCs w:val="22"/>
              </w:rPr>
              <w:t>https://eric.ed.gov/?id=ED386984</w:t>
            </w:r>
          </w:p>
        </w:tc>
      </w:tr>
      <w:tr w:rsidR="009E2D4C" w:rsidRPr="00C8241B" w14:paraId="6CEBB094" w14:textId="77777777" w:rsidTr="00F15353">
        <w:tc>
          <w:tcPr>
            <w:tcW w:w="8899" w:type="dxa"/>
          </w:tcPr>
          <w:p w14:paraId="2880B6A5" w14:textId="2004BEF5"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(1996). Harnessing new technologies for student tracking. In P. Ewell (ed.) </w:t>
            </w:r>
            <w:r w:rsidRPr="00C8241B">
              <w:rPr>
                <w:bCs/>
                <w:i/>
                <w:sz w:val="22"/>
                <w:szCs w:val="22"/>
              </w:rPr>
              <w:t>New frontiers for student tracking</w:t>
            </w:r>
            <w:r w:rsidRPr="00C8241B">
              <w:rPr>
                <w:bCs/>
                <w:sz w:val="22"/>
                <w:szCs w:val="22"/>
              </w:rPr>
              <w:t xml:space="preserve">. New Directions for Institutional Research, 87. San Francisco: Jossey-Bass. </w:t>
            </w:r>
            <w:r w:rsidR="00812BF0" w:rsidRPr="00812BF0">
              <w:rPr>
                <w:bCs/>
                <w:sz w:val="22"/>
                <w:szCs w:val="22"/>
              </w:rPr>
              <w:t>https://</w:t>
            </w:r>
            <w:r w:rsidR="005B76C2">
              <w:rPr>
                <w:bCs/>
                <w:sz w:val="22"/>
                <w:szCs w:val="22"/>
              </w:rPr>
              <w:t>doi.org/</w:t>
            </w:r>
            <w:r w:rsidR="005B76C2" w:rsidRPr="005B76C2">
              <w:rPr>
                <w:bCs/>
                <w:sz w:val="22"/>
                <w:szCs w:val="22"/>
              </w:rPr>
              <w:t>10.1002/ir.37019958706</w:t>
            </w:r>
          </w:p>
        </w:tc>
      </w:tr>
      <w:tr w:rsidR="006E6070" w:rsidRPr="00C8241B" w14:paraId="04F52CCF" w14:textId="77777777" w:rsidTr="00F15353">
        <w:tc>
          <w:tcPr>
            <w:tcW w:w="8899" w:type="dxa"/>
          </w:tcPr>
          <w:p w14:paraId="28E21966" w14:textId="1CEE2AD8" w:rsidR="006E6070" w:rsidRPr="00C8241B" w:rsidRDefault="006E6070"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(1995). Segmenting student markets with a student satisfaction and priorities survey. </w:t>
            </w:r>
            <w:r w:rsidRPr="00C8241B">
              <w:rPr>
                <w:bCs/>
                <w:i/>
                <w:sz w:val="22"/>
                <w:szCs w:val="22"/>
              </w:rPr>
              <w:t>Research in Higher Education</w:t>
            </w:r>
            <w:r w:rsidRPr="00C8241B">
              <w:rPr>
                <w:bCs/>
                <w:sz w:val="22"/>
                <w:szCs w:val="22"/>
              </w:rPr>
              <w:t xml:space="preserve">, </w:t>
            </w:r>
            <w:r w:rsidRPr="00C8241B">
              <w:rPr>
                <w:bCs/>
                <w:i/>
                <w:sz w:val="22"/>
                <w:szCs w:val="22"/>
              </w:rPr>
              <w:t>36</w:t>
            </w:r>
            <w:r w:rsidRPr="00C8241B">
              <w:rPr>
                <w:bCs/>
                <w:sz w:val="22"/>
                <w:szCs w:val="22"/>
              </w:rPr>
              <w:t xml:space="preserve">(1), 73-88. </w:t>
            </w:r>
            <w:r w:rsidR="00AE184A">
              <w:rPr>
                <w:bCs/>
                <w:sz w:val="22"/>
                <w:szCs w:val="22"/>
              </w:rPr>
              <w:t>Htpps://doi.org/</w:t>
            </w:r>
            <w:r w:rsidR="00AE184A" w:rsidRPr="00AE184A">
              <w:rPr>
                <w:bCs/>
                <w:sz w:val="22"/>
                <w:szCs w:val="22"/>
              </w:rPr>
              <w:t>10.1007/BF02207767</w:t>
            </w:r>
          </w:p>
        </w:tc>
      </w:tr>
      <w:tr w:rsidR="009E2D4C" w:rsidRPr="00C8241B" w14:paraId="30C748DC" w14:textId="77777777" w:rsidTr="00F15353">
        <w:tc>
          <w:tcPr>
            <w:tcW w:w="8899" w:type="dxa"/>
          </w:tcPr>
          <w:p w14:paraId="4CC4B101" w14:textId="48A36410" w:rsidR="009E2D4C" w:rsidRPr="00C8241B" w:rsidRDefault="009E2D4C" w:rsidP="00D624F5">
            <w:pPr>
              <w:pStyle w:val="NormalWeb"/>
              <w:spacing w:before="60" w:beforeAutospacing="0" w:after="60" w:afterAutospacing="0"/>
              <w:ind w:firstLine="0"/>
              <w:rPr>
                <w:bCs/>
                <w:sz w:val="22"/>
                <w:szCs w:val="22"/>
              </w:rPr>
            </w:pPr>
            <w:r w:rsidRPr="00C8241B">
              <w:rPr>
                <w:bCs/>
                <w:sz w:val="22"/>
                <w:szCs w:val="22"/>
              </w:rPr>
              <w:t xml:space="preserve">Banta, T. W. and </w:t>
            </w:r>
            <w:r w:rsidRPr="00C8241B">
              <w:rPr>
                <w:b/>
                <w:bCs/>
                <w:sz w:val="22"/>
                <w:szCs w:val="22"/>
              </w:rPr>
              <w:t>Borden V. M. H.</w:t>
            </w:r>
            <w:r w:rsidRPr="00C8241B">
              <w:rPr>
                <w:bCs/>
                <w:sz w:val="22"/>
                <w:szCs w:val="22"/>
              </w:rPr>
              <w:t xml:space="preserve"> (1994). Performance indicators for accountability and improvement. In V. M. H. Borden &amp; T. W. Banta (eds.) </w:t>
            </w:r>
            <w:r w:rsidRPr="00C8241B">
              <w:rPr>
                <w:bCs/>
                <w:i/>
                <w:sz w:val="22"/>
                <w:szCs w:val="22"/>
              </w:rPr>
              <w:t>Using performance indicators to guide strategic decision making</w:t>
            </w:r>
            <w:r w:rsidRPr="00C8241B">
              <w:rPr>
                <w:bCs/>
                <w:sz w:val="22"/>
                <w:szCs w:val="22"/>
              </w:rPr>
              <w:t xml:space="preserve">. New Directions for Institutional Research, 82. San Francisco: Jossey-Bass. </w:t>
            </w:r>
            <w:r w:rsidR="00BD0B03" w:rsidRPr="00BD0B03">
              <w:rPr>
                <w:bCs/>
                <w:sz w:val="22"/>
                <w:szCs w:val="22"/>
              </w:rPr>
              <w:t>https://doi.org/10.1002/ir.37019948209</w:t>
            </w:r>
          </w:p>
        </w:tc>
      </w:tr>
      <w:tr w:rsidR="009E2D4C" w:rsidRPr="00C8241B" w14:paraId="6827910B" w14:textId="77777777" w:rsidTr="00F15353">
        <w:tc>
          <w:tcPr>
            <w:tcW w:w="8899" w:type="dxa"/>
          </w:tcPr>
          <w:p w14:paraId="6842DD10" w14:textId="5C1E613C"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Bottrill, K. V.</w:t>
            </w:r>
            <w:r w:rsidR="005C6E11" w:rsidRPr="00A55A97">
              <w:rPr>
                <w:b/>
                <w:color w:val="000000" w:themeColor="text1"/>
                <w:sz w:val="22"/>
                <w:szCs w:val="22"/>
              </w:rPr>
              <w:t>*</w:t>
            </w:r>
            <w:r w:rsidRPr="00C8241B">
              <w:rPr>
                <w:bCs/>
                <w:sz w:val="22"/>
                <w:szCs w:val="22"/>
              </w:rPr>
              <w:t xml:space="preserve"> (1994). Performance indicators: History, definitions, and methods. In V. M. H. Borden &amp; T. W. Banta (eds.) </w:t>
            </w:r>
            <w:r w:rsidRPr="00C8241B">
              <w:rPr>
                <w:bCs/>
                <w:i/>
                <w:sz w:val="22"/>
                <w:szCs w:val="22"/>
              </w:rPr>
              <w:t>Using performance indicators to guide strategic decision making</w:t>
            </w:r>
            <w:r w:rsidRPr="00C8241B">
              <w:rPr>
                <w:bCs/>
                <w:sz w:val="22"/>
                <w:szCs w:val="22"/>
              </w:rPr>
              <w:t xml:space="preserve">. New Directions for Institutional Research, 82. San Francisco: Jossey-Bass. </w:t>
            </w:r>
            <w:r w:rsidR="00D50C81" w:rsidRPr="00D50C81">
              <w:rPr>
                <w:bCs/>
                <w:sz w:val="22"/>
                <w:szCs w:val="22"/>
              </w:rPr>
              <w:t>https://doi.org/10.1002/ir.37019948203</w:t>
            </w:r>
          </w:p>
        </w:tc>
      </w:tr>
      <w:tr w:rsidR="009E2D4C" w:rsidRPr="00C8241B" w14:paraId="432976C0" w14:textId="77777777" w:rsidTr="00F15353">
        <w:tc>
          <w:tcPr>
            <w:tcW w:w="8899" w:type="dxa"/>
          </w:tcPr>
          <w:p w14:paraId="50F431DB" w14:textId="5C3487E0" w:rsidR="009E2D4C" w:rsidRPr="00C8241B" w:rsidRDefault="009E2D4C" w:rsidP="00D624F5">
            <w:pPr>
              <w:pStyle w:val="NormalWeb"/>
              <w:spacing w:before="60" w:beforeAutospacing="0" w:after="60" w:afterAutospacing="0"/>
              <w:ind w:firstLine="0"/>
              <w:rPr>
                <w:bCs/>
                <w:sz w:val="22"/>
                <w:szCs w:val="22"/>
              </w:rPr>
            </w:pPr>
            <w:r w:rsidRPr="00C8241B">
              <w:rPr>
                <w:bCs/>
                <w:sz w:val="22"/>
                <w:szCs w:val="22"/>
              </w:rPr>
              <w:t>Bottrill, K. V.</w:t>
            </w:r>
            <w:r w:rsidR="005C6E11" w:rsidRPr="00A55A97">
              <w:rPr>
                <w:b/>
                <w:color w:val="000000" w:themeColor="text1"/>
                <w:sz w:val="22"/>
                <w:szCs w:val="22"/>
              </w:rPr>
              <w:t>*</w:t>
            </w:r>
            <w:r w:rsidRPr="00C8241B">
              <w:rPr>
                <w:bCs/>
                <w:sz w:val="22"/>
                <w:szCs w:val="22"/>
              </w:rPr>
              <w:t xml:space="preserve"> &amp; </w:t>
            </w:r>
            <w:r w:rsidRPr="00C8241B">
              <w:rPr>
                <w:b/>
                <w:bCs/>
                <w:sz w:val="22"/>
                <w:szCs w:val="22"/>
              </w:rPr>
              <w:t>Borden V. M. H.</w:t>
            </w:r>
            <w:r w:rsidRPr="00C8241B">
              <w:rPr>
                <w:bCs/>
                <w:sz w:val="22"/>
                <w:szCs w:val="22"/>
              </w:rPr>
              <w:t xml:space="preserve"> (1994). Appendix: Examples from </w:t>
            </w:r>
            <w:proofErr w:type="gramStart"/>
            <w:r w:rsidRPr="00C8241B">
              <w:rPr>
                <w:bCs/>
                <w:sz w:val="22"/>
                <w:szCs w:val="22"/>
              </w:rPr>
              <w:t>the literature</w:t>
            </w:r>
            <w:proofErr w:type="gramEnd"/>
            <w:r w:rsidRPr="00C8241B">
              <w:rPr>
                <w:bCs/>
                <w:sz w:val="22"/>
                <w:szCs w:val="22"/>
              </w:rPr>
              <w:t xml:space="preserve">. In V. M. H. Borden &amp; T. W. Banta (eds.) </w:t>
            </w:r>
            <w:r w:rsidRPr="00C8241B">
              <w:rPr>
                <w:bCs/>
                <w:i/>
                <w:sz w:val="22"/>
                <w:szCs w:val="22"/>
              </w:rPr>
              <w:t>Using performance indicators to guide strategic decision making</w:t>
            </w:r>
            <w:r w:rsidRPr="00C8241B">
              <w:rPr>
                <w:bCs/>
                <w:sz w:val="22"/>
                <w:szCs w:val="22"/>
              </w:rPr>
              <w:t xml:space="preserve">. New Directions for Institutional Research, 82. San Francisco: Jossey-Bass. </w:t>
            </w:r>
            <w:r w:rsidR="00AC545C" w:rsidRPr="00AC545C">
              <w:rPr>
                <w:bCs/>
                <w:sz w:val="22"/>
                <w:szCs w:val="22"/>
              </w:rPr>
              <w:t>https://doi.org/10.1002/ir.37019948210</w:t>
            </w:r>
          </w:p>
        </w:tc>
      </w:tr>
      <w:tr w:rsidR="009E2D4C" w:rsidRPr="00C8241B" w14:paraId="0754495E" w14:textId="77777777" w:rsidTr="00F15353">
        <w:tc>
          <w:tcPr>
            <w:tcW w:w="8899" w:type="dxa"/>
          </w:tcPr>
          <w:p w14:paraId="28BD7593" w14:textId="7B44929F"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Banta, T. W. (Eds.) (1994). </w:t>
            </w:r>
            <w:r w:rsidRPr="00C8241B">
              <w:rPr>
                <w:bCs/>
                <w:i/>
                <w:sz w:val="22"/>
                <w:szCs w:val="22"/>
              </w:rPr>
              <w:t>Using performance indicators to guide strategic decision making</w:t>
            </w:r>
            <w:r w:rsidRPr="00C8241B">
              <w:rPr>
                <w:bCs/>
                <w:sz w:val="22"/>
                <w:szCs w:val="22"/>
              </w:rPr>
              <w:t xml:space="preserve">. New Directions for Institutional Research, 82. San Francisco: Jossey-Bass. </w:t>
            </w:r>
            <w:r w:rsidR="00AC545C" w:rsidRPr="00AC545C">
              <w:rPr>
                <w:bCs/>
                <w:sz w:val="22"/>
                <w:szCs w:val="22"/>
              </w:rPr>
              <w:t>https://onlinelibrary.wiley.com/toc/1536075x/1994/1994/82</w:t>
            </w:r>
          </w:p>
        </w:tc>
      </w:tr>
      <w:tr w:rsidR="009E2D4C" w:rsidRPr="00C8241B" w14:paraId="628E21DA" w14:textId="77777777" w:rsidTr="00F15353">
        <w:tc>
          <w:tcPr>
            <w:tcW w:w="8899" w:type="dxa"/>
          </w:tcPr>
          <w:p w14:paraId="478F6122" w14:textId="77777777"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lastRenderedPageBreak/>
              <w:t>Borden, V. M. H.</w:t>
            </w:r>
            <w:r w:rsidRPr="00C8241B">
              <w:rPr>
                <w:bCs/>
                <w:sz w:val="22"/>
                <w:szCs w:val="22"/>
              </w:rPr>
              <w:t xml:space="preserve"> (1993). Quality audits for higher education: Review of Julian and Carpenter. </w:t>
            </w:r>
            <w:r w:rsidRPr="00C8241B">
              <w:rPr>
                <w:bCs/>
                <w:i/>
                <w:sz w:val="22"/>
                <w:szCs w:val="22"/>
              </w:rPr>
              <w:t>Assessment Update</w:t>
            </w:r>
            <w:r w:rsidRPr="00C8241B">
              <w:rPr>
                <w:bCs/>
                <w:sz w:val="22"/>
                <w:szCs w:val="22"/>
              </w:rPr>
              <w:t xml:space="preserve">, </w:t>
            </w:r>
            <w:r w:rsidRPr="00C8241B">
              <w:rPr>
                <w:bCs/>
                <w:i/>
                <w:sz w:val="22"/>
                <w:szCs w:val="22"/>
              </w:rPr>
              <w:t>5</w:t>
            </w:r>
            <w:r w:rsidRPr="00C8241B">
              <w:rPr>
                <w:bCs/>
                <w:sz w:val="22"/>
                <w:szCs w:val="22"/>
              </w:rPr>
              <w:t xml:space="preserve">(4), 7-8. </w:t>
            </w:r>
          </w:p>
        </w:tc>
      </w:tr>
      <w:tr w:rsidR="009E2D4C" w:rsidRPr="00C8241B" w14:paraId="2DE826CF" w14:textId="77777777" w:rsidTr="00F15353">
        <w:tc>
          <w:tcPr>
            <w:tcW w:w="8899" w:type="dxa"/>
          </w:tcPr>
          <w:p w14:paraId="01B5937F" w14:textId="77777777" w:rsidR="009E2D4C" w:rsidRPr="00C8241B" w:rsidRDefault="009E2D4C" w:rsidP="00D624F5">
            <w:pPr>
              <w:pStyle w:val="NormalWeb"/>
              <w:spacing w:before="60" w:beforeAutospacing="0" w:after="60" w:afterAutospacing="0"/>
              <w:ind w:firstLine="0"/>
              <w:rPr>
                <w:bCs/>
                <w:sz w:val="22"/>
                <w:szCs w:val="22"/>
              </w:rPr>
            </w:pPr>
            <w:bookmarkStart w:id="5" w:name="OLE_LINK2"/>
            <w:r w:rsidRPr="00C8241B">
              <w:rPr>
                <w:b/>
                <w:bCs/>
                <w:sz w:val="22"/>
                <w:szCs w:val="22"/>
              </w:rPr>
              <w:t>Borden, V. M. H.</w:t>
            </w:r>
            <w:r w:rsidRPr="00C8241B">
              <w:rPr>
                <w:bCs/>
                <w:sz w:val="22"/>
                <w:szCs w:val="22"/>
              </w:rPr>
              <w:t xml:space="preserve"> &amp; Levinger G. (1991). Interpersonal transformations in intimate relationships. In W.H. Jones &amp; D. Perlman (eds.) </w:t>
            </w:r>
            <w:r w:rsidRPr="00C8241B">
              <w:rPr>
                <w:bCs/>
                <w:i/>
                <w:sz w:val="22"/>
                <w:szCs w:val="22"/>
              </w:rPr>
              <w:t>Advances in personal relationships (Vol. 2</w:t>
            </w:r>
            <w:r w:rsidRPr="00C8241B">
              <w:rPr>
                <w:bCs/>
                <w:sz w:val="22"/>
                <w:szCs w:val="22"/>
              </w:rPr>
              <w:t xml:space="preserve">). </w:t>
            </w:r>
            <w:proofErr w:type="spellStart"/>
            <w:proofErr w:type="gramStart"/>
            <w:r w:rsidRPr="00C8241B">
              <w:rPr>
                <w:bCs/>
                <w:sz w:val="22"/>
                <w:szCs w:val="22"/>
              </w:rPr>
              <w:t>London:Kingsley</w:t>
            </w:r>
            <w:proofErr w:type="spellEnd"/>
            <w:proofErr w:type="gramEnd"/>
            <w:r w:rsidRPr="00C8241B">
              <w:rPr>
                <w:bCs/>
                <w:sz w:val="22"/>
                <w:szCs w:val="22"/>
              </w:rPr>
              <w:t xml:space="preserve">. </w:t>
            </w:r>
          </w:p>
        </w:tc>
      </w:tr>
      <w:tr w:rsidR="009E2D4C" w:rsidRPr="00C8241B" w14:paraId="462FE406" w14:textId="77777777" w:rsidTr="00F15353">
        <w:tc>
          <w:tcPr>
            <w:tcW w:w="8899" w:type="dxa"/>
          </w:tcPr>
          <w:p w14:paraId="3E25AB78" w14:textId="36D5035D"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Delaney, E. L. (1990). Information support for group decision making. In P. Ewell (ed.) </w:t>
            </w:r>
            <w:r w:rsidRPr="00C8241B">
              <w:rPr>
                <w:bCs/>
                <w:i/>
                <w:sz w:val="22"/>
                <w:szCs w:val="22"/>
              </w:rPr>
              <w:t xml:space="preserve">Enhancing information </w:t>
            </w:r>
            <w:proofErr w:type="gramStart"/>
            <w:r w:rsidRPr="00C8241B">
              <w:rPr>
                <w:bCs/>
                <w:i/>
                <w:sz w:val="22"/>
                <w:szCs w:val="22"/>
              </w:rPr>
              <w:t>use</w:t>
            </w:r>
            <w:proofErr w:type="gramEnd"/>
            <w:r w:rsidRPr="00C8241B">
              <w:rPr>
                <w:bCs/>
                <w:i/>
                <w:sz w:val="22"/>
                <w:szCs w:val="22"/>
              </w:rPr>
              <w:t xml:space="preserve"> in decision making</w:t>
            </w:r>
            <w:r w:rsidRPr="00C8241B">
              <w:rPr>
                <w:bCs/>
                <w:sz w:val="22"/>
                <w:szCs w:val="22"/>
              </w:rPr>
              <w:t xml:space="preserve">. New Directions for Institutional Research, 64, San Francisco: Jossey-Bass. </w:t>
            </w:r>
            <w:r w:rsidR="00AB5E1D" w:rsidRPr="00AB5E1D">
              <w:rPr>
                <w:bCs/>
                <w:sz w:val="22"/>
                <w:szCs w:val="22"/>
              </w:rPr>
              <w:t>https://eric.ed.gov/?id=EJ402627</w:t>
            </w:r>
          </w:p>
        </w:tc>
      </w:tr>
      <w:tr w:rsidR="009E2D4C" w:rsidRPr="00C8241B" w14:paraId="0C85D4F9" w14:textId="77777777" w:rsidTr="00F15353">
        <w:tc>
          <w:tcPr>
            <w:tcW w:w="8899" w:type="dxa"/>
          </w:tcPr>
          <w:p w14:paraId="364B9452" w14:textId="3AEB2DCB"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(1988). Student engagement in college. Association for Institutional Research annual forum paper. ERIC Doc. No. 298 856. </w:t>
            </w:r>
            <w:r w:rsidR="006741F6" w:rsidRPr="006741F6">
              <w:rPr>
                <w:bCs/>
                <w:sz w:val="22"/>
                <w:szCs w:val="22"/>
              </w:rPr>
              <w:t>https://eric.ed.gov/?id=ED298856</w:t>
            </w:r>
          </w:p>
        </w:tc>
      </w:tr>
      <w:tr w:rsidR="009E2D4C" w:rsidRPr="00C8241B" w14:paraId="3A9B4882" w14:textId="77777777" w:rsidTr="00F15353">
        <w:tc>
          <w:tcPr>
            <w:tcW w:w="8899" w:type="dxa"/>
          </w:tcPr>
          <w:p w14:paraId="05481D5E" w14:textId="77777777" w:rsidR="009E2D4C" w:rsidRPr="00C8241B" w:rsidRDefault="009E2D4C" w:rsidP="00D624F5">
            <w:pPr>
              <w:pStyle w:val="NormalWeb"/>
              <w:spacing w:before="60" w:beforeAutospacing="0" w:after="60" w:afterAutospacing="0"/>
              <w:ind w:firstLine="0"/>
              <w:rPr>
                <w:bCs/>
                <w:sz w:val="22"/>
                <w:szCs w:val="22"/>
              </w:rPr>
            </w:pPr>
            <w:r w:rsidRPr="00C8241B">
              <w:rPr>
                <w:b/>
                <w:bCs/>
                <w:sz w:val="22"/>
                <w:szCs w:val="22"/>
              </w:rPr>
              <w:t>Borden, V. M. H.</w:t>
            </w:r>
            <w:r w:rsidRPr="00C8241B">
              <w:rPr>
                <w:bCs/>
                <w:sz w:val="22"/>
                <w:szCs w:val="22"/>
              </w:rPr>
              <w:t xml:space="preserve"> &amp; </w:t>
            </w:r>
            <w:proofErr w:type="spellStart"/>
            <w:r w:rsidRPr="00C8241B">
              <w:rPr>
                <w:bCs/>
                <w:sz w:val="22"/>
                <w:szCs w:val="22"/>
              </w:rPr>
              <w:t>DeLauretis</w:t>
            </w:r>
            <w:proofErr w:type="spellEnd"/>
            <w:r w:rsidRPr="00C8241B">
              <w:rPr>
                <w:bCs/>
                <w:sz w:val="22"/>
                <w:szCs w:val="22"/>
              </w:rPr>
              <w:t xml:space="preserve">, R. J. (1986). Measuring instructional activity at a major research university. Proceedings from the twelfth annual conference of the </w:t>
            </w:r>
            <w:proofErr w:type="gramStart"/>
            <w:r w:rsidRPr="00C8241B">
              <w:rPr>
                <w:bCs/>
                <w:sz w:val="22"/>
                <w:szCs w:val="22"/>
              </w:rPr>
              <w:t>North East</w:t>
            </w:r>
            <w:proofErr w:type="gramEnd"/>
            <w:r w:rsidRPr="00C8241B">
              <w:rPr>
                <w:bCs/>
                <w:sz w:val="22"/>
                <w:szCs w:val="22"/>
              </w:rPr>
              <w:t xml:space="preserve"> Association for Institutional Research. </w:t>
            </w:r>
          </w:p>
        </w:tc>
      </w:tr>
      <w:tr w:rsidR="006E6070" w:rsidRPr="00C8241B" w14:paraId="2406B543" w14:textId="77777777" w:rsidTr="00F15353">
        <w:tc>
          <w:tcPr>
            <w:tcW w:w="8899" w:type="dxa"/>
          </w:tcPr>
          <w:p w14:paraId="72398741" w14:textId="691E767A" w:rsidR="006E6070" w:rsidRPr="00C8241B" w:rsidRDefault="006E6070" w:rsidP="00D624F5">
            <w:pPr>
              <w:pStyle w:val="NormalWeb"/>
              <w:spacing w:before="60" w:beforeAutospacing="0" w:after="60" w:afterAutospacing="0"/>
              <w:ind w:firstLine="0"/>
              <w:rPr>
                <w:bCs/>
                <w:sz w:val="22"/>
                <w:szCs w:val="22"/>
              </w:rPr>
            </w:pPr>
            <w:r w:rsidRPr="00C8241B">
              <w:rPr>
                <w:bCs/>
                <w:sz w:val="22"/>
                <w:szCs w:val="22"/>
              </w:rPr>
              <w:t xml:space="preserve">Myers, J. L., DiCecco, J. V., White, J. B., &amp; </w:t>
            </w:r>
            <w:r w:rsidRPr="00C8241B">
              <w:rPr>
                <w:b/>
                <w:bCs/>
                <w:sz w:val="22"/>
                <w:szCs w:val="22"/>
              </w:rPr>
              <w:t>Borden, V. M.</w:t>
            </w:r>
            <w:r w:rsidRPr="00C8241B">
              <w:rPr>
                <w:bCs/>
                <w:sz w:val="22"/>
                <w:szCs w:val="22"/>
              </w:rPr>
              <w:t xml:space="preserve"> (1982). Repeated measurements on dichotomous variables: Q and F tests. </w:t>
            </w:r>
            <w:r w:rsidRPr="00C8241B">
              <w:rPr>
                <w:bCs/>
                <w:i/>
                <w:sz w:val="22"/>
                <w:szCs w:val="22"/>
              </w:rPr>
              <w:t>Psychological Bulletin</w:t>
            </w:r>
            <w:r w:rsidRPr="00C8241B">
              <w:rPr>
                <w:bCs/>
                <w:sz w:val="22"/>
                <w:szCs w:val="22"/>
              </w:rPr>
              <w:t xml:space="preserve">, </w:t>
            </w:r>
            <w:r w:rsidRPr="00C8241B">
              <w:rPr>
                <w:bCs/>
                <w:i/>
                <w:sz w:val="22"/>
                <w:szCs w:val="22"/>
              </w:rPr>
              <w:t>92</w:t>
            </w:r>
            <w:r w:rsidRPr="00C8241B">
              <w:rPr>
                <w:bCs/>
                <w:sz w:val="22"/>
                <w:szCs w:val="22"/>
              </w:rPr>
              <w:t xml:space="preserve">, 517-525. </w:t>
            </w:r>
            <w:r w:rsidR="001C42EE" w:rsidRPr="001C42EE">
              <w:rPr>
                <w:bCs/>
                <w:sz w:val="22"/>
                <w:szCs w:val="22"/>
              </w:rPr>
              <w:t>https://psycnet.apa.org/doi/10.1037/0033-2909.92.2.517</w:t>
            </w:r>
          </w:p>
        </w:tc>
      </w:tr>
    </w:tbl>
    <w:bookmarkEnd w:id="5"/>
    <w:p w14:paraId="30648D81" w14:textId="77777777" w:rsidR="00F4579F" w:rsidRDefault="00F4579F" w:rsidP="004B1611">
      <w:pPr>
        <w:pStyle w:val="Heading3"/>
        <w:keepNext w:val="0"/>
        <w:spacing w:before="60"/>
        <w:ind w:firstLine="0"/>
        <w:rPr>
          <w:sz w:val="22"/>
        </w:rPr>
      </w:pPr>
      <w:r w:rsidRPr="00C8241B">
        <w:rPr>
          <w:sz w:val="22"/>
        </w:rPr>
        <w:t>Annual Analysis of Top 100 Degree Producers for Diverse: Issues in Higher Education (</w:t>
      </w:r>
      <w:proofErr w:type="gramStart"/>
      <w:r w:rsidRPr="00C8241B">
        <w:rPr>
          <w:sz w:val="22"/>
        </w:rPr>
        <w:t>formerly,</w:t>
      </w:r>
      <w:proofErr w:type="gramEnd"/>
      <w:r w:rsidRPr="00C8241B">
        <w:rPr>
          <w:sz w:val="22"/>
        </w:rPr>
        <w:t xml:space="preserve"> Black Issues in Higher Education), and Community College Week</w:t>
      </w:r>
    </w:p>
    <w:p w14:paraId="75E727A7" w14:textId="10F0C696" w:rsidR="009175AD" w:rsidRPr="009175AD" w:rsidRDefault="009175AD" w:rsidP="009175AD">
      <w:pPr>
        <w:ind w:firstLine="0"/>
      </w:pPr>
      <w:r w:rsidRPr="009175AD">
        <w:t>https://top100.diverseeducation.com/</w:t>
      </w:r>
      <w:r>
        <w:t xml:space="preserve"> </w:t>
      </w:r>
    </w:p>
    <w:tbl>
      <w:tblPr>
        <w:tblW w:w="4756" w:type="pct"/>
        <w:tblLayout w:type="fixed"/>
        <w:tblLook w:val="04A0" w:firstRow="1" w:lastRow="0" w:firstColumn="1" w:lastColumn="0" w:noHBand="0" w:noVBand="1"/>
      </w:tblPr>
      <w:tblGrid>
        <w:gridCol w:w="8903"/>
      </w:tblGrid>
      <w:tr w:rsidR="00DF2594" w:rsidRPr="00C8241B" w14:paraId="27347E8B" w14:textId="77777777" w:rsidTr="00E63F3E">
        <w:tc>
          <w:tcPr>
            <w:tcW w:w="8903" w:type="dxa"/>
          </w:tcPr>
          <w:p w14:paraId="1C955041" w14:textId="77777777" w:rsidR="00DF2594" w:rsidRPr="00C8241B" w:rsidRDefault="00BD2CDC" w:rsidP="00E176BC">
            <w:pPr>
              <w:pStyle w:val="NormalWeb"/>
              <w:spacing w:before="40" w:beforeAutospacing="0" w:after="4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(2016).  The 25</w:t>
            </w:r>
            <w:r w:rsidRPr="00C8241B">
              <w:rPr>
                <w:rFonts w:cs="Courier New"/>
                <w:bCs/>
                <w:sz w:val="22"/>
                <w:szCs w:val="20"/>
                <w:vertAlign w:val="superscript"/>
              </w:rPr>
              <w:t>th</w:t>
            </w:r>
            <w:r w:rsidRPr="00C8241B">
              <w:rPr>
                <w:rFonts w:cs="Courier New"/>
                <w:bCs/>
                <w:sz w:val="22"/>
                <w:szCs w:val="20"/>
              </w:rPr>
              <w:t xml:space="preserve"> Annual Top 100 Degrees Conferred, </w:t>
            </w:r>
            <w:r w:rsidRPr="00C8241B">
              <w:rPr>
                <w:rFonts w:cs="Courier New"/>
                <w:bCs/>
                <w:i/>
                <w:sz w:val="22"/>
                <w:szCs w:val="20"/>
              </w:rPr>
              <w:t>Diverse Issues in Higher Education, 33</w:t>
            </w:r>
            <w:r w:rsidRPr="00C8241B">
              <w:rPr>
                <w:rFonts w:cs="Courier New"/>
                <w:bCs/>
                <w:sz w:val="22"/>
                <w:szCs w:val="20"/>
              </w:rPr>
              <w:t>(15), 12-15.</w:t>
            </w:r>
          </w:p>
        </w:tc>
      </w:tr>
      <w:tr w:rsidR="00FC2E07" w:rsidRPr="00C8241B" w14:paraId="7F2AD2A5" w14:textId="77777777" w:rsidTr="00E63F3E">
        <w:tc>
          <w:tcPr>
            <w:tcW w:w="8903" w:type="dxa"/>
          </w:tcPr>
          <w:p w14:paraId="23E7656D" w14:textId="77777777" w:rsidR="00FC2E07" w:rsidRPr="00C8241B" w:rsidRDefault="00FC2E07" w:rsidP="00E176BC">
            <w:pPr>
              <w:pStyle w:val="NormalWeb"/>
              <w:spacing w:before="40" w:beforeAutospacing="0" w:after="4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(2016). Downward trend slows. </w:t>
            </w:r>
            <w:r w:rsidRPr="00C8241B">
              <w:rPr>
                <w:rFonts w:cs="Courier New"/>
                <w:bCs/>
                <w:i/>
                <w:sz w:val="22"/>
                <w:szCs w:val="20"/>
              </w:rPr>
              <w:t>Community College Week, 28</w:t>
            </w:r>
            <w:r w:rsidRPr="00C8241B">
              <w:rPr>
                <w:rFonts w:cs="Courier New"/>
                <w:bCs/>
                <w:sz w:val="22"/>
                <w:szCs w:val="20"/>
              </w:rPr>
              <w:t xml:space="preserve">(29), </w:t>
            </w:r>
            <w:r w:rsidR="00DF2594" w:rsidRPr="00C8241B">
              <w:rPr>
                <w:rFonts w:cs="Courier New"/>
                <w:bCs/>
                <w:sz w:val="22"/>
                <w:szCs w:val="20"/>
              </w:rPr>
              <w:t>August 31, 11-12.</w:t>
            </w:r>
          </w:p>
        </w:tc>
      </w:tr>
      <w:tr w:rsidR="00956C8E" w:rsidRPr="00C8241B" w14:paraId="37255914" w14:textId="77777777" w:rsidTr="00E63F3E">
        <w:tc>
          <w:tcPr>
            <w:tcW w:w="8903" w:type="dxa"/>
          </w:tcPr>
          <w:p w14:paraId="28E01228" w14:textId="77777777" w:rsidR="00956C8E" w:rsidRPr="00C8241B" w:rsidRDefault="009106DE" w:rsidP="00E176BC">
            <w:pPr>
              <w:pStyle w:val="NormalWeb"/>
              <w:spacing w:before="40" w:beforeAutospacing="0" w:after="4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(2015). </w:t>
            </w:r>
            <w:r w:rsidR="00E176BC" w:rsidRPr="00C8241B">
              <w:rPr>
                <w:rFonts w:cs="Courier New"/>
                <w:bCs/>
                <w:sz w:val="22"/>
                <w:szCs w:val="20"/>
              </w:rPr>
              <w:t>Rising and falling: As economy improves, college enrollment slides</w:t>
            </w:r>
            <w:r w:rsidRPr="00C8241B">
              <w:rPr>
                <w:rFonts w:cs="Courier New"/>
                <w:bCs/>
                <w:i/>
                <w:sz w:val="22"/>
                <w:szCs w:val="20"/>
              </w:rPr>
              <w:t xml:space="preserve">, </w:t>
            </w:r>
            <w:r w:rsidRPr="00C8241B">
              <w:rPr>
                <w:rFonts w:cs="Courier New"/>
                <w:bCs/>
                <w:sz w:val="22"/>
                <w:szCs w:val="20"/>
              </w:rPr>
              <w:t>December</w:t>
            </w:r>
            <w:r w:rsidR="00E176BC" w:rsidRPr="00C8241B">
              <w:rPr>
                <w:rFonts w:cs="Courier New"/>
                <w:bCs/>
                <w:sz w:val="22"/>
                <w:szCs w:val="20"/>
              </w:rPr>
              <w:t xml:space="preserve"> 21</w:t>
            </w:r>
            <w:r w:rsidRPr="00C8241B">
              <w:rPr>
                <w:rFonts w:cs="Courier New"/>
                <w:bCs/>
                <w:sz w:val="22"/>
                <w:szCs w:val="20"/>
              </w:rPr>
              <w:t xml:space="preserve">, </w:t>
            </w:r>
            <w:r w:rsidR="00DF2594" w:rsidRPr="00C8241B">
              <w:rPr>
                <w:rFonts w:cs="Courier New"/>
                <w:bCs/>
                <w:i/>
                <w:sz w:val="22"/>
                <w:szCs w:val="20"/>
              </w:rPr>
              <w:t xml:space="preserve">Community College Week, </w:t>
            </w:r>
            <w:r w:rsidR="00E176BC" w:rsidRPr="00C8241B">
              <w:rPr>
                <w:rFonts w:cs="Courier New"/>
                <w:bCs/>
                <w:i/>
                <w:sz w:val="22"/>
                <w:szCs w:val="20"/>
              </w:rPr>
              <w:t>28</w:t>
            </w:r>
            <w:r w:rsidR="00E176BC" w:rsidRPr="00C8241B">
              <w:rPr>
                <w:rFonts w:cs="Courier New"/>
                <w:bCs/>
                <w:sz w:val="22"/>
                <w:szCs w:val="20"/>
              </w:rPr>
              <w:t>(10)</w:t>
            </w:r>
            <w:r w:rsidRPr="00C8241B">
              <w:rPr>
                <w:rFonts w:cs="Courier New"/>
                <w:bCs/>
                <w:sz w:val="22"/>
                <w:szCs w:val="20"/>
              </w:rPr>
              <w:t xml:space="preserve">, </w:t>
            </w:r>
            <w:r w:rsidR="00E176BC" w:rsidRPr="00C8241B">
              <w:rPr>
                <w:rFonts w:cs="Courier New"/>
                <w:bCs/>
                <w:sz w:val="22"/>
                <w:szCs w:val="20"/>
              </w:rPr>
              <w:t>7-10</w:t>
            </w:r>
            <w:r w:rsidRPr="00C8241B">
              <w:rPr>
                <w:rFonts w:cs="Courier New"/>
                <w:bCs/>
                <w:sz w:val="22"/>
                <w:szCs w:val="20"/>
              </w:rPr>
              <w:t>.</w:t>
            </w:r>
          </w:p>
        </w:tc>
      </w:tr>
      <w:tr w:rsidR="00E176BC" w:rsidRPr="00C8241B" w14:paraId="1194A206" w14:textId="77777777" w:rsidTr="00E63F3E">
        <w:tc>
          <w:tcPr>
            <w:tcW w:w="8903" w:type="dxa"/>
          </w:tcPr>
          <w:p w14:paraId="2ED73839" w14:textId="77777777" w:rsidR="00E176BC" w:rsidRPr="00C8241B" w:rsidRDefault="00E176BC" w:rsidP="00956C8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&amp; Sharpe, R. V. (2015).  The top associate degree producers. </w:t>
            </w:r>
            <w:r w:rsidRPr="00C8241B">
              <w:rPr>
                <w:rFonts w:cs="Courier New"/>
                <w:bCs/>
                <w:i/>
                <w:sz w:val="22"/>
                <w:szCs w:val="20"/>
              </w:rPr>
              <w:t xml:space="preserve">Diverse: Issues in Higher Education, </w:t>
            </w:r>
            <w:r w:rsidRPr="00C8241B">
              <w:rPr>
                <w:rFonts w:cs="Courier New"/>
                <w:bCs/>
                <w:sz w:val="22"/>
                <w:szCs w:val="20"/>
              </w:rPr>
              <w:t xml:space="preserve">December 17, </w:t>
            </w:r>
            <w:r w:rsidRPr="00C8241B">
              <w:rPr>
                <w:rFonts w:cs="Courier New"/>
                <w:bCs/>
                <w:i/>
                <w:sz w:val="22"/>
                <w:szCs w:val="20"/>
              </w:rPr>
              <w:t>32</w:t>
            </w:r>
            <w:r w:rsidRPr="00C8241B">
              <w:rPr>
                <w:rFonts w:cs="Courier New"/>
                <w:bCs/>
                <w:sz w:val="22"/>
                <w:szCs w:val="20"/>
              </w:rPr>
              <w:t>(23), 16-23.</w:t>
            </w:r>
          </w:p>
        </w:tc>
      </w:tr>
      <w:tr w:rsidR="009106DE" w:rsidRPr="00C8241B" w14:paraId="5DE58580" w14:textId="77777777" w:rsidTr="00E63F3E">
        <w:tc>
          <w:tcPr>
            <w:tcW w:w="8903" w:type="dxa"/>
          </w:tcPr>
          <w:p w14:paraId="0E188651" w14:textId="77777777" w:rsidR="009106DE" w:rsidRPr="00C8241B" w:rsidRDefault="009106DE" w:rsidP="009106D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&amp; Sharpe, R. V. (2015).  The top 100: graduate degrees conferred. </w:t>
            </w:r>
            <w:r w:rsidRPr="00C8241B">
              <w:rPr>
                <w:rFonts w:cs="Courier New"/>
                <w:bCs/>
                <w:i/>
                <w:sz w:val="22"/>
                <w:szCs w:val="20"/>
              </w:rPr>
              <w:t xml:space="preserve">Diverse: Issues in Higher Education, </w:t>
            </w:r>
            <w:r w:rsidRPr="00C8241B">
              <w:rPr>
                <w:rFonts w:cs="Courier New"/>
                <w:bCs/>
                <w:sz w:val="22"/>
                <w:szCs w:val="20"/>
              </w:rPr>
              <w:t xml:space="preserve">November 5, </w:t>
            </w:r>
            <w:r w:rsidRPr="00C8241B">
              <w:rPr>
                <w:rFonts w:cs="Courier New"/>
                <w:bCs/>
                <w:i/>
                <w:sz w:val="22"/>
                <w:szCs w:val="20"/>
              </w:rPr>
              <w:t>32</w:t>
            </w:r>
            <w:r w:rsidRPr="00C8241B">
              <w:rPr>
                <w:rFonts w:cs="Courier New"/>
                <w:bCs/>
                <w:sz w:val="22"/>
                <w:szCs w:val="20"/>
              </w:rPr>
              <w:t>(20), 16-27.</w:t>
            </w:r>
          </w:p>
        </w:tc>
      </w:tr>
      <w:tr w:rsidR="009106DE" w:rsidRPr="00C8241B" w14:paraId="1FB4C05F" w14:textId="77777777" w:rsidTr="00E63F3E">
        <w:tc>
          <w:tcPr>
            <w:tcW w:w="8903" w:type="dxa"/>
          </w:tcPr>
          <w:p w14:paraId="493F628E" w14:textId="77777777" w:rsidR="009106DE" w:rsidRPr="00C8241B" w:rsidRDefault="009106DE" w:rsidP="00956C8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&amp; Sharpe R. V. (2015). The top 100 bachelor’s degrees conferred.  </w:t>
            </w:r>
            <w:r w:rsidRPr="00C8241B">
              <w:rPr>
                <w:rFonts w:cs="Courier New"/>
                <w:bCs/>
                <w:i/>
                <w:sz w:val="22"/>
                <w:szCs w:val="20"/>
              </w:rPr>
              <w:t>Diverse: Issues in Higher Education</w:t>
            </w:r>
            <w:r w:rsidRPr="00C8241B">
              <w:rPr>
                <w:rFonts w:cs="Courier New"/>
                <w:bCs/>
                <w:sz w:val="22"/>
                <w:szCs w:val="20"/>
              </w:rPr>
              <w:t xml:space="preserve">, </w:t>
            </w:r>
            <w:r w:rsidRPr="00C8241B">
              <w:rPr>
                <w:rFonts w:cs="Courier New"/>
                <w:bCs/>
                <w:i/>
                <w:sz w:val="22"/>
                <w:szCs w:val="20"/>
              </w:rPr>
              <w:t>32</w:t>
            </w:r>
            <w:r w:rsidRPr="00C8241B">
              <w:rPr>
                <w:rFonts w:cs="Courier New"/>
                <w:bCs/>
                <w:sz w:val="22"/>
                <w:szCs w:val="20"/>
              </w:rPr>
              <w:t>(18), October 8, 18-24.</w:t>
            </w:r>
          </w:p>
        </w:tc>
      </w:tr>
      <w:tr w:rsidR="00E176BC" w:rsidRPr="00C8241B" w14:paraId="0E957B3E" w14:textId="77777777" w:rsidTr="00E63F3E">
        <w:tc>
          <w:tcPr>
            <w:tcW w:w="8903" w:type="dxa"/>
          </w:tcPr>
          <w:p w14:paraId="7444CDBB" w14:textId="77777777" w:rsidR="00E176BC" w:rsidRPr="00C8241B" w:rsidRDefault="00E176BC" w:rsidP="00956C8E">
            <w:pPr>
              <w:pStyle w:val="NormalWeb"/>
              <w:spacing w:before="40" w:beforeAutospacing="0" w:after="4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(2015).  </w:t>
            </w:r>
            <w:proofErr w:type="gramStart"/>
            <w:r w:rsidRPr="00C8241B">
              <w:rPr>
                <w:rFonts w:cs="Courier New"/>
                <w:bCs/>
                <w:sz w:val="22"/>
                <w:szCs w:val="20"/>
              </w:rPr>
              <w:t>Completions decline</w:t>
            </w:r>
            <w:proofErr w:type="gramEnd"/>
            <w:r w:rsidRPr="00C8241B">
              <w:rPr>
                <w:rFonts w:cs="Courier New"/>
                <w:bCs/>
                <w:sz w:val="22"/>
                <w:szCs w:val="20"/>
              </w:rPr>
              <w:t xml:space="preserve"> slightly as </w:t>
            </w:r>
            <w:proofErr w:type="gramStart"/>
            <w:r w:rsidRPr="00C8241B">
              <w:rPr>
                <w:rFonts w:cs="Courier New"/>
                <w:bCs/>
                <w:sz w:val="22"/>
                <w:szCs w:val="20"/>
              </w:rPr>
              <w:t>economy</w:t>
            </w:r>
            <w:proofErr w:type="gramEnd"/>
            <w:r w:rsidRPr="00C8241B">
              <w:rPr>
                <w:rFonts w:cs="Courier New"/>
                <w:bCs/>
                <w:sz w:val="22"/>
                <w:szCs w:val="20"/>
              </w:rPr>
              <w:t xml:space="preserve"> improves. </w:t>
            </w:r>
            <w:r w:rsidRPr="00C8241B">
              <w:rPr>
                <w:rFonts w:cs="Courier New"/>
                <w:bCs/>
                <w:i/>
                <w:sz w:val="22"/>
                <w:szCs w:val="20"/>
              </w:rPr>
              <w:t>Community College Week 28</w:t>
            </w:r>
            <w:r w:rsidRPr="00C8241B">
              <w:rPr>
                <w:rFonts w:cs="Courier New"/>
                <w:bCs/>
                <w:sz w:val="22"/>
                <w:szCs w:val="20"/>
              </w:rPr>
              <w:t>(2), August 31, 26-28.</w:t>
            </w:r>
          </w:p>
        </w:tc>
      </w:tr>
      <w:tr w:rsidR="00956C8E" w:rsidRPr="00C8241B" w14:paraId="4BE493E9" w14:textId="77777777" w:rsidTr="00E63F3E">
        <w:tc>
          <w:tcPr>
            <w:tcW w:w="8903" w:type="dxa"/>
          </w:tcPr>
          <w:p w14:paraId="17A5BA30" w14:textId="77777777" w:rsidR="00956C8E" w:rsidRPr="00C8241B" w:rsidRDefault="00956C8E" w:rsidP="00124DAA">
            <w:pPr>
              <w:pStyle w:val="NormalWeb"/>
              <w:spacing w:before="40" w:beforeAutospacing="0" w:after="4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&amp; Sharpe, R. V. (2015). Trends in graduate degrees conferred to students of color. </w:t>
            </w:r>
            <w:r w:rsidRPr="00C8241B">
              <w:rPr>
                <w:rFonts w:cs="Courier New"/>
                <w:bCs/>
                <w:i/>
                <w:sz w:val="22"/>
                <w:szCs w:val="20"/>
              </w:rPr>
              <w:t>Diverse: Issues in Higher Education</w:t>
            </w:r>
            <w:r w:rsidRPr="00C8241B">
              <w:rPr>
                <w:rFonts w:cs="Courier New"/>
                <w:bCs/>
                <w:sz w:val="22"/>
                <w:szCs w:val="20"/>
              </w:rPr>
              <w:t xml:space="preserve">, </w:t>
            </w:r>
            <w:r w:rsidRPr="00C8241B">
              <w:rPr>
                <w:rFonts w:cs="Courier New"/>
                <w:bCs/>
                <w:i/>
                <w:sz w:val="22"/>
                <w:szCs w:val="20"/>
              </w:rPr>
              <w:t>32</w:t>
            </w:r>
            <w:r w:rsidR="00124DAA" w:rsidRPr="00C8241B">
              <w:rPr>
                <w:rFonts w:cs="Courier New"/>
                <w:bCs/>
                <w:sz w:val="22"/>
                <w:szCs w:val="20"/>
              </w:rPr>
              <w:t>(13), July 30, 14-22</w:t>
            </w:r>
            <w:r w:rsidRPr="00C8241B">
              <w:rPr>
                <w:rFonts w:cs="Courier New"/>
                <w:bCs/>
                <w:sz w:val="22"/>
                <w:szCs w:val="20"/>
              </w:rPr>
              <w:t>.</w:t>
            </w:r>
          </w:p>
        </w:tc>
      </w:tr>
      <w:tr w:rsidR="00956C8E" w:rsidRPr="00C8241B" w14:paraId="1708C04A" w14:textId="77777777" w:rsidTr="00E63F3E">
        <w:tc>
          <w:tcPr>
            <w:tcW w:w="8903" w:type="dxa"/>
          </w:tcPr>
          <w:p w14:paraId="1B0B2EA2" w14:textId="77777777" w:rsidR="00956C8E" w:rsidRPr="00C8241B" w:rsidRDefault="00956C8E"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&amp; Sharpe, R. V. (2015). Trends in bachelor’s degrees conferred to students of color. </w:t>
            </w:r>
            <w:r w:rsidRPr="00C8241B">
              <w:rPr>
                <w:rFonts w:cs="Courier New"/>
                <w:bCs/>
                <w:i/>
                <w:sz w:val="22"/>
                <w:szCs w:val="20"/>
              </w:rPr>
              <w:t>Diverse: Issues in Higher Education</w:t>
            </w:r>
            <w:r w:rsidRPr="00C8241B">
              <w:rPr>
                <w:rFonts w:cs="Courier New"/>
                <w:bCs/>
                <w:sz w:val="22"/>
                <w:szCs w:val="20"/>
              </w:rPr>
              <w:t xml:space="preserve">, </w:t>
            </w:r>
            <w:r w:rsidRPr="00C8241B">
              <w:rPr>
                <w:rFonts w:cs="Courier New"/>
                <w:bCs/>
                <w:i/>
                <w:sz w:val="22"/>
                <w:szCs w:val="20"/>
              </w:rPr>
              <w:t>32</w:t>
            </w:r>
            <w:r w:rsidRPr="00C8241B">
              <w:rPr>
                <w:rFonts w:cs="Courier New"/>
                <w:bCs/>
                <w:sz w:val="22"/>
                <w:szCs w:val="20"/>
              </w:rPr>
              <w:t>(12), July 16, 14-19.</w:t>
            </w:r>
          </w:p>
        </w:tc>
      </w:tr>
      <w:tr w:rsidR="009106DE" w:rsidRPr="00C8241B" w14:paraId="49171D8A" w14:textId="77777777" w:rsidTr="00E63F3E">
        <w:tc>
          <w:tcPr>
            <w:tcW w:w="8903" w:type="dxa"/>
          </w:tcPr>
          <w:p w14:paraId="45C59CA4" w14:textId="77777777" w:rsidR="009106DE" w:rsidRPr="00C8241B" w:rsidRDefault="009106DE" w:rsidP="009106D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&amp; Sharpe, R. V. (2015). Trends in associate’s degrees conferred to students of color. </w:t>
            </w:r>
            <w:r w:rsidRPr="00C8241B">
              <w:rPr>
                <w:rFonts w:cs="Courier New"/>
                <w:bCs/>
                <w:i/>
                <w:sz w:val="22"/>
                <w:szCs w:val="20"/>
              </w:rPr>
              <w:t>Diverse: Issues in Higher Education</w:t>
            </w:r>
            <w:r w:rsidRPr="00C8241B">
              <w:rPr>
                <w:rFonts w:cs="Courier New"/>
                <w:bCs/>
                <w:sz w:val="22"/>
                <w:szCs w:val="20"/>
              </w:rPr>
              <w:t xml:space="preserve">, </w:t>
            </w:r>
            <w:r w:rsidRPr="00C8241B">
              <w:rPr>
                <w:rFonts w:cs="Courier New"/>
                <w:bCs/>
                <w:i/>
                <w:sz w:val="22"/>
                <w:szCs w:val="20"/>
              </w:rPr>
              <w:t>32</w:t>
            </w:r>
            <w:r w:rsidRPr="00C8241B">
              <w:rPr>
                <w:rFonts w:cs="Courier New"/>
                <w:bCs/>
                <w:sz w:val="22"/>
                <w:szCs w:val="20"/>
              </w:rPr>
              <w:t>(11), July 2, 14-19.</w:t>
            </w:r>
          </w:p>
        </w:tc>
      </w:tr>
      <w:tr w:rsidR="00037CE1" w:rsidRPr="00C8241B" w14:paraId="05B140E0" w14:textId="77777777" w:rsidTr="00E63F3E">
        <w:tc>
          <w:tcPr>
            <w:tcW w:w="8903" w:type="dxa"/>
          </w:tcPr>
          <w:p w14:paraId="16D5086F" w14:textId="77777777" w:rsidR="00037CE1" w:rsidRPr="00C8241B" w:rsidRDefault="00037CE1"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(2014).  Slow but steady: Community college enrollment continues </w:t>
            </w:r>
            <w:proofErr w:type="gramStart"/>
            <w:r w:rsidRPr="00C8241B">
              <w:rPr>
                <w:rFonts w:cs="Courier New"/>
                <w:bCs/>
                <w:sz w:val="22"/>
                <w:szCs w:val="20"/>
              </w:rPr>
              <w:t>declines</w:t>
            </w:r>
            <w:proofErr w:type="gramEnd"/>
            <w:r w:rsidRPr="00C8241B">
              <w:rPr>
                <w:rFonts w:cs="Courier New"/>
                <w:bCs/>
                <w:sz w:val="22"/>
                <w:szCs w:val="20"/>
              </w:rPr>
              <w:t xml:space="preserve">.  </w:t>
            </w:r>
            <w:r w:rsidRPr="00C8241B">
              <w:rPr>
                <w:rFonts w:cs="Courier New"/>
                <w:bCs/>
                <w:i/>
                <w:sz w:val="22"/>
                <w:szCs w:val="20"/>
              </w:rPr>
              <w:t>Community College Week</w:t>
            </w:r>
            <w:r w:rsidRPr="00C8241B">
              <w:rPr>
                <w:rFonts w:cs="Courier New"/>
                <w:bCs/>
                <w:sz w:val="22"/>
                <w:szCs w:val="20"/>
              </w:rPr>
              <w:t>, 27(9), December 8, 7-11.</w:t>
            </w:r>
          </w:p>
        </w:tc>
      </w:tr>
      <w:tr w:rsidR="00037CE1" w:rsidRPr="00C8241B" w14:paraId="6ED86158" w14:textId="77777777" w:rsidTr="00E63F3E">
        <w:tc>
          <w:tcPr>
            <w:tcW w:w="8903" w:type="dxa"/>
          </w:tcPr>
          <w:p w14:paraId="7C128DD7" w14:textId="77777777" w:rsidR="00037CE1" w:rsidRPr="00C8241B" w:rsidRDefault="00037CE1"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(2014).  The top 100 associate degree producers.  </w:t>
            </w:r>
            <w:r w:rsidRPr="00C8241B">
              <w:rPr>
                <w:rFonts w:cs="Courier New"/>
                <w:bCs/>
                <w:i/>
                <w:sz w:val="22"/>
                <w:szCs w:val="20"/>
              </w:rPr>
              <w:t>Diverse: Issues in Higher Education</w:t>
            </w:r>
            <w:r w:rsidRPr="00C8241B">
              <w:rPr>
                <w:rFonts w:cs="Courier New"/>
                <w:bCs/>
                <w:sz w:val="22"/>
                <w:szCs w:val="20"/>
              </w:rPr>
              <w:t>, 31(23), December 18, 26-39.</w:t>
            </w:r>
          </w:p>
        </w:tc>
      </w:tr>
      <w:tr w:rsidR="00037CE1" w:rsidRPr="00C8241B" w14:paraId="7DCD7C01" w14:textId="77777777" w:rsidTr="00E63F3E">
        <w:tc>
          <w:tcPr>
            <w:tcW w:w="8903" w:type="dxa"/>
          </w:tcPr>
          <w:p w14:paraId="7E1B7110" w14:textId="77777777" w:rsidR="00037CE1" w:rsidRPr="00C8241B" w:rsidRDefault="00037CE1"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(2014).  The top 100: bachelor’s | master’s | professional doctoral degrees conferred.  </w:t>
            </w:r>
            <w:r w:rsidRPr="00C8241B">
              <w:rPr>
                <w:rFonts w:cs="Courier New"/>
                <w:bCs/>
                <w:i/>
                <w:sz w:val="22"/>
                <w:szCs w:val="20"/>
              </w:rPr>
              <w:t>Diverse: Issues in Higher Education</w:t>
            </w:r>
            <w:r w:rsidRPr="00C8241B">
              <w:rPr>
                <w:rFonts w:cs="Courier New"/>
                <w:bCs/>
                <w:sz w:val="22"/>
                <w:szCs w:val="20"/>
              </w:rPr>
              <w:t>, 31(18), October 9, 20-48.</w:t>
            </w:r>
          </w:p>
        </w:tc>
      </w:tr>
      <w:tr w:rsidR="00037CE1" w:rsidRPr="00C8241B" w14:paraId="5F0E51D7" w14:textId="77777777" w:rsidTr="00E63F3E">
        <w:tc>
          <w:tcPr>
            <w:tcW w:w="8903" w:type="dxa"/>
          </w:tcPr>
          <w:p w14:paraId="4F1B22AE" w14:textId="77777777" w:rsidR="00037CE1" w:rsidRPr="00C8241B" w:rsidRDefault="00037CE1"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lastRenderedPageBreak/>
              <w:t xml:space="preserve">Borden, V. M. H. </w:t>
            </w:r>
            <w:r w:rsidRPr="00C8241B">
              <w:rPr>
                <w:rFonts w:cs="Courier New"/>
                <w:bCs/>
                <w:sz w:val="22"/>
                <w:szCs w:val="20"/>
              </w:rPr>
              <w:t xml:space="preserve">(2014).  Edging downward: Despite decline, </w:t>
            </w:r>
            <w:proofErr w:type="gramStart"/>
            <w:r w:rsidRPr="00C8241B">
              <w:rPr>
                <w:rFonts w:cs="Courier New"/>
                <w:bCs/>
                <w:sz w:val="22"/>
                <w:szCs w:val="20"/>
              </w:rPr>
              <w:t>Associate Degree</w:t>
            </w:r>
            <w:proofErr w:type="gramEnd"/>
            <w:r w:rsidRPr="00C8241B">
              <w:rPr>
                <w:rFonts w:cs="Courier New"/>
                <w:bCs/>
                <w:sz w:val="22"/>
                <w:szCs w:val="20"/>
              </w:rPr>
              <w:t xml:space="preserve"> awards still exceed 1 million.  </w:t>
            </w:r>
            <w:r w:rsidRPr="00C8241B">
              <w:rPr>
                <w:rFonts w:cs="Courier New"/>
                <w:bCs/>
                <w:i/>
                <w:sz w:val="22"/>
                <w:szCs w:val="20"/>
              </w:rPr>
              <w:t>Community College Week</w:t>
            </w:r>
            <w:r w:rsidRPr="00C8241B">
              <w:rPr>
                <w:rFonts w:cs="Courier New"/>
                <w:bCs/>
                <w:sz w:val="22"/>
                <w:szCs w:val="20"/>
              </w:rPr>
              <w:t>, 27(1), August 18, 11-13.</w:t>
            </w:r>
          </w:p>
        </w:tc>
      </w:tr>
      <w:tr w:rsidR="009E670E" w:rsidRPr="00C8241B" w14:paraId="4DCD7F56" w14:textId="77777777" w:rsidTr="00E63F3E">
        <w:tc>
          <w:tcPr>
            <w:tcW w:w="8903" w:type="dxa"/>
          </w:tcPr>
          <w:p w14:paraId="43667CC6" w14:textId="77777777" w:rsidR="009E670E" w:rsidRPr="00C8241B" w:rsidRDefault="009E670E"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(2013).  The top 100 graduate degrees </w:t>
            </w:r>
            <w:proofErr w:type="gramStart"/>
            <w:r w:rsidRPr="00C8241B">
              <w:rPr>
                <w:rFonts w:cs="Courier New"/>
                <w:bCs/>
                <w:sz w:val="22"/>
                <w:szCs w:val="20"/>
              </w:rPr>
              <w:t>conferred</w:t>
            </w:r>
            <w:proofErr w:type="gramEnd"/>
            <w:r w:rsidRPr="00C8241B">
              <w:rPr>
                <w:rFonts w:cs="Courier New"/>
                <w:bCs/>
                <w:sz w:val="22"/>
                <w:szCs w:val="20"/>
              </w:rPr>
              <w:t xml:space="preserve">.  </w:t>
            </w:r>
            <w:r w:rsidRPr="00C8241B">
              <w:rPr>
                <w:rFonts w:cs="Courier New"/>
                <w:bCs/>
                <w:i/>
                <w:sz w:val="22"/>
                <w:szCs w:val="20"/>
              </w:rPr>
              <w:t>Diverse: Issues in Higher Education,30</w:t>
            </w:r>
            <w:r w:rsidRPr="00C8241B">
              <w:rPr>
                <w:rFonts w:cs="Courier New"/>
                <w:bCs/>
                <w:sz w:val="22"/>
                <w:szCs w:val="20"/>
              </w:rPr>
              <w:t>(12), July 18, 19-30.</w:t>
            </w:r>
          </w:p>
        </w:tc>
      </w:tr>
      <w:tr w:rsidR="009E670E" w:rsidRPr="00C8241B" w14:paraId="542BB072" w14:textId="77777777" w:rsidTr="00E63F3E">
        <w:tc>
          <w:tcPr>
            <w:tcW w:w="8903" w:type="dxa"/>
          </w:tcPr>
          <w:p w14:paraId="5F9AE40D" w14:textId="77777777" w:rsidR="009E670E" w:rsidRPr="00C8241B" w:rsidRDefault="009E670E"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(2013).  The top 100 bachelor’s degrees conferred.  </w:t>
            </w:r>
            <w:r w:rsidRPr="00C8241B">
              <w:rPr>
                <w:rFonts w:cs="Courier New"/>
                <w:bCs/>
                <w:i/>
                <w:sz w:val="22"/>
                <w:szCs w:val="20"/>
              </w:rPr>
              <w:t>Diverse: Issues in Higher Education,20</w:t>
            </w:r>
            <w:r w:rsidRPr="00C8241B">
              <w:rPr>
                <w:rFonts w:cs="Courier New"/>
                <w:bCs/>
                <w:sz w:val="22"/>
                <w:szCs w:val="20"/>
              </w:rPr>
              <w:t>(11), July 4, 20-27.</w:t>
            </w:r>
          </w:p>
        </w:tc>
      </w:tr>
      <w:tr w:rsidR="009E670E" w:rsidRPr="00C8241B" w14:paraId="0F5F9EC3" w14:textId="77777777" w:rsidTr="00E63F3E">
        <w:tc>
          <w:tcPr>
            <w:tcW w:w="8903" w:type="dxa"/>
          </w:tcPr>
          <w:p w14:paraId="2B1CEA92" w14:textId="77777777" w:rsidR="009E670E" w:rsidRPr="00C8241B" w:rsidRDefault="009E670E" w:rsidP="009E670E">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(2013).  The top 100 associate’s degrees conferred.  </w:t>
            </w:r>
            <w:r w:rsidRPr="00C8241B">
              <w:rPr>
                <w:rFonts w:cs="Courier New"/>
                <w:bCs/>
                <w:i/>
                <w:sz w:val="22"/>
                <w:szCs w:val="20"/>
              </w:rPr>
              <w:t>Diverse: Issues in Higher Education</w:t>
            </w:r>
            <w:proofErr w:type="gramStart"/>
            <w:r w:rsidRPr="00C8241B">
              <w:rPr>
                <w:rFonts w:cs="Courier New"/>
                <w:bCs/>
                <w:i/>
                <w:sz w:val="22"/>
                <w:szCs w:val="20"/>
              </w:rPr>
              <w:t>,30</w:t>
            </w:r>
            <w:proofErr w:type="gramEnd"/>
            <w:r w:rsidRPr="00C8241B">
              <w:rPr>
                <w:rFonts w:cs="Courier New"/>
                <w:bCs/>
                <w:sz w:val="22"/>
                <w:szCs w:val="20"/>
              </w:rPr>
              <w:t>(10), June 20, 20-25.</w:t>
            </w:r>
          </w:p>
        </w:tc>
      </w:tr>
      <w:tr w:rsidR="009E670E" w:rsidRPr="00C8241B" w14:paraId="3CBEAE7D" w14:textId="77777777" w:rsidTr="00E63F3E">
        <w:tc>
          <w:tcPr>
            <w:tcW w:w="8903" w:type="dxa"/>
          </w:tcPr>
          <w:p w14:paraId="625A4966" w14:textId="77777777" w:rsidR="009E670E" w:rsidRPr="00C8241B" w:rsidRDefault="009E670E" w:rsidP="009E670E">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(2013).  Rising high: Number of </w:t>
            </w:r>
            <w:proofErr w:type="gramStart"/>
            <w:r w:rsidRPr="00C8241B">
              <w:rPr>
                <w:rFonts w:cs="Courier New"/>
                <w:bCs/>
                <w:sz w:val="22"/>
                <w:szCs w:val="20"/>
              </w:rPr>
              <w:t>Associate</w:t>
            </w:r>
            <w:proofErr w:type="gramEnd"/>
            <w:r w:rsidRPr="00C8241B">
              <w:rPr>
                <w:rFonts w:cs="Courier New"/>
                <w:bCs/>
                <w:sz w:val="22"/>
                <w:szCs w:val="20"/>
              </w:rPr>
              <w:t xml:space="preserve"> degrees </w:t>
            </w:r>
            <w:proofErr w:type="gramStart"/>
            <w:r w:rsidRPr="00C8241B">
              <w:rPr>
                <w:rFonts w:cs="Courier New"/>
                <w:bCs/>
                <w:sz w:val="22"/>
                <w:szCs w:val="20"/>
              </w:rPr>
              <w:t>jumps</w:t>
            </w:r>
            <w:proofErr w:type="gramEnd"/>
            <w:r w:rsidRPr="00C8241B">
              <w:rPr>
                <w:rFonts w:cs="Courier New"/>
                <w:bCs/>
                <w:sz w:val="22"/>
                <w:szCs w:val="20"/>
              </w:rPr>
              <w:t xml:space="preserve"> by 8 percent.  </w:t>
            </w:r>
            <w:r w:rsidRPr="00C8241B">
              <w:rPr>
                <w:rFonts w:cs="Courier New"/>
                <w:bCs/>
                <w:i/>
                <w:sz w:val="22"/>
                <w:szCs w:val="20"/>
              </w:rPr>
              <w:t>Community College Week, 25</w:t>
            </w:r>
            <w:r w:rsidRPr="00C8241B">
              <w:rPr>
                <w:rFonts w:cs="Courier New"/>
                <w:bCs/>
                <w:sz w:val="22"/>
                <w:szCs w:val="20"/>
              </w:rPr>
              <w:t>(23), June 24, 10-12.</w:t>
            </w:r>
          </w:p>
        </w:tc>
      </w:tr>
      <w:tr w:rsidR="00716F23" w:rsidRPr="00C8241B" w14:paraId="6E89D70D" w14:textId="77777777" w:rsidTr="00E63F3E">
        <w:tc>
          <w:tcPr>
            <w:tcW w:w="8903" w:type="dxa"/>
          </w:tcPr>
          <w:p w14:paraId="7A38C27B" w14:textId="77777777" w:rsidR="00716F23" w:rsidRPr="00C8241B" w:rsidRDefault="00716F23" w:rsidP="00D337D7">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009E670E" w:rsidRPr="00C8241B">
              <w:rPr>
                <w:rFonts w:cs="Courier New"/>
                <w:bCs/>
                <w:sz w:val="22"/>
                <w:szCs w:val="20"/>
              </w:rPr>
              <w:t xml:space="preserve"> (2012</w:t>
            </w:r>
            <w:r w:rsidRPr="00C8241B">
              <w:rPr>
                <w:rFonts w:cs="Courier New"/>
                <w:bCs/>
                <w:sz w:val="22"/>
                <w:szCs w:val="20"/>
              </w:rPr>
              <w:t xml:space="preserve">).  Bye-bye boon times: Community college enrollment dips from record highs.  </w:t>
            </w:r>
            <w:r w:rsidRPr="00C8241B">
              <w:rPr>
                <w:rFonts w:cs="Courier New"/>
                <w:bCs/>
                <w:i/>
                <w:sz w:val="22"/>
                <w:szCs w:val="20"/>
              </w:rPr>
              <w:t>Community College Week, 25</w:t>
            </w:r>
            <w:r w:rsidRPr="00C8241B">
              <w:rPr>
                <w:rFonts w:cs="Courier New"/>
                <w:bCs/>
                <w:sz w:val="22"/>
                <w:szCs w:val="20"/>
              </w:rPr>
              <w:t>(8), November 26, 7-10.</w:t>
            </w:r>
          </w:p>
        </w:tc>
      </w:tr>
      <w:tr w:rsidR="00094573" w:rsidRPr="00C8241B" w14:paraId="1BF56C13" w14:textId="77777777" w:rsidTr="00E63F3E">
        <w:tc>
          <w:tcPr>
            <w:tcW w:w="8903" w:type="dxa"/>
          </w:tcPr>
          <w:p w14:paraId="390BFCFE" w14:textId="77777777" w:rsidR="00094573" w:rsidRPr="00C8241B" w:rsidRDefault="00094573" w:rsidP="00D337D7">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(2012).  The top 100 graduate degrees </w:t>
            </w:r>
            <w:proofErr w:type="gramStart"/>
            <w:r w:rsidRPr="00C8241B">
              <w:rPr>
                <w:rFonts w:cs="Courier New"/>
                <w:bCs/>
                <w:sz w:val="22"/>
                <w:szCs w:val="20"/>
              </w:rPr>
              <w:t>conferred</w:t>
            </w:r>
            <w:proofErr w:type="gramEnd"/>
            <w:r w:rsidRPr="00C8241B">
              <w:rPr>
                <w:rFonts w:cs="Courier New"/>
                <w:bCs/>
                <w:sz w:val="22"/>
                <w:szCs w:val="20"/>
              </w:rPr>
              <w:t xml:space="preserve">.  </w:t>
            </w:r>
            <w:r w:rsidRPr="00C8241B">
              <w:rPr>
                <w:rFonts w:cs="Courier New"/>
                <w:bCs/>
                <w:i/>
                <w:sz w:val="22"/>
                <w:szCs w:val="20"/>
              </w:rPr>
              <w:t>Diverse: Issues in Higher Education,29</w:t>
            </w:r>
            <w:r w:rsidRPr="00C8241B">
              <w:rPr>
                <w:rFonts w:cs="Courier New"/>
                <w:bCs/>
                <w:sz w:val="22"/>
                <w:szCs w:val="20"/>
              </w:rPr>
              <w:t xml:space="preserve">(11), July </w:t>
            </w:r>
            <w:r w:rsidR="00D337D7" w:rsidRPr="00C8241B">
              <w:rPr>
                <w:rFonts w:cs="Courier New"/>
                <w:bCs/>
                <w:sz w:val="22"/>
                <w:szCs w:val="20"/>
              </w:rPr>
              <w:t>5, 20-31</w:t>
            </w:r>
            <w:r w:rsidRPr="00C8241B">
              <w:rPr>
                <w:rFonts w:cs="Courier New"/>
                <w:bCs/>
                <w:sz w:val="22"/>
                <w:szCs w:val="20"/>
              </w:rPr>
              <w:t>.</w:t>
            </w:r>
          </w:p>
        </w:tc>
      </w:tr>
      <w:tr w:rsidR="00094573" w:rsidRPr="00C8241B" w14:paraId="7989454B" w14:textId="77777777" w:rsidTr="00E63F3E">
        <w:tc>
          <w:tcPr>
            <w:tcW w:w="8903" w:type="dxa"/>
          </w:tcPr>
          <w:p w14:paraId="313FD98A" w14:textId="77777777" w:rsidR="00094573" w:rsidRPr="00C8241B" w:rsidRDefault="00094573" w:rsidP="00094573">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(2012).  The top 100 bachelor’s degrees conferred.  </w:t>
            </w:r>
            <w:r w:rsidRPr="00C8241B">
              <w:rPr>
                <w:rFonts w:cs="Courier New"/>
                <w:bCs/>
                <w:i/>
                <w:sz w:val="22"/>
                <w:szCs w:val="20"/>
              </w:rPr>
              <w:t>Diverse: Issues in Higher Education,29(</w:t>
            </w:r>
            <w:r w:rsidRPr="00C8241B">
              <w:rPr>
                <w:rFonts w:cs="Courier New"/>
                <w:bCs/>
                <w:sz w:val="22"/>
                <w:szCs w:val="20"/>
              </w:rPr>
              <w:t>9), June 7, 19-26.</w:t>
            </w:r>
          </w:p>
        </w:tc>
      </w:tr>
      <w:tr w:rsidR="00094573" w:rsidRPr="00C8241B" w14:paraId="482EAC14" w14:textId="77777777" w:rsidTr="00E63F3E">
        <w:tc>
          <w:tcPr>
            <w:tcW w:w="8903" w:type="dxa"/>
          </w:tcPr>
          <w:p w14:paraId="223436FF" w14:textId="77777777" w:rsidR="00094573" w:rsidRPr="00C8241B" w:rsidRDefault="00094573" w:rsidP="00094573">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(2012).  The top 100 associate’s degrees conferred.  </w:t>
            </w:r>
            <w:r w:rsidRPr="00C8241B">
              <w:rPr>
                <w:rFonts w:cs="Courier New"/>
                <w:bCs/>
                <w:i/>
                <w:sz w:val="22"/>
                <w:szCs w:val="20"/>
              </w:rPr>
              <w:t>Diverse: Issues in Higher Education,29</w:t>
            </w:r>
            <w:r w:rsidRPr="00C8241B">
              <w:rPr>
                <w:rFonts w:cs="Courier New"/>
                <w:bCs/>
                <w:sz w:val="22"/>
                <w:szCs w:val="20"/>
              </w:rPr>
              <w:t>(7), May 10, 33-38.</w:t>
            </w:r>
          </w:p>
        </w:tc>
      </w:tr>
      <w:tr w:rsidR="00094573" w:rsidRPr="00C8241B" w14:paraId="3F846029" w14:textId="77777777" w:rsidTr="00E63F3E">
        <w:tc>
          <w:tcPr>
            <w:tcW w:w="8903" w:type="dxa"/>
          </w:tcPr>
          <w:p w14:paraId="418C5421" w14:textId="77777777" w:rsidR="00094573" w:rsidRPr="00C8241B" w:rsidRDefault="00094573" w:rsidP="00094573">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(2012).  Opposite tracks: Degree awards continue </w:t>
            </w:r>
            <w:proofErr w:type="gramStart"/>
            <w:r w:rsidRPr="00C8241B">
              <w:rPr>
                <w:rFonts w:cs="Courier New"/>
                <w:bCs/>
                <w:sz w:val="22"/>
                <w:szCs w:val="20"/>
              </w:rPr>
              <w:t>rise</w:t>
            </w:r>
            <w:proofErr w:type="gramEnd"/>
            <w:r w:rsidRPr="00C8241B">
              <w:rPr>
                <w:rFonts w:cs="Courier New"/>
                <w:bCs/>
                <w:sz w:val="22"/>
                <w:szCs w:val="20"/>
              </w:rPr>
              <w:t xml:space="preserve"> as short-term certificates dip.  </w:t>
            </w:r>
            <w:r w:rsidRPr="00C8241B">
              <w:rPr>
                <w:rFonts w:cs="Courier New"/>
                <w:bCs/>
                <w:i/>
                <w:sz w:val="22"/>
                <w:szCs w:val="20"/>
              </w:rPr>
              <w:t>Community College Week, 24</w:t>
            </w:r>
            <w:r w:rsidRPr="00C8241B">
              <w:rPr>
                <w:rFonts w:cs="Courier New"/>
                <w:bCs/>
                <w:sz w:val="22"/>
                <w:szCs w:val="20"/>
              </w:rPr>
              <w:t>(22), June 11, 10-12.</w:t>
            </w:r>
          </w:p>
        </w:tc>
      </w:tr>
      <w:tr w:rsidR="00036199" w:rsidRPr="00C8241B" w14:paraId="7EC8EA7D" w14:textId="77777777" w:rsidTr="00E63F3E">
        <w:tc>
          <w:tcPr>
            <w:tcW w:w="8903" w:type="dxa"/>
          </w:tcPr>
          <w:p w14:paraId="5469ED7E" w14:textId="77777777" w:rsidR="00036199" w:rsidRPr="00C8241B" w:rsidRDefault="00972365" w:rsidP="00972365">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(2011).  Slowing down: Enrollment gains </w:t>
            </w:r>
            <w:proofErr w:type="gramStart"/>
            <w:r w:rsidRPr="00C8241B">
              <w:rPr>
                <w:rFonts w:cs="Courier New"/>
                <w:bCs/>
                <w:sz w:val="22"/>
                <w:szCs w:val="20"/>
              </w:rPr>
              <w:t>moderate</w:t>
            </w:r>
            <w:proofErr w:type="gramEnd"/>
            <w:r w:rsidRPr="00C8241B">
              <w:rPr>
                <w:rFonts w:cs="Courier New"/>
                <w:bCs/>
                <w:sz w:val="22"/>
                <w:szCs w:val="20"/>
              </w:rPr>
              <w:t xml:space="preserve"> after years of rapid growth. </w:t>
            </w:r>
            <w:r w:rsidRPr="00C8241B">
              <w:rPr>
                <w:rFonts w:cs="Courier New"/>
                <w:bCs/>
                <w:i/>
                <w:sz w:val="22"/>
                <w:szCs w:val="20"/>
              </w:rPr>
              <w:t>Community College Week</w:t>
            </w:r>
            <w:r w:rsidRPr="00C8241B">
              <w:rPr>
                <w:rFonts w:cs="Courier New"/>
                <w:bCs/>
                <w:sz w:val="22"/>
                <w:szCs w:val="20"/>
              </w:rPr>
              <w:t xml:space="preserve">, </w:t>
            </w:r>
            <w:r w:rsidRPr="00C8241B">
              <w:rPr>
                <w:rFonts w:cs="Courier New"/>
                <w:bCs/>
                <w:i/>
                <w:sz w:val="22"/>
                <w:szCs w:val="20"/>
              </w:rPr>
              <w:t>24</w:t>
            </w:r>
            <w:r w:rsidRPr="00C8241B">
              <w:rPr>
                <w:rFonts w:cs="Courier New"/>
                <w:bCs/>
                <w:sz w:val="22"/>
                <w:szCs w:val="20"/>
              </w:rPr>
              <w:t>(8). November 28, 7-11.</w:t>
            </w:r>
          </w:p>
        </w:tc>
      </w:tr>
      <w:tr w:rsidR="00972365" w:rsidRPr="00C8241B" w14:paraId="20EF2D5E" w14:textId="77777777" w:rsidTr="00E63F3E">
        <w:tc>
          <w:tcPr>
            <w:tcW w:w="8903" w:type="dxa"/>
          </w:tcPr>
          <w:p w14:paraId="7CD8B6F1" w14:textId="77777777" w:rsidR="00972365" w:rsidRPr="00C8241B" w:rsidRDefault="00972365" w:rsidP="00972365">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(2011).  The top 100 graduate degrees </w:t>
            </w:r>
            <w:proofErr w:type="gramStart"/>
            <w:r w:rsidRPr="00C8241B">
              <w:rPr>
                <w:rFonts w:cs="Courier New"/>
                <w:bCs/>
                <w:sz w:val="22"/>
                <w:szCs w:val="20"/>
              </w:rPr>
              <w:t>conferred</w:t>
            </w:r>
            <w:proofErr w:type="gramEnd"/>
            <w:r w:rsidRPr="00C8241B">
              <w:rPr>
                <w:rFonts w:cs="Courier New"/>
                <w:bCs/>
                <w:sz w:val="22"/>
                <w:szCs w:val="20"/>
              </w:rPr>
              <w:t xml:space="preserve">.  </w:t>
            </w:r>
            <w:r w:rsidRPr="00C8241B">
              <w:rPr>
                <w:rFonts w:cs="Courier New"/>
                <w:bCs/>
                <w:i/>
                <w:sz w:val="22"/>
                <w:szCs w:val="20"/>
              </w:rPr>
              <w:t>Diverse: Issues in Higher Education,28</w:t>
            </w:r>
            <w:r w:rsidR="00912342" w:rsidRPr="00C8241B">
              <w:rPr>
                <w:rFonts w:cs="Courier New"/>
                <w:bCs/>
                <w:sz w:val="22"/>
                <w:szCs w:val="20"/>
              </w:rPr>
              <w:t>(11</w:t>
            </w:r>
            <w:r w:rsidRPr="00C8241B">
              <w:rPr>
                <w:rFonts w:cs="Courier New"/>
                <w:bCs/>
                <w:sz w:val="22"/>
                <w:szCs w:val="20"/>
              </w:rPr>
              <w:t>), July 7, 26-36.</w:t>
            </w:r>
          </w:p>
        </w:tc>
      </w:tr>
      <w:tr w:rsidR="00972365" w:rsidRPr="00C8241B" w14:paraId="75FA6945" w14:textId="77777777" w:rsidTr="00E63F3E">
        <w:tc>
          <w:tcPr>
            <w:tcW w:w="8903" w:type="dxa"/>
          </w:tcPr>
          <w:p w14:paraId="12AC45B2" w14:textId="77777777" w:rsidR="00972365" w:rsidRPr="00C8241B" w:rsidRDefault="00972365" w:rsidP="00912342">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(2011).  The top 100 </w:t>
            </w:r>
            <w:r w:rsidR="00912342" w:rsidRPr="00C8241B">
              <w:rPr>
                <w:rFonts w:cs="Courier New"/>
                <w:bCs/>
                <w:sz w:val="22"/>
                <w:szCs w:val="20"/>
              </w:rPr>
              <w:t>bachelor’s</w:t>
            </w:r>
            <w:r w:rsidRPr="00C8241B">
              <w:rPr>
                <w:rFonts w:cs="Courier New"/>
                <w:bCs/>
                <w:sz w:val="22"/>
                <w:szCs w:val="20"/>
              </w:rPr>
              <w:t xml:space="preserve"> degrees conferred.  </w:t>
            </w:r>
            <w:r w:rsidRPr="00C8241B">
              <w:rPr>
                <w:rFonts w:cs="Courier New"/>
                <w:bCs/>
                <w:i/>
                <w:sz w:val="22"/>
                <w:szCs w:val="20"/>
              </w:rPr>
              <w:t>Diverse: Issues in Higher Education,28</w:t>
            </w:r>
            <w:r w:rsidR="00912342" w:rsidRPr="00C8241B">
              <w:rPr>
                <w:rFonts w:cs="Courier New"/>
                <w:bCs/>
                <w:sz w:val="22"/>
                <w:szCs w:val="20"/>
              </w:rPr>
              <w:t>(9</w:t>
            </w:r>
            <w:r w:rsidRPr="00C8241B">
              <w:rPr>
                <w:rFonts w:cs="Courier New"/>
                <w:bCs/>
                <w:sz w:val="22"/>
                <w:szCs w:val="20"/>
              </w:rPr>
              <w:t xml:space="preserve">), </w:t>
            </w:r>
            <w:r w:rsidR="00912342" w:rsidRPr="00C8241B">
              <w:rPr>
                <w:rFonts w:cs="Courier New"/>
                <w:bCs/>
                <w:sz w:val="22"/>
                <w:szCs w:val="20"/>
              </w:rPr>
              <w:t>June 9, 22-31</w:t>
            </w:r>
            <w:r w:rsidRPr="00C8241B">
              <w:rPr>
                <w:rFonts w:cs="Courier New"/>
                <w:bCs/>
                <w:sz w:val="22"/>
                <w:szCs w:val="20"/>
              </w:rPr>
              <w:t>.</w:t>
            </w:r>
          </w:p>
        </w:tc>
      </w:tr>
      <w:tr w:rsidR="00753B44" w:rsidRPr="00C8241B" w14:paraId="3FF987B2" w14:textId="77777777" w:rsidTr="00E63F3E">
        <w:tc>
          <w:tcPr>
            <w:tcW w:w="8903" w:type="dxa"/>
          </w:tcPr>
          <w:p w14:paraId="22A57155" w14:textId="77777777" w:rsidR="00753B44" w:rsidRPr="00C8241B" w:rsidRDefault="00753B44" w:rsidP="00036199">
            <w:pPr>
              <w:pStyle w:val="NormalWeb"/>
              <w:spacing w:before="40" w:beforeAutospacing="0" w:after="40" w:afterAutospacing="0"/>
              <w:ind w:firstLine="0"/>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(2011).  The </w:t>
            </w:r>
            <w:r w:rsidR="00180B9F" w:rsidRPr="00C8241B">
              <w:rPr>
                <w:rFonts w:cs="Courier New"/>
                <w:bCs/>
                <w:sz w:val="22"/>
                <w:szCs w:val="20"/>
              </w:rPr>
              <w:t>to</w:t>
            </w:r>
            <w:r w:rsidRPr="00C8241B">
              <w:rPr>
                <w:rFonts w:cs="Courier New"/>
                <w:bCs/>
                <w:sz w:val="22"/>
                <w:szCs w:val="20"/>
              </w:rPr>
              <w:t xml:space="preserve">p 100 </w:t>
            </w:r>
            <w:r w:rsidR="00180B9F" w:rsidRPr="00C8241B">
              <w:rPr>
                <w:rFonts w:cs="Courier New"/>
                <w:bCs/>
                <w:sz w:val="22"/>
                <w:szCs w:val="20"/>
              </w:rPr>
              <w:t>associate’s degrees conferred</w:t>
            </w:r>
            <w:r w:rsidRPr="00C8241B">
              <w:rPr>
                <w:rFonts w:cs="Courier New"/>
                <w:bCs/>
                <w:sz w:val="22"/>
                <w:szCs w:val="20"/>
              </w:rPr>
              <w:t xml:space="preserve">.  </w:t>
            </w:r>
            <w:r w:rsidRPr="00C8241B">
              <w:rPr>
                <w:rFonts w:cs="Courier New"/>
                <w:bCs/>
                <w:i/>
                <w:sz w:val="22"/>
                <w:szCs w:val="20"/>
              </w:rPr>
              <w:t>Diverse: Issues in Higher Education,28</w:t>
            </w:r>
            <w:r w:rsidRPr="00C8241B">
              <w:rPr>
                <w:rFonts w:cs="Courier New"/>
                <w:bCs/>
                <w:sz w:val="22"/>
                <w:szCs w:val="20"/>
              </w:rPr>
              <w:t>(7), May 12, 12-18.</w:t>
            </w:r>
          </w:p>
        </w:tc>
      </w:tr>
      <w:tr w:rsidR="00753B44" w:rsidRPr="00C8241B" w14:paraId="021E3D3D" w14:textId="77777777" w:rsidTr="00E63F3E">
        <w:tc>
          <w:tcPr>
            <w:tcW w:w="8903" w:type="dxa"/>
          </w:tcPr>
          <w:p w14:paraId="62D78BE2" w14:textId="77777777" w:rsidR="00753B44" w:rsidRPr="00C8241B" w:rsidRDefault="00753B44" w:rsidP="002659CA">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00773B4A" w:rsidRPr="00C8241B">
              <w:rPr>
                <w:rFonts w:cs="Courier New"/>
                <w:bCs/>
                <w:sz w:val="22"/>
                <w:szCs w:val="20"/>
              </w:rPr>
              <w:t xml:space="preserve"> </w:t>
            </w:r>
            <w:r w:rsidRPr="00C8241B">
              <w:rPr>
                <w:rFonts w:cs="Courier New"/>
                <w:bCs/>
                <w:sz w:val="22"/>
                <w:szCs w:val="20"/>
              </w:rPr>
              <w:t xml:space="preserve">(2011).  Top 100 </w:t>
            </w:r>
            <w:r w:rsidR="00180B9F" w:rsidRPr="00C8241B">
              <w:rPr>
                <w:rFonts w:cs="Courier New"/>
                <w:bCs/>
                <w:sz w:val="22"/>
                <w:szCs w:val="20"/>
              </w:rPr>
              <w:t xml:space="preserve">associate degree producers </w:t>
            </w:r>
            <w:r w:rsidRPr="00C8241B">
              <w:rPr>
                <w:rFonts w:cs="Courier New"/>
                <w:bCs/>
                <w:sz w:val="22"/>
                <w:szCs w:val="20"/>
              </w:rPr>
              <w:t xml:space="preserve">– Analysis: Bad </w:t>
            </w:r>
            <w:r w:rsidR="00180B9F" w:rsidRPr="00C8241B">
              <w:rPr>
                <w:rFonts w:cs="Courier New"/>
                <w:bCs/>
                <w:sz w:val="22"/>
                <w:szCs w:val="20"/>
              </w:rPr>
              <w:t>times, good times</w:t>
            </w:r>
            <w:r w:rsidRPr="00C8241B">
              <w:rPr>
                <w:rFonts w:cs="Courier New"/>
                <w:bCs/>
                <w:sz w:val="22"/>
                <w:szCs w:val="20"/>
              </w:rPr>
              <w:t xml:space="preserve">.  </w:t>
            </w:r>
            <w:r w:rsidRPr="00C8241B">
              <w:rPr>
                <w:rFonts w:cs="Courier New"/>
                <w:bCs/>
                <w:i/>
                <w:sz w:val="22"/>
                <w:szCs w:val="20"/>
              </w:rPr>
              <w:t>Community College Week, 23</w:t>
            </w:r>
            <w:r w:rsidRPr="00C8241B">
              <w:rPr>
                <w:rFonts w:cs="Courier New"/>
                <w:bCs/>
                <w:sz w:val="22"/>
                <w:szCs w:val="20"/>
              </w:rPr>
              <w:t>(22), June 13, 10-11.</w:t>
            </w:r>
          </w:p>
        </w:tc>
      </w:tr>
      <w:tr w:rsidR="00753B44" w:rsidRPr="00C8241B" w14:paraId="30075BEA" w14:textId="77777777" w:rsidTr="00E63F3E">
        <w:tc>
          <w:tcPr>
            <w:tcW w:w="8903" w:type="dxa"/>
          </w:tcPr>
          <w:p w14:paraId="5D20025C" w14:textId="77777777" w:rsidR="00753B44" w:rsidRPr="00C8241B" w:rsidRDefault="00753B44" w:rsidP="002C5267">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002C5267" w:rsidRPr="00C8241B">
              <w:rPr>
                <w:rFonts w:cs="Courier New"/>
                <w:bCs/>
                <w:sz w:val="22"/>
                <w:szCs w:val="20"/>
              </w:rPr>
              <w:t xml:space="preserve"> (2010</w:t>
            </w:r>
            <w:r w:rsidRPr="00C8241B">
              <w:rPr>
                <w:rFonts w:cs="Courier New"/>
                <w:bCs/>
                <w:sz w:val="22"/>
                <w:szCs w:val="20"/>
              </w:rPr>
              <w:t xml:space="preserve">).  Special </w:t>
            </w:r>
            <w:r w:rsidR="00180B9F" w:rsidRPr="00C8241B">
              <w:rPr>
                <w:rFonts w:cs="Courier New"/>
                <w:bCs/>
                <w:sz w:val="22"/>
                <w:szCs w:val="20"/>
              </w:rPr>
              <w:t>re</w:t>
            </w:r>
            <w:r w:rsidRPr="00C8241B">
              <w:rPr>
                <w:rFonts w:cs="Courier New"/>
                <w:bCs/>
                <w:sz w:val="22"/>
                <w:szCs w:val="20"/>
              </w:rPr>
              <w:t xml:space="preserve">port: Fastest </w:t>
            </w:r>
            <w:r w:rsidR="00180B9F" w:rsidRPr="00C8241B">
              <w:rPr>
                <w:rFonts w:cs="Courier New"/>
                <w:bCs/>
                <w:sz w:val="22"/>
                <w:szCs w:val="20"/>
              </w:rPr>
              <w:t>growing community colleges</w:t>
            </w:r>
            <w:r w:rsidRPr="00C8241B">
              <w:rPr>
                <w:rFonts w:cs="Courier New"/>
                <w:bCs/>
                <w:sz w:val="22"/>
                <w:szCs w:val="20"/>
              </w:rPr>
              <w:t xml:space="preserve">. </w:t>
            </w:r>
            <w:r w:rsidR="002C5267" w:rsidRPr="00C8241B">
              <w:rPr>
                <w:rFonts w:cs="Courier New"/>
                <w:bCs/>
                <w:sz w:val="22"/>
                <w:szCs w:val="20"/>
              </w:rPr>
              <w:t xml:space="preserve">Down </w:t>
            </w:r>
            <w:r w:rsidR="00180B9F" w:rsidRPr="00C8241B">
              <w:rPr>
                <w:rFonts w:cs="Courier New"/>
                <w:bCs/>
                <w:sz w:val="22"/>
                <w:szCs w:val="20"/>
              </w:rPr>
              <w:t>means up</w:t>
            </w:r>
            <w:r w:rsidR="002C5267" w:rsidRPr="00C8241B">
              <w:rPr>
                <w:rFonts w:cs="Courier New"/>
                <w:bCs/>
                <w:sz w:val="22"/>
                <w:szCs w:val="20"/>
              </w:rPr>
              <w:t>: Comm</w:t>
            </w:r>
            <w:r w:rsidR="00180B9F" w:rsidRPr="00C8241B">
              <w:rPr>
                <w:rFonts w:cs="Courier New"/>
                <w:bCs/>
                <w:sz w:val="22"/>
                <w:szCs w:val="20"/>
              </w:rPr>
              <w:t>unity college enrollment surges as economy sags</w:t>
            </w:r>
            <w:r w:rsidRPr="00C8241B">
              <w:rPr>
                <w:rFonts w:cs="Courier New"/>
                <w:bCs/>
                <w:sz w:val="22"/>
                <w:szCs w:val="20"/>
              </w:rPr>
              <w:t xml:space="preserve">. </w:t>
            </w:r>
            <w:r w:rsidRPr="00C8241B">
              <w:rPr>
                <w:rFonts w:cs="Courier New"/>
                <w:bCs/>
                <w:i/>
                <w:sz w:val="22"/>
                <w:szCs w:val="20"/>
              </w:rPr>
              <w:t>Community College Week</w:t>
            </w:r>
            <w:r w:rsidRPr="00C8241B">
              <w:rPr>
                <w:rFonts w:cs="Courier New"/>
                <w:bCs/>
                <w:sz w:val="22"/>
                <w:szCs w:val="20"/>
              </w:rPr>
              <w:t xml:space="preserve">, </w:t>
            </w:r>
            <w:r w:rsidRPr="00C8241B">
              <w:rPr>
                <w:rFonts w:cs="Courier New"/>
                <w:bCs/>
                <w:i/>
                <w:sz w:val="22"/>
                <w:szCs w:val="20"/>
              </w:rPr>
              <w:t>2</w:t>
            </w:r>
            <w:r w:rsidR="002C5267" w:rsidRPr="00C8241B">
              <w:rPr>
                <w:rFonts w:cs="Courier New"/>
                <w:bCs/>
                <w:i/>
                <w:sz w:val="22"/>
                <w:szCs w:val="20"/>
              </w:rPr>
              <w:t>3</w:t>
            </w:r>
            <w:r w:rsidRPr="00C8241B">
              <w:rPr>
                <w:rFonts w:cs="Courier New"/>
                <w:bCs/>
                <w:sz w:val="22"/>
                <w:szCs w:val="20"/>
              </w:rPr>
              <w:t>(8). November 30, 7-11.</w:t>
            </w:r>
          </w:p>
        </w:tc>
      </w:tr>
      <w:tr w:rsidR="00753B44" w:rsidRPr="00C8241B" w14:paraId="21F343BF" w14:textId="77777777" w:rsidTr="00E63F3E">
        <w:tc>
          <w:tcPr>
            <w:tcW w:w="8903" w:type="dxa"/>
          </w:tcPr>
          <w:p w14:paraId="255DFE58" w14:textId="77777777" w:rsidR="00753B44" w:rsidRPr="00C8241B" w:rsidRDefault="00753B44" w:rsidP="00922DED">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(2010).  Undergraduate </w:t>
            </w:r>
            <w:r w:rsidR="00180B9F" w:rsidRPr="00C8241B">
              <w:rPr>
                <w:rFonts w:cs="Courier New"/>
                <w:bCs/>
                <w:sz w:val="22"/>
                <w:szCs w:val="20"/>
              </w:rPr>
              <w:t>t</w:t>
            </w:r>
            <w:r w:rsidRPr="00C8241B">
              <w:rPr>
                <w:rFonts w:cs="Courier New"/>
                <w:bCs/>
                <w:sz w:val="22"/>
                <w:szCs w:val="20"/>
              </w:rPr>
              <w:t xml:space="preserve">op </w:t>
            </w:r>
            <w:proofErr w:type="gramStart"/>
            <w:r w:rsidRPr="00C8241B">
              <w:rPr>
                <w:rFonts w:cs="Courier New"/>
                <w:bCs/>
                <w:sz w:val="22"/>
                <w:szCs w:val="20"/>
              </w:rPr>
              <w:t xml:space="preserve">100 </w:t>
            </w:r>
            <w:r w:rsidR="00180B9F" w:rsidRPr="00C8241B">
              <w:rPr>
                <w:rFonts w:cs="Courier New"/>
                <w:bCs/>
                <w:sz w:val="22"/>
                <w:szCs w:val="20"/>
              </w:rPr>
              <w:t>degree</w:t>
            </w:r>
            <w:proofErr w:type="gramEnd"/>
            <w:r w:rsidR="00180B9F" w:rsidRPr="00C8241B">
              <w:rPr>
                <w:rFonts w:cs="Courier New"/>
                <w:bCs/>
                <w:sz w:val="22"/>
                <w:szCs w:val="20"/>
              </w:rPr>
              <w:t xml:space="preserve"> producers</w:t>
            </w:r>
            <w:r w:rsidRPr="00C8241B">
              <w:rPr>
                <w:rFonts w:cs="Courier New"/>
                <w:bCs/>
                <w:sz w:val="22"/>
                <w:szCs w:val="20"/>
              </w:rPr>
              <w:t xml:space="preserve">.  </w:t>
            </w:r>
            <w:r w:rsidRPr="00C8241B">
              <w:rPr>
                <w:rFonts w:cs="Courier New"/>
                <w:bCs/>
                <w:i/>
                <w:sz w:val="22"/>
                <w:szCs w:val="20"/>
              </w:rPr>
              <w:t>Diverse: Issues in Higher Education,27</w:t>
            </w:r>
            <w:r w:rsidRPr="00C8241B">
              <w:rPr>
                <w:rFonts w:cs="Courier New"/>
                <w:bCs/>
                <w:sz w:val="22"/>
                <w:szCs w:val="20"/>
              </w:rPr>
              <w:t>(9), June 10, 26-27</w:t>
            </w:r>
          </w:p>
        </w:tc>
      </w:tr>
      <w:tr w:rsidR="00753B44" w:rsidRPr="00C8241B" w14:paraId="5BF27101" w14:textId="77777777" w:rsidTr="00E63F3E">
        <w:tc>
          <w:tcPr>
            <w:tcW w:w="8903" w:type="dxa"/>
          </w:tcPr>
          <w:p w14:paraId="0C7ABEB2" w14:textId="77777777" w:rsidR="00753B44" w:rsidRPr="00C8241B" w:rsidRDefault="00753B44" w:rsidP="007750E4">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(2010).  Top 100 </w:t>
            </w:r>
            <w:r w:rsidR="00180B9F" w:rsidRPr="00C8241B">
              <w:rPr>
                <w:rFonts w:cs="Courier New"/>
                <w:bCs/>
                <w:sz w:val="22"/>
                <w:szCs w:val="20"/>
              </w:rPr>
              <w:t xml:space="preserve">associate degree producers </w:t>
            </w:r>
            <w:r w:rsidRPr="00C8241B">
              <w:rPr>
                <w:rFonts w:cs="Courier New"/>
                <w:bCs/>
                <w:sz w:val="22"/>
                <w:szCs w:val="20"/>
              </w:rPr>
              <w:t xml:space="preserve">– Analysis: New Mix of Numbers.  </w:t>
            </w:r>
            <w:r w:rsidRPr="00C8241B">
              <w:rPr>
                <w:rFonts w:cs="Courier New"/>
                <w:bCs/>
                <w:i/>
                <w:sz w:val="22"/>
                <w:szCs w:val="20"/>
              </w:rPr>
              <w:t>Community College Week, 22</w:t>
            </w:r>
            <w:r w:rsidRPr="00C8241B">
              <w:rPr>
                <w:rFonts w:cs="Courier New"/>
                <w:bCs/>
                <w:sz w:val="22"/>
                <w:szCs w:val="20"/>
              </w:rPr>
              <w:t>(22), June 14, 10-11.</w:t>
            </w:r>
          </w:p>
        </w:tc>
      </w:tr>
      <w:tr w:rsidR="00753B44" w:rsidRPr="00C8241B" w14:paraId="5B4D4D49" w14:textId="77777777" w:rsidTr="00E63F3E">
        <w:tc>
          <w:tcPr>
            <w:tcW w:w="8903" w:type="dxa"/>
          </w:tcPr>
          <w:p w14:paraId="7EE611FF" w14:textId="77777777" w:rsidR="00753B44" w:rsidRPr="00C8241B" w:rsidRDefault="00753B44" w:rsidP="00922DED">
            <w:pPr>
              <w:pStyle w:val="NormalWeb"/>
              <w:spacing w:before="40" w:beforeAutospacing="0" w:after="40" w:afterAutospacing="0"/>
              <w:ind w:firstLine="0"/>
              <w:rPr>
                <w:rFonts w:cs="Courier New"/>
                <w:bCs/>
                <w:i/>
                <w:szCs w:val="20"/>
              </w:rPr>
            </w:pPr>
            <w:r w:rsidRPr="00C8241B">
              <w:rPr>
                <w:rFonts w:cs="Courier New"/>
                <w:b/>
                <w:bCs/>
                <w:sz w:val="22"/>
                <w:szCs w:val="20"/>
              </w:rPr>
              <w:t>Borden, V. M. H.</w:t>
            </w:r>
            <w:r w:rsidRPr="00C8241B">
              <w:rPr>
                <w:rFonts w:cs="Courier New"/>
                <w:bCs/>
                <w:sz w:val="22"/>
                <w:szCs w:val="20"/>
              </w:rPr>
              <w:t xml:space="preserve"> (2010).  The top 100 associate degrees conferred.  </w:t>
            </w:r>
            <w:r w:rsidRPr="00C8241B">
              <w:rPr>
                <w:rFonts w:cs="Courier New"/>
                <w:bCs/>
                <w:i/>
                <w:sz w:val="22"/>
                <w:szCs w:val="20"/>
              </w:rPr>
              <w:t>Diverse Issues in Higher Education</w:t>
            </w:r>
            <w:r w:rsidRPr="00C8241B">
              <w:rPr>
                <w:rFonts w:cs="Courier New"/>
                <w:bCs/>
                <w:sz w:val="22"/>
                <w:szCs w:val="20"/>
              </w:rPr>
              <w:t xml:space="preserve">, </w:t>
            </w:r>
            <w:r w:rsidRPr="00C8241B">
              <w:rPr>
                <w:rFonts w:cs="Courier New"/>
                <w:bCs/>
                <w:i/>
                <w:sz w:val="22"/>
                <w:szCs w:val="20"/>
              </w:rPr>
              <w:t>27</w:t>
            </w:r>
            <w:r w:rsidRPr="00C8241B">
              <w:rPr>
                <w:rFonts w:cs="Courier New"/>
                <w:bCs/>
                <w:sz w:val="22"/>
                <w:szCs w:val="20"/>
              </w:rPr>
              <w:t>(7).  May 13, 14-20.</w:t>
            </w:r>
          </w:p>
        </w:tc>
      </w:tr>
      <w:tr w:rsidR="00753B44" w:rsidRPr="00C8241B" w14:paraId="2FF1EA56" w14:textId="77777777" w:rsidTr="00E63F3E">
        <w:tc>
          <w:tcPr>
            <w:tcW w:w="8903" w:type="dxa"/>
          </w:tcPr>
          <w:p w14:paraId="3F9AC7DB" w14:textId="77777777" w:rsidR="00753B44" w:rsidRPr="00C8241B" w:rsidRDefault="00753B44" w:rsidP="00A93C18">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(2009).  Special Report: Fastest Growing Community Colleges. The Big Get Bigger. </w:t>
            </w:r>
            <w:r w:rsidRPr="00C8241B">
              <w:rPr>
                <w:rFonts w:cs="Courier New"/>
                <w:bCs/>
                <w:i/>
                <w:sz w:val="22"/>
                <w:szCs w:val="20"/>
              </w:rPr>
              <w:t>Community College Week</w:t>
            </w:r>
            <w:r w:rsidRPr="00C8241B">
              <w:rPr>
                <w:rFonts w:cs="Courier New"/>
                <w:bCs/>
                <w:sz w:val="22"/>
                <w:szCs w:val="20"/>
              </w:rPr>
              <w:t xml:space="preserve">, </w:t>
            </w:r>
            <w:r w:rsidRPr="00C8241B">
              <w:rPr>
                <w:rFonts w:cs="Courier New"/>
                <w:bCs/>
                <w:i/>
                <w:sz w:val="22"/>
                <w:szCs w:val="20"/>
              </w:rPr>
              <w:t>22</w:t>
            </w:r>
            <w:r w:rsidRPr="00C8241B">
              <w:rPr>
                <w:rFonts w:cs="Courier New"/>
                <w:bCs/>
                <w:sz w:val="22"/>
                <w:szCs w:val="20"/>
              </w:rPr>
              <w:t>(8). November 30, 7-11.</w:t>
            </w:r>
          </w:p>
        </w:tc>
      </w:tr>
      <w:tr w:rsidR="00753B44" w:rsidRPr="00C8241B" w14:paraId="1789B891" w14:textId="77777777" w:rsidTr="00E63F3E">
        <w:tc>
          <w:tcPr>
            <w:tcW w:w="8903" w:type="dxa"/>
          </w:tcPr>
          <w:p w14:paraId="6EB7AD8C" w14:textId="77777777" w:rsidR="00753B44" w:rsidRPr="00C8241B" w:rsidRDefault="00753B44" w:rsidP="004A0D4D">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(2009).  Graduate Top 100 Degree Producers. </w:t>
            </w:r>
            <w:r w:rsidRPr="00C8241B">
              <w:rPr>
                <w:rFonts w:cs="Courier New"/>
                <w:bCs/>
                <w:i/>
                <w:sz w:val="22"/>
                <w:szCs w:val="20"/>
              </w:rPr>
              <w:t>Diverse Issues in Higher Education</w:t>
            </w:r>
            <w:r w:rsidRPr="00C8241B">
              <w:rPr>
                <w:rFonts w:cs="Courier New"/>
                <w:bCs/>
                <w:sz w:val="22"/>
                <w:szCs w:val="20"/>
              </w:rPr>
              <w:t xml:space="preserve">, </w:t>
            </w:r>
            <w:r w:rsidRPr="00C8241B">
              <w:rPr>
                <w:rFonts w:cs="Courier New"/>
                <w:bCs/>
                <w:i/>
                <w:sz w:val="22"/>
                <w:szCs w:val="20"/>
              </w:rPr>
              <w:t>26</w:t>
            </w:r>
            <w:r w:rsidRPr="00C8241B">
              <w:rPr>
                <w:rFonts w:cs="Courier New"/>
                <w:bCs/>
                <w:sz w:val="22"/>
                <w:szCs w:val="20"/>
              </w:rPr>
              <w:t>(12). July 23, 16-25.</w:t>
            </w:r>
          </w:p>
        </w:tc>
      </w:tr>
      <w:tr w:rsidR="00753B44" w:rsidRPr="00C8241B" w14:paraId="039A0F91" w14:textId="77777777" w:rsidTr="00E63F3E">
        <w:tc>
          <w:tcPr>
            <w:tcW w:w="8903" w:type="dxa"/>
          </w:tcPr>
          <w:p w14:paraId="197A4AF3" w14:textId="77777777" w:rsidR="00753B44" w:rsidRPr="00C8241B" w:rsidRDefault="00753B44" w:rsidP="007750E4">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(2009).  Undergraduate Top 100 Degree Producers.  </w:t>
            </w:r>
            <w:r w:rsidRPr="00C8241B">
              <w:rPr>
                <w:rFonts w:cs="Courier New"/>
                <w:bCs/>
                <w:i/>
                <w:sz w:val="22"/>
                <w:szCs w:val="20"/>
              </w:rPr>
              <w:t>Diverse: Issues in Higher Education, 26</w:t>
            </w:r>
            <w:r w:rsidRPr="00C8241B">
              <w:rPr>
                <w:rFonts w:cs="Courier New"/>
                <w:bCs/>
                <w:sz w:val="22"/>
                <w:szCs w:val="20"/>
              </w:rPr>
              <w:t>(10)</w:t>
            </w:r>
            <w:r w:rsidRPr="00C8241B">
              <w:rPr>
                <w:rFonts w:cs="Courier New"/>
                <w:bCs/>
                <w:i/>
                <w:sz w:val="22"/>
                <w:szCs w:val="20"/>
              </w:rPr>
              <w:t xml:space="preserve">. </w:t>
            </w:r>
            <w:r w:rsidRPr="00C8241B">
              <w:rPr>
                <w:rFonts w:cs="Courier New"/>
                <w:bCs/>
                <w:sz w:val="22"/>
                <w:szCs w:val="20"/>
              </w:rPr>
              <w:t>June 25, 13-20.</w:t>
            </w:r>
          </w:p>
        </w:tc>
      </w:tr>
      <w:tr w:rsidR="00753B44" w:rsidRPr="00C8241B" w14:paraId="55981F57" w14:textId="77777777" w:rsidTr="00E63F3E">
        <w:tc>
          <w:tcPr>
            <w:tcW w:w="8903" w:type="dxa"/>
          </w:tcPr>
          <w:p w14:paraId="4853E57F" w14:textId="77777777" w:rsidR="00753B44" w:rsidRPr="00C8241B" w:rsidRDefault="00753B44" w:rsidP="006143F8">
            <w:pPr>
              <w:pStyle w:val="NormalWeb"/>
              <w:spacing w:before="40" w:beforeAutospacing="0" w:after="40" w:afterAutospacing="0"/>
              <w:ind w:firstLine="0"/>
              <w:rPr>
                <w:rFonts w:cs="Courier New"/>
                <w:bCs/>
                <w:i/>
                <w:szCs w:val="20"/>
              </w:rPr>
            </w:pPr>
            <w:r w:rsidRPr="00C8241B">
              <w:rPr>
                <w:rFonts w:cs="Courier New"/>
                <w:b/>
                <w:bCs/>
                <w:sz w:val="22"/>
                <w:szCs w:val="20"/>
              </w:rPr>
              <w:lastRenderedPageBreak/>
              <w:t>Borden, V. M. H.</w:t>
            </w:r>
            <w:r w:rsidRPr="00C8241B">
              <w:rPr>
                <w:rFonts w:cs="Courier New"/>
                <w:bCs/>
                <w:sz w:val="22"/>
                <w:szCs w:val="20"/>
              </w:rPr>
              <w:t xml:space="preserve"> (2009).  Top 100 </w:t>
            </w:r>
            <w:proofErr w:type="gramStart"/>
            <w:r w:rsidRPr="00C8241B">
              <w:rPr>
                <w:rFonts w:cs="Courier New"/>
                <w:bCs/>
                <w:sz w:val="22"/>
                <w:szCs w:val="20"/>
              </w:rPr>
              <w:t>Associate Degree</w:t>
            </w:r>
            <w:proofErr w:type="gramEnd"/>
            <w:r w:rsidRPr="00C8241B">
              <w:rPr>
                <w:rFonts w:cs="Courier New"/>
                <w:bCs/>
                <w:sz w:val="22"/>
                <w:szCs w:val="20"/>
              </w:rPr>
              <w:t xml:space="preserve"> Producers – Analysis: New Mix of Numbers.  </w:t>
            </w:r>
            <w:r w:rsidRPr="00C8241B">
              <w:rPr>
                <w:rFonts w:cs="Courier New"/>
                <w:bCs/>
                <w:i/>
                <w:sz w:val="22"/>
                <w:szCs w:val="20"/>
              </w:rPr>
              <w:t>Community College Week</w:t>
            </w:r>
            <w:r w:rsidRPr="00C8241B">
              <w:rPr>
                <w:rFonts w:cs="Courier New"/>
                <w:bCs/>
                <w:sz w:val="22"/>
                <w:szCs w:val="20"/>
              </w:rPr>
              <w:t xml:space="preserve">, </w:t>
            </w:r>
            <w:r w:rsidRPr="00C8241B">
              <w:rPr>
                <w:rFonts w:cs="Courier New"/>
                <w:bCs/>
                <w:i/>
                <w:sz w:val="22"/>
                <w:szCs w:val="20"/>
              </w:rPr>
              <w:t>21</w:t>
            </w:r>
            <w:r w:rsidRPr="00C8241B">
              <w:rPr>
                <w:rFonts w:cs="Courier New"/>
                <w:bCs/>
                <w:sz w:val="22"/>
                <w:szCs w:val="20"/>
              </w:rPr>
              <w:t>(21).  June 15. 10-13.</w:t>
            </w:r>
          </w:p>
        </w:tc>
      </w:tr>
      <w:tr w:rsidR="00753B44" w:rsidRPr="00C8241B" w14:paraId="6E26451F" w14:textId="77777777" w:rsidTr="00E63F3E">
        <w:tc>
          <w:tcPr>
            <w:tcW w:w="8903" w:type="dxa"/>
          </w:tcPr>
          <w:p w14:paraId="47F71D27"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(2008).  Special Report: Fastest Growing Community Colleges. Analysis has its limitations. </w:t>
            </w:r>
            <w:r w:rsidRPr="00C8241B">
              <w:rPr>
                <w:rFonts w:cs="Courier New"/>
                <w:bCs/>
                <w:i/>
                <w:sz w:val="22"/>
                <w:szCs w:val="20"/>
              </w:rPr>
              <w:t>Community College Week</w:t>
            </w:r>
            <w:r w:rsidRPr="00C8241B">
              <w:rPr>
                <w:rFonts w:cs="Courier New"/>
                <w:bCs/>
                <w:sz w:val="22"/>
                <w:szCs w:val="20"/>
              </w:rPr>
              <w:t xml:space="preserve">, </w:t>
            </w:r>
            <w:r w:rsidRPr="00C8241B">
              <w:rPr>
                <w:rFonts w:cs="Courier New"/>
                <w:bCs/>
                <w:i/>
                <w:sz w:val="22"/>
                <w:szCs w:val="20"/>
              </w:rPr>
              <w:t>21</w:t>
            </w:r>
            <w:r w:rsidRPr="00C8241B">
              <w:rPr>
                <w:rFonts w:cs="Courier New"/>
                <w:bCs/>
                <w:sz w:val="22"/>
                <w:szCs w:val="20"/>
              </w:rPr>
              <w:t>(8). December 1, 7-10.</w:t>
            </w:r>
          </w:p>
        </w:tc>
      </w:tr>
      <w:tr w:rsidR="00753B44" w:rsidRPr="00C8241B" w14:paraId="430932C2" w14:textId="77777777" w:rsidTr="00E63F3E">
        <w:tc>
          <w:tcPr>
            <w:tcW w:w="8903" w:type="dxa"/>
          </w:tcPr>
          <w:p w14:paraId="4D369BF0"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(2008).  Top 100 Graduate Degree Producers: Interpreting the Data.  </w:t>
            </w:r>
            <w:r w:rsidRPr="00C8241B">
              <w:rPr>
                <w:rFonts w:cs="Courier New"/>
                <w:bCs/>
                <w:i/>
                <w:sz w:val="22"/>
                <w:szCs w:val="20"/>
              </w:rPr>
              <w:t xml:space="preserve">Diverse: Issues in Higher Education. </w:t>
            </w:r>
            <w:r w:rsidRPr="00C8241B">
              <w:rPr>
                <w:rFonts w:cs="Courier New"/>
                <w:bCs/>
                <w:sz w:val="22"/>
                <w:szCs w:val="20"/>
              </w:rPr>
              <w:t>July 10.</w:t>
            </w:r>
          </w:p>
        </w:tc>
      </w:tr>
      <w:tr w:rsidR="00753B44" w:rsidRPr="00C8241B" w14:paraId="6DA04609" w14:textId="77777777" w:rsidTr="00E63F3E">
        <w:tc>
          <w:tcPr>
            <w:tcW w:w="8903" w:type="dxa"/>
          </w:tcPr>
          <w:p w14:paraId="52ED1DE2" w14:textId="77777777" w:rsidR="00753B44" w:rsidRPr="00C8241B" w:rsidRDefault="00753B44" w:rsidP="004B1611">
            <w:pPr>
              <w:pStyle w:val="NormalWeb"/>
              <w:spacing w:before="40" w:beforeAutospacing="0" w:after="40" w:afterAutospacing="0"/>
              <w:ind w:firstLine="0"/>
              <w:rPr>
                <w:rFonts w:cs="Courier New"/>
                <w:bCs/>
                <w:i/>
                <w:szCs w:val="20"/>
              </w:rPr>
            </w:pPr>
            <w:r w:rsidRPr="00C8241B">
              <w:rPr>
                <w:rFonts w:cs="Courier New"/>
                <w:b/>
                <w:bCs/>
                <w:sz w:val="22"/>
                <w:szCs w:val="20"/>
              </w:rPr>
              <w:t>Borden, V. M. H.</w:t>
            </w:r>
            <w:r w:rsidRPr="00C8241B">
              <w:rPr>
                <w:rFonts w:cs="Courier New"/>
                <w:bCs/>
                <w:sz w:val="22"/>
                <w:szCs w:val="20"/>
              </w:rPr>
              <w:t xml:space="preserve"> (2008).  Top 100, 2008 – Analyzing the Numbers.  </w:t>
            </w:r>
            <w:r w:rsidRPr="00C8241B">
              <w:rPr>
                <w:rFonts w:cs="Courier New"/>
                <w:bCs/>
                <w:i/>
                <w:sz w:val="22"/>
                <w:szCs w:val="20"/>
              </w:rPr>
              <w:t>Community College Week</w:t>
            </w:r>
            <w:r w:rsidRPr="00C8241B">
              <w:rPr>
                <w:rFonts w:cs="Courier New"/>
                <w:bCs/>
                <w:sz w:val="22"/>
                <w:szCs w:val="20"/>
              </w:rPr>
              <w:t xml:space="preserve">, </w:t>
            </w:r>
            <w:r w:rsidRPr="00C8241B">
              <w:rPr>
                <w:rFonts w:cs="Courier New"/>
                <w:bCs/>
                <w:i/>
                <w:sz w:val="22"/>
                <w:szCs w:val="20"/>
              </w:rPr>
              <w:t>20</w:t>
            </w:r>
            <w:r w:rsidRPr="00C8241B">
              <w:rPr>
                <w:rFonts w:cs="Courier New"/>
                <w:bCs/>
                <w:sz w:val="22"/>
                <w:szCs w:val="20"/>
              </w:rPr>
              <w:t>(23).  June 16.</w:t>
            </w:r>
          </w:p>
        </w:tc>
      </w:tr>
      <w:tr w:rsidR="00753B44" w:rsidRPr="00C8241B" w14:paraId="2C1C97D0" w14:textId="77777777" w:rsidTr="00E63F3E">
        <w:tc>
          <w:tcPr>
            <w:tcW w:w="8903" w:type="dxa"/>
          </w:tcPr>
          <w:p w14:paraId="38ABA66E" w14:textId="77777777" w:rsidR="00753B44" w:rsidRPr="00C8241B" w:rsidRDefault="00753B44" w:rsidP="004B1611">
            <w:pPr>
              <w:pStyle w:val="NormalWeb"/>
              <w:spacing w:before="40" w:beforeAutospacing="0" w:after="40" w:afterAutospacing="0"/>
              <w:ind w:firstLine="0"/>
              <w:rPr>
                <w:rFonts w:cs="Courier New"/>
                <w:bCs/>
                <w:i/>
                <w:szCs w:val="20"/>
              </w:rPr>
            </w:pPr>
            <w:r w:rsidRPr="00C8241B">
              <w:rPr>
                <w:rFonts w:cs="Courier New"/>
                <w:b/>
                <w:bCs/>
                <w:sz w:val="22"/>
                <w:szCs w:val="20"/>
              </w:rPr>
              <w:t>Borden, V. M. H.</w:t>
            </w:r>
            <w:r w:rsidRPr="00C8241B">
              <w:rPr>
                <w:rFonts w:cs="Courier New"/>
                <w:bCs/>
                <w:sz w:val="22"/>
                <w:szCs w:val="20"/>
              </w:rPr>
              <w:t xml:space="preserve"> (2008).  Top 100 Undergraduate Degree Producers: Interpreting the Data.  </w:t>
            </w:r>
            <w:r w:rsidRPr="00C8241B">
              <w:rPr>
                <w:rFonts w:cs="Courier New"/>
                <w:bCs/>
                <w:i/>
                <w:sz w:val="22"/>
                <w:szCs w:val="20"/>
              </w:rPr>
              <w:t xml:space="preserve">Diverse: Issues in Higher Education. </w:t>
            </w:r>
            <w:r w:rsidRPr="00C8241B">
              <w:rPr>
                <w:rFonts w:cs="Courier New"/>
                <w:bCs/>
                <w:sz w:val="22"/>
                <w:szCs w:val="20"/>
              </w:rPr>
              <w:t>25(9), June 12.</w:t>
            </w:r>
          </w:p>
        </w:tc>
      </w:tr>
      <w:tr w:rsidR="00753B44" w:rsidRPr="00C8241B" w14:paraId="68305353" w14:textId="77777777" w:rsidTr="00E63F3E">
        <w:tc>
          <w:tcPr>
            <w:tcW w:w="8903" w:type="dxa"/>
          </w:tcPr>
          <w:p w14:paraId="5FF8D5D6"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(2007).  The top 100: Interpreting the data, (graduate and professional degrees). </w:t>
            </w:r>
            <w:r w:rsidRPr="00C8241B">
              <w:rPr>
                <w:rFonts w:cs="Courier New"/>
                <w:bCs/>
                <w:i/>
                <w:sz w:val="22"/>
                <w:szCs w:val="20"/>
              </w:rPr>
              <w:t>Diverse: Issues in Higher Education, 24</w:t>
            </w:r>
            <w:r w:rsidRPr="00C8241B">
              <w:rPr>
                <w:rFonts w:cs="Courier New"/>
                <w:bCs/>
                <w:sz w:val="22"/>
                <w:szCs w:val="20"/>
              </w:rPr>
              <w:t>(11), July 12.</w:t>
            </w:r>
          </w:p>
        </w:tc>
      </w:tr>
      <w:tr w:rsidR="00753B44" w:rsidRPr="00C8241B" w14:paraId="1D36E906" w14:textId="77777777" w:rsidTr="00E63F3E">
        <w:tc>
          <w:tcPr>
            <w:tcW w:w="8903" w:type="dxa"/>
          </w:tcPr>
          <w:p w14:paraId="20F9762A"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 xml:space="preserve">Borden, V. M. H. </w:t>
            </w:r>
            <w:r w:rsidRPr="00C8241B">
              <w:rPr>
                <w:rFonts w:cs="Courier New"/>
                <w:bCs/>
                <w:sz w:val="22"/>
                <w:szCs w:val="20"/>
              </w:rPr>
              <w:t>&amp; Brown, P. C.</w:t>
            </w:r>
            <w:r w:rsidR="005C6E11" w:rsidRPr="00A55A97">
              <w:rPr>
                <w:b/>
                <w:color w:val="000000" w:themeColor="text1"/>
                <w:sz w:val="22"/>
                <w:szCs w:val="22"/>
              </w:rPr>
              <w:t>*</w:t>
            </w:r>
            <w:r w:rsidRPr="00C8241B">
              <w:rPr>
                <w:rFonts w:cs="Courier New"/>
                <w:bCs/>
                <w:sz w:val="22"/>
                <w:szCs w:val="20"/>
              </w:rPr>
              <w:t xml:space="preserve"> (2007). The top 100: Interpreting the data, (undergraduate degrees). </w:t>
            </w:r>
            <w:r w:rsidRPr="00C8241B">
              <w:rPr>
                <w:rFonts w:cs="Courier New"/>
                <w:bCs/>
                <w:i/>
                <w:sz w:val="22"/>
                <w:szCs w:val="20"/>
              </w:rPr>
              <w:t>Diverse: Issues in Higher Education, 24</w:t>
            </w:r>
            <w:r w:rsidRPr="00C8241B">
              <w:rPr>
                <w:rFonts w:cs="Courier New"/>
                <w:bCs/>
                <w:sz w:val="22"/>
                <w:szCs w:val="20"/>
              </w:rPr>
              <w:t>(8), June 1.</w:t>
            </w:r>
          </w:p>
        </w:tc>
      </w:tr>
      <w:tr w:rsidR="00753B44" w:rsidRPr="00C8241B" w14:paraId="483E7E8D" w14:textId="77777777" w:rsidTr="00E63F3E">
        <w:tc>
          <w:tcPr>
            <w:tcW w:w="8903" w:type="dxa"/>
          </w:tcPr>
          <w:p w14:paraId="5E9654C2"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(2007).  Top 100 associate degree producers: Analyzing the data, </w:t>
            </w:r>
            <w:r w:rsidRPr="00C8241B">
              <w:rPr>
                <w:rFonts w:cs="Courier New"/>
                <w:bCs/>
                <w:i/>
                <w:sz w:val="22"/>
                <w:szCs w:val="20"/>
              </w:rPr>
              <w:t>Community College Week, 19</w:t>
            </w:r>
            <w:r w:rsidRPr="00C8241B">
              <w:rPr>
                <w:rFonts w:cs="Courier New"/>
                <w:bCs/>
                <w:sz w:val="22"/>
                <w:szCs w:val="20"/>
              </w:rPr>
              <w:t>(23), June 18.</w:t>
            </w:r>
          </w:p>
        </w:tc>
      </w:tr>
      <w:tr w:rsidR="00753B44" w:rsidRPr="00C8241B" w14:paraId="617820B2" w14:textId="77777777" w:rsidTr="00E63F3E">
        <w:tc>
          <w:tcPr>
            <w:tcW w:w="8903" w:type="dxa"/>
          </w:tcPr>
          <w:p w14:paraId="2089CC87"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(2006).  The top 100: Interpreting the data, (graduate and professional degrees). </w:t>
            </w:r>
            <w:r w:rsidRPr="00C8241B">
              <w:rPr>
                <w:rFonts w:cs="Courier New"/>
                <w:bCs/>
                <w:i/>
                <w:sz w:val="22"/>
                <w:szCs w:val="20"/>
              </w:rPr>
              <w:t>Diverse: Issues in Higher Education, 23</w:t>
            </w:r>
            <w:r w:rsidRPr="00C8241B">
              <w:rPr>
                <w:rFonts w:cs="Courier New"/>
                <w:bCs/>
                <w:sz w:val="22"/>
                <w:szCs w:val="20"/>
              </w:rPr>
              <w:t>(11), July 13.</w:t>
            </w:r>
          </w:p>
        </w:tc>
      </w:tr>
      <w:tr w:rsidR="00753B44" w:rsidRPr="00C8241B" w14:paraId="707E6FEF" w14:textId="77777777" w:rsidTr="00E63F3E">
        <w:tc>
          <w:tcPr>
            <w:tcW w:w="8903" w:type="dxa"/>
          </w:tcPr>
          <w:p w14:paraId="588B3BB5"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(2006). The top 100: Interpreting the data, (undergraduate degrees). </w:t>
            </w:r>
            <w:r w:rsidRPr="00C8241B">
              <w:rPr>
                <w:rFonts w:cs="Courier New"/>
                <w:bCs/>
                <w:i/>
                <w:sz w:val="22"/>
                <w:szCs w:val="20"/>
              </w:rPr>
              <w:t>Diverse: Issues in Higher Education, 23</w:t>
            </w:r>
            <w:r w:rsidRPr="00C8241B">
              <w:rPr>
                <w:rFonts w:cs="Courier New"/>
                <w:bCs/>
                <w:sz w:val="22"/>
                <w:szCs w:val="20"/>
              </w:rPr>
              <w:t>(8), June 1.</w:t>
            </w:r>
          </w:p>
        </w:tc>
      </w:tr>
      <w:tr w:rsidR="00753B44" w:rsidRPr="00C8241B" w14:paraId="34A96D81" w14:textId="77777777" w:rsidTr="00E63F3E">
        <w:tc>
          <w:tcPr>
            <w:tcW w:w="8903" w:type="dxa"/>
          </w:tcPr>
          <w:p w14:paraId="3D991438"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(2006).  Top 100 associate degree producers: Inside the numbers, </w:t>
            </w:r>
            <w:r w:rsidRPr="00C8241B">
              <w:rPr>
                <w:rFonts w:cs="Courier New"/>
                <w:bCs/>
                <w:i/>
                <w:sz w:val="22"/>
                <w:szCs w:val="20"/>
              </w:rPr>
              <w:t>Community College Week, 18</w:t>
            </w:r>
            <w:r w:rsidRPr="00C8241B">
              <w:rPr>
                <w:rFonts w:cs="Courier New"/>
                <w:bCs/>
                <w:sz w:val="22"/>
                <w:szCs w:val="20"/>
              </w:rPr>
              <w:t>(23), June 19.</w:t>
            </w:r>
          </w:p>
        </w:tc>
      </w:tr>
      <w:tr w:rsidR="00753B44" w:rsidRPr="00C8241B" w14:paraId="7C2F4CF3" w14:textId="77777777" w:rsidTr="00E63F3E">
        <w:tc>
          <w:tcPr>
            <w:tcW w:w="8903" w:type="dxa"/>
          </w:tcPr>
          <w:p w14:paraId="62DABA70"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(2005).  Fastest growing community colleges.  </w:t>
            </w:r>
            <w:r w:rsidRPr="00C8241B">
              <w:rPr>
                <w:rFonts w:cs="Courier New"/>
                <w:bCs/>
                <w:i/>
                <w:sz w:val="22"/>
                <w:szCs w:val="20"/>
              </w:rPr>
              <w:t>Community College Week, 18</w:t>
            </w:r>
            <w:r w:rsidRPr="00C8241B">
              <w:rPr>
                <w:rFonts w:cs="Courier New"/>
                <w:bCs/>
                <w:sz w:val="22"/>
                <w:szCs w:val="20"/>
              </w:rPr>
              <w:t>(9), December 5.</w:t>
            </w:r>
          </w:p>
        </w:tc>
      </w:tr>
      <w:tr w:rsidR="00753B44" w:rsidRPr="00C8241B" w14:paraId="72104E39" w14:textId="77777777" w:rsidTr="00E63F3E">
        <w:tc>
          <w:tcPr>
            <w:tcW w:w="8903" w:type="dxa"/>
          </w:tcPr>
          <w:p w14:paraId="3DA8068E"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Brown, P. C.</w:t>
            </w:r>
            <w:r w:rsidR="005C6E11" w:rsidRPr="00A55A97">
              <w:rPr>
                <w:b/>
                <w:color w:val="000000" w:themeColor="text1"/>
                <w:sz w:val="22"/>
                <w:szCs w:val="22"/>
              </w:rPr>
              <w:t>*</w:t>
            </w:r>
            <w:r w:rsidRPr="00C8241B">
              <w:rPr>
                <w:rFonts w:cs="Courier New"/>
                <w:bCs/>
                <w:sz w:val="22"/>
                <w:szCs w:val="20"/>
              </w:rPr>
              <w:t>, &amp; Garver, A.</w:t>
            </w:r>
            <w:r w:rsidR="005C6E11" w:rsidRPr="00A55A97">
              <w:rPr>
                <w:b/>
                <w:color w:val="000000" w:themeColor="text1"/>
                <w:sz w:val="22"/>
                <w:szCs w:val="22"/>
              </w:rPr>
              <w:t>*</w:t>
            </w:r>
            <w:r w:rsidRPr="00C8241B">
              <w:rPr>
                <w:rFonts w:cs="Courier New"/>
                <w:bCs/>
                <w:sz w:val="22"/>
                <w:szCs w:val="20"/>
              </w:rPr>
              <w:t xml:space="preserve"> (2005).  The Top 100: </w:t>
            </w:r>
            <w:proofErr w:type="spellStart"/>
            <w:r w:rsidRPr="00C8241B">
              <w:rPr>
                <w:rFonts w:cs="Courier New"/>
                <w:bCs/>
                <w:sz w:val="22"/>
                <w:szCs w:val="20"/>
              </w:rPr>
              <w:t>Interpeting</w:t>
            </w:r>
            <w:proofErr w:type="spellEnd"/>
            <w:r w:rsidRPr="00C8241B">
              <w:rPr>
                <w:rFonts w:cs="Courier New"/>
                <w:bCs/>
                <w:sz w:val="22"/>
                <w:szCs w:val="20"/>
              </w:rPr>
              <w:t xml:space="preserve"> the data, part 2 (graduate and professional degrees). </w:t>
            </w:r>
            <w:r w:rsidRPr="00C8241B">
              <w:rPr>
                <w:rFonts w:cs="Courier New"/>
                <w:bCs/>
                <w:i/>
                <w:sz w:val="22"/>
                <w:szCs w:val="20"/>
              </w:rPr>
              <w:t>Black Issues in Higher Education, 22</w:t>
            </w:r>
            <w:r w:rsidRPr="00C8241B">
              <w:rPr>
                <w:rFonts w:cs="Courier New"/>
                <w:bCs/>
                <w:sz w:val="22"/>
                <w:szCs w:val="20"/>
              </w:rPr>
              <w:t>(11), July 14.</w:t>
            </w:r>
          </w:p>
        </w:tc>
      </w:tr>
      <w:tr w:rsidR="00753B44" w:rsidRPr="00C8241B" w14:paraId="6E32C45A" w14:textId="77777777" w:rsidTr="00E63F3E">
        <w:tc>
          <w:tcPr>
            <w:tcW w:w="8903" w:type="dxa"/>
          </w:tcPr>
          <w:p w14:paraId="7695DC56"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Brown, P. C.</w:t>
            </w:r>
            <w:r w:rsidR="005C6E11" w:rsidRPr="00A55A97">
              <w:rPr>
                <w:b/>
                <w:color w:val="000000" w:themeColor="text1"/>
                <w:sz w:val="22"/>
                <w:szCs w:val="22"/>
              </w:rPr>
              <w:t>*</w:t>
            </w:r>
            <w:r w:rsidRPr="00C8241B">
              <w:rPr>
                <w:rFonts w:cs="Courier New"/>
                <w:bCs/>
                <w:sz w:val="22"/>
                <w:szCs w:val="20"/>
              </w:rPr>
              <w:t>, &amp; Garver, A.</w:t>
            </w:r>
            <w:r w:rsidR="005C6E11" w:rsidRPr="00A55A97">
              <w:rPr>
                <w:b/>
                <w:color w:val="000000" w:themeColor="text1"/>
                <w:sz w:val="22"/>
                <w:szCs w:val="22"/>
              </w:rPr>
              <w:t>*</w:t>
            </w:r>
            <w:r w:rsidRPr="00C8241B">
              <w:rPr>
                <w:rFonts w:cs="Courier New"/>
                <w:bCs/>
                <w:sz w:val="22"/>
                <w:szCs w:val="20"/>
              </w:rPr>
              <w:t xml:space="preserve"> (2005). The top 100: Interpreting the data, part 1 (undergraduate degrees). </w:t>
            </w:r>
            <w:r w:rsidRPr="00C8241B">
              <w:rPr>
                <w:rFonts w:cs="Courier New"/>
                <w:bCs/>
                <w:i/>
                <w:sz w:val="22"/>
                <w:szCs w:val="20"/>
              </w:rPr>
              <w:t>Black Issues in Higher Education, 22</w:t>
            </w:r>
            <w:r w:rsidRPr="00C8241B">
              <w:rPr>
                <w:rFonts w:cs="Courier New"/>
                <w:bCs/>
                <w:sz w:val="22"/>
                <w:szCs w:val="20"/>
              </w:rPr>
              <w:t>(8), June 2.</w:t>
            </w:r>
          </w:p>
        </w:tc>
      </w:tr>
      <w:tr w:rsidR="00753B44" w:rsidRPr="00C8241B" w14:paraId="1E3C3F83" w14:textId="77777777" w:rsidTr="00E63F3E">
        <w:tc>
          <w:tcPr>
            <w:tcW w:w="8903" w:type="dxa"/>
          </w:tcPr>
          <w:p w14:paraId="2CA3AD4D"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Brown, P. C.</w:t>
            </w:r>
            <w:r w:rsidR="005C6E11" w:rsidRPr="00A55A97">
              <w:rPr>
                <w:b/>
                <w:color w:val="000000" w:themeColor="text1"/>
                <w:sz w:val="22"/>
                <w:szCs w:val="22"/>
              </w:rPr>
              <w:t>*</w:t>
            </w:r>
            <w:r w:rsidRPr="00C8241B">
              <w:rPr>
                <w:rFonts w:cs="Courier New"/>
                <w:bCs/>
                <w:sz w:val="22"/>
                <w:szCs w:val="20"/>
              </w:rPr>
              <w:t xml:space="preserve"> &amp; Garver, A.</w:t>
            </w:r>
            <w:r w:rsidR="005C6E11" w:rsidRPr="00A55A97">
              <w:rPr>
                <w:b/>
                <w:color w:val="000000" w:themeColor="text1"/>
                <w:sz w:val="22"/>
                <w:szCs w:val="22"/>
              </w:rPr>
              <w:t>*</w:t>
            </w:r>
            <w:r w:rsidRPr="00C8241B">
              <w:rPr>
                <w:rFonts w:cs="Courier New"/>
                <w:bCs/>
                <w:sz w:val="22"/>
                <w:szCs w:val="20"/>
              </w:rPr>
              <w:t xml:space="preserve"> (2005).  Top 100 associate degree producers: Inside the numbers, </w:t>
            </w:r>
            <w:r w:rsidRPr="00C8241B">
              <w:rPr>
                <w:rFonts w:cs="Courier New"/>
                <w:bCs/>
                <w:i/>
                <w:sz w:val="22"/>
                <w:szCs w:val="20"/>
              </w:rPr>
              <w:t>Community College Week, 17</w:t>
            </w:r>
            <w:r w:rsidRPr="00C8241B">
              <w:rPr>
                <w:rFonts w:cs="Courier New"/>
                <w:bCs/>
                <w:sz w:val="22"/>
                <w:szCs w:val="20"/>
              </w:rPr>
              <w:t>(23), June 20, 6.</w:t>
            </w:r>
          </w:p>
        </w:tc>
      </w:tr>
      <w:tr w:rsidR="00753B44" w:rsidRPr="00C8241B" w14:paraId="7D1CC03F" w14:textId="77777777" w:rsidTr="00E63F3E">
        <w:tc>
          <w:tcPr>
            <w:tcW w:w="8903" w:type="dxa"/>
          </w:tcPr>
          <w:p w14:paraId="085D4495"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Brown, P. C.</w:t>
            </w:r>
            <w:r w:rsidR="005C6E11" w:rsidRPr="00A55A97">
              <w:rPr>
                <w:b/>
                <w:color w:val="000000" w:themeColor="text1"/>
                <w:sz w:val="22"/>
                <w:szCs w:val="22"/>
              </w:rPr>
              <w:t>*</w:t>
            </w:r>
            <w:r w:rsidRPr="00C8241B">
              <w:rPr>
                <w:rFonts w:cs="Courier New"/>
                <w:bCs/>
                <w:sz w:val="22"/>
                <w:szCs w:val="20"/>
              </w:rPr>
              <w:t xml:space="preserve"> &amp; Garver, A.</w:t>
            </w:r>
            <w:r w:rsidR="005C6E11" w:rsidRPr="00A55A97">
              <w:rPr>
                <w:b/>
                <w:color w:val="000000" w:themeColor="text1"/>
                <w:sz w:val="22"/>
                <w:szCs w:val="22"/>
              </w:rPr>
              <w:t>*</w:t>
            </w:r>
            <w:r w:rsidRPr="00C8241B">
              <w:rPr>
                <w:rFonts w:cs="Courier New"/>
                <w:bCs/>
                <w:sz w:val="22"/>
                <w:szCs w:val="20"/>
              </w:rPr>
              <w:t xml:space="preserve"> (2005).  The bigger picture: Trends in the top 100, </w:t>
            </w:r>
            <w:r w:rsidRPr="00C8241B">
              <w:rPr>
                <w:rFonts w:cs="Courier New"/>
                <w:bCs/>
                <w:i/>
                <w:sz w:val="22"/>
                <w:szCs w:val="20"/>
              </w:rPr>
              <w:t>Community College Week, 17</w:t>
            </w:r>
            <w:r w:rsidRPr="00C8241B">
              <w:rPr>
                <w:rFonts w:cs="Courier New"/>
                <w:bCs/>
                <w:sz w:val="22"/>
                <w:szCs w:val="20"/>
              </w:rPr>
              <w:t>(23), June 20, 8-9.</w:t>
            </w:r>
          </w:p>
        </w:tc>
      </w:tr>
      <w:tr w:rsidR="00753B44" w:rsidRPr="00C8241B" w14:paraId="7C97EDCA" w14:textId="77777777" w:rsidTr="00E63F3E">
        <w:tc>
          <w:tcPr>
            <w:tcW w:w="8903" w:type="dxa"/>
          </w:tcPr>
          <w:p w14:paraId="530832F6"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(2004).  The top 100: Interpreting the data, part 1 (undergraduate degrees). </w:t>
            </w:r>
            <w:r w:rsidRPr="00C8241B">
              <w:rPr>
                <w:rFonts w:cs="Courier New"/>
                <w:bCs/>
                <w:i/>
                <w:sz w:val="22"/>
                <w:szCs w:val="20"/>
              </w:rPr>
              <w:t>Black Issues in Higher Education, 21</w:t>
            </w:r>
            <w:r w:rsidRPr="00C8241B">
              <w:rPr>
                <w:rFonts w:cs="Courier New"/>
                <w:bCs/>
                <w:sz w:val="22"/>
                <w:szCs w:val="20"/>
              </w:rPr>
              <w:t>(8), June 3, 37+.</w:t>
            </w:r>
          </w:p>
        </w:tc>
      </w:tr>
      <w:tr w:rsidR="00753B44" w:rsidRPr="00C8241B" w14:paraId="3818FE45" w14:textId="77777777" w:rsidTr="00E63F3E">
        <w:tc>
          <w:tcPr>
            <w:tcW w:w="8903" w:type="dxa"/>
          </w:tcPr>
          <w:p w14:paraId="6B8A6A32"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(2004). Standing atop a two-year world: The top 100 associate’s-degree producers. </w:t>
            </w:r>
            <w:r w:rsidRPr="00C8241B">
              <w:rPr>
                <w:rFonts w:cs="Courier New"/>
                <w:bCs/>
                <w:i/>
                <w:sz w:val="22"/>
                <w:szCs w:val="20"/>
              </w:rPr>
              <w:t>Community College Week, 16</w:t>
            </w:r>
            <w:r w:rsidRPr="00C8241B">
              <w:rPr>
                <w:rFonts w:cs="Courier New"/>
                <w:bCs/>
                <w:sz w:val="22"/>
                <w:szCs w:val="20"/>
              </w:rPr>
              <w:t>(23</w:t>
            </w:r>
            <w:proofErr w:type="gramStart"/>
            <w:r w:rsidRPr="00C8241B">
              <w:rPr>
                <w:rFonts w:cs="Courier New"/>
                <w:bCs/>
                <w:sz w:val="22"/>
                <w:szCs w:val="20"/>
              </w:rPr>
              <w:t>),June</w:t>
            </w:r>
            <w:proofErr w:type="gramEnd"/>
            <w:r w:rsidRPr="00C8241B">
              <w:rPr>
                <w:rFonts w:cs="Courier New"/>
                <w:bCs/>
                <w:sz w:val="22"/>
                <w:szCs w:val="20"/>
              </w:rPr>
              <w:t xml:space="preserve"> 21, 6+.</w:t>
            </w:r>
          </w:p>
        </w:tc>
      </w:tr>
      <w:tr w:rsidR="00753B44" w:rsidRPr="00C8241B" w14:paraId="632C879C" w14:textId="77777777" w:rsidTr="00E63F3E">
        <w:tc>
          <w:tcPr>
            <w:tcW w:w="8903" w:type="dxa"/>
          </w:tcPr>
          <w:p w14:paraId="31DF6B84"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(2003). Fast times at enrollment high: Statistical overview and introduction. </w:t>
            </w:r>
            <w:r w:rsidRPr="00C8241B">
              <w:rPr>
                <w:rFonts w:cs="Courier New"/>
                <w:bCs/>
                <w:i/>
                <w:sz w:val="22"/>
                <w:szCs w:val="20"/>
              </w:rPr>
              <w:t>Community College Week, 16</w:t>
            </w:r>
            <w:r w:rsidRPr="00C8241B">
              <w:rPr>
                <w:rFonts w:cs="Courier New"/>
                <w:bCs/>
                <w:sz w:val="22"/>
                <w:szCs w:val="20"/>
              </w:rPr>
              <w:t>(9), December 8, 6-9.</w:t>
            </w:r>
          </w:p>
        </w:tc>
      </w:tr>
      <w:tr w:rsidR="00753B44" w:rsidRPr="00C8241B" w14:paraId="50582F4F" w14:textId="77777777" w:rsidTr="00E63F3E">
        <w:tc>
          <w:tcPr>
            <w:tcW w:w="8903" w:type="dxa"/>
          </w:tcPr>
          <w:p w14:paraId="3E5B51A6"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(2003). The top 100: Interpreting the data, part 2 (graduate degrees). </w:t>
            </w:r>
            <w:r w:rsidRPr="00C8241B">
              <w:rPr>
                <w:rFonts w:cs="Courier New"/>
                <w:bCs/>
                <w:i/>
                <w:sz w:val="22"/>
                <w:szCs w:val="20"/>
              </w:rPr>
              <w:t>Black Issues in Higher Education, 20</w:t>
            </w:r>
            <w:r w:rsidRPr="00C8241B">
              <w:rPr>
                <w:rFonts w:cs="Courier New"/>
                <w:bCs/>
                <w:sz w:val="22"/>
                <w:szCs w:val="20"/>
              </w:rPr>
              <w:t>(10), July 3, 40+.</w:t>
            </w:r>
          </w:p>
        </w:tc>
      </w:tr>
      <w:tr w:rsidR="00753B44" w:rsidRPr="00C8241B" w14:paraId="6187B001" w14:textId="77777777" w:rsidTr="00E63F3E">
        <w:tc>
          <w:tcPr>
            <w:tcW w:w="8903" w:type="dxa"/>
          </w:tcPr>
          <w:p w14:paraId="621BDA04"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(2003).  The top 100: Interpreting the data, part 1 (undergraduate degrees). </w:t>
            </w:r>
            <w:r w:rsidRPr="00C8241B">
              <w:rPr>
                <w:rFonts w:cs="Courier New"/>
                <w:bCs/>
                <w:i/>
                <w:sz w:val="22"/>
                <w:szCs w:val="20"/>
              </w:rPr>
              <w:t>Black Issues in Higher Education, 20</w:t>
            </w:r>
            <w:r w:rsidRPr="00C8241B">
              <w:rPr>
                <w:rFonts w:cs="Courier New"/>
                <w:bCs/>
                <w:sz w:val="22"/>
                <w:szCs w:val="20"/>
              </w:rPr>
              <w:t>(8), June 9.</w:t>
            </w:r>
          </w:p>
        </w:tc>
      </w:tr>
      <w:tr w:rsidR="00753B44" w:rsidRPr="00C8241B" w14:paraId="71A7DA1F" w14:textId="77777777" w:rsidTr="00E63F3E">
        <w:tc>
          <w:tcPr>
            <w:tcW w:w="8903" w:type="dxa"/>
          </w:tcPr>
          <w:p w14:paraId="2D780D6D"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Brown, P. C.</w:t>
            </w:r>
            <w:r w:rsidR="005C6E11" w:rsidRPr="00A55A97">
              <w:rPr>
                <w:b/>
                <w:color w:val="000000" w:themeColor="text1"/>
                <w:sz w:val="22"/>
                <w:szCs w:val="22"/>
              </w:rPr>
              <w:t>*</w:t>
            </w:r>
            <w:r w:rsidRPr="00C8241B">
              <w:rPr>
                <w:rFonts w:cs="Courier New"/>
                <w:bCs/>
                <w:sz w:val="22"/>
                <w:szCs w:val="20"/>
              </w:rPr>
              <w:t xml:space="preserve"> (2003). The view from the top: The top 100 associate’s degree producers. </w:t>
            </w:r>
            <w:r w:rsidRPr="00C8241B">
              <w:rPr>
                <w:rFonts w:cs="Courier New"/>
                <w:bCs/>
                <w:i/>
                <w:sz w:val="22"/>
                <w:szCs w:val="20"/>
              </w:rPr>
              <w:t>Community College Week, 15</w:t>
            </w:r>
            <w:r w:rsidRPr="00C8241B">
              <w:rPr>
                <w:rFonts w:cs="Courier New"/>
                <w:bCs/>
                <w:sz w:val="22"/>
                <w:szCs w:val="20"/>
              </w:rPr>
              <w:t>(23), June 23, 6+.</w:t>
            </w:r>
          </w:p>
        </w:tc>
      </w:tr>
      <w:tr w:rsidR="00753B44" w:rsidRPr="00C8241B" w14:paraId="5E4BBBC5" w14:textId="77777777" w:rsidTr="00E63F3E">
        <w:tc>
          <w:tcPr>
            <w:tcW w:w="8903" w:type="dxa"/>
          </w:tcPr>
          <w:p w14:paraId="4F67DB0F"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lastRenderedPageBreak/>
              <w:t>Borden, V. M. H.</w:t>
            </w:r>
            <w:r w:rsidRPr="00C8241B">
              <w:rPr>
                <w:rFonts w:cs="Courier New"/>
                <w:bCs/>
                <w:sz w:val="22"/>
                <w:szCs w:val="20"/>
              </w:rPr>
              <w:t xml:space="preserve"> (2002). Special report: Fastest growing community colleges - overview and analysis. </w:t>
            </w:r>
            <w:r w:rsidRPr="00C8241B">
              <w:rPr>
                <w:rFonts w:cs="Courier New"/>
                <w:bCs/>
                <w:i/>
                <w:sz w:val="22"/>
                <w:szCs w:val="20"/>
              </w:rPr>
              <w:t>Community College Week, 15</w:t>
            </w:r>
            <w:r w:rsidRPr="00C8241B">
              <w:rPr>
                <w:rFonts w:cs="Courier New"/>
                <w:bCs/>
                <w:sz w:val="22"/>
                <w:szCs w:val="20"/>
              </w:rPr>
              <w:t>(9), December 9, 6-9.</w:t>
            </w:r>
          </w:p>
        </w:tc>
      </w:tr>
      <w:tr w:rsidR="00753B44" w:rsidRPr="00C8241B" w14:paraId="3B33DC8C" w14:textId="77777777" w:rsidTr="00E63F3E">
        <w:tc>
          <w:tcPr>
            <w:tcW w:w="8903" w:type="dxa"/>
          </w:tcPr>
          <w:p w14:paraId="1A6F4EEF"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(2002). The top 100 associate degree producers. </w:t>
            </w:r>
            <w:r w:rsidRPr="00C8241B">
              <w:rPr>
                <w:rFonts w:cs="Courier New"/>
                <w:bCs/>
                <w:i/>
                <w:sz w:val="22"/>
                <w:szCs w:val="20"/>
              </w:rPr>
              <w:t>Community College Week, 14</w:t>
            </w:r>
            <w:r w:rsidRPr="00C8241B">
              <w:rPr>
                <w:rFonts w:cs="Courier New"/>
                <w:bCs/>
                <w:sz w:val="22"/>
                <w:szCs w:val="20"/>
              </w:rPr>
              <w:t>(23), June 24, 6+.</w:t>
            </w:r>
          </w:p>
        </w:tc>
      </w:tr>
      <w:tr w:rsidR="00753B44" w:rsidRPr="00C8241B" w14:paraId="6669350C" w14:textId="77777777" w:rsidTr="00E63F3E">
        <w:tc>
          <w:tcPr>
            <w:tcW w:w="8903" w:type="dxa"/>
          </w:tcPr>
          <w:p w14:paraId="4FA0C9C4"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(2002). The top 100: Interpreting the data. </w:t>
            </w:r>
            <w:r w:rsidRPr="00C8241B">
              <w:rPr>
                <w:rFonts w:cs="Courier New"/>
                <w:bCs/>
                <w:i/>
                <w:sz w:val="22"/>
                <w:szCs w:val="20"/>
              </w:rPr>
              <w:t>Black Issues in Higher Education, 19</w:t>
            </w:r>
            <w:r w:rsidRPr="00C8241B">
              <w:rPr>
                <w:rFonts w:cs="Courier New"/>
                <w:bCs/>
                <w:sz w:val="22"/>
                <w:szCs w:val="20"/>
              </w:rPr>
              <w:t xml:space="preserve">(9), June 20, 40+. </w:t>
            </w:r>
          </w:p>
        </w:tc>
      </w:tr>
      <w:tr w:rsidR="00753B44" w:rsidRPr="00C8241B" w14:paraId="4177BFA2" w14:textId="77777777" w:rsidTr="00E63F3E">
        <w:tc>
          <w:tcPr>
            <w:tcW w:w="8903" w:type="dxa"/>
          </w:tcPr>
          <w:p w14:paraId="6D250D2F"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(2001). The top 100: interpreting the data (graduate degrees). </w:t>
            </w:r>
            <w:r w:rsidRPr="00C8241B">
              <w:rPr>
                <w:rFonts w:cs="Courier New"/>
                <w:bCs/>
                <w:i/>
                <w:sz w:val="22"/>
                <w:szCs w:val="20"/>
              </w:rPr>
              <w:t>Black Issues in Higher Education, 18</w:t>
            </w:r>
            <w:r w:rsidRPr="00C8241B">
              <w:rPr>
                <w:rFonts w:cs="Courier New"/>
                <w:bCs/>
                <w:sz w:val="22"/>
                <w:szCs w:val="20"/>
              </w:rPr>
              <w:t>(11), July 19, 50-1.</w:t>
            </w:r>
          </w:p>
        </w:tc>
      </w:tr>
      <w:tr w:rsidR="00753B44" w:rsidRPr="00C8241B" w14:paraId="47B44E45" w14:textId="77777777" w:rsidTr="00E63F3E">
        <w:tc>
          <w:tcPr>
            <w:tcW w:w="8903" w:type="dxa"/>
          </w:tcPr>
          <w:p w14:paraId="29FF718F"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(2001). The top 100: interpreting the data (undergraduate degrees). </w:t>
            </w:r>
            <w:r w:rsidRPr="00C8241B">
              <w:rPr>
                <w:rFonts w:cs="Courier New"/>
                <w:bCs/>
                <w:i/>
                <w:sz w:val="22"/>
                <w:szCs w:val="20"/>
              </w:rPr>
              <w:t>Black Issues in Higher Education,</w:t>
            </w:r>
            <w:r w:rsidRPr="00C8241B">
              <w:rPr>
                <w:rFonts w:cs="Courier New"/>
                <w:bCs/>
                <w:sz w:val="22"/>
                <w:szCs w:val="20"/>
              </w:rPr>
              <w:t xml:space="preserve"> </w:t>
            </w:r>
            <w:proofErr w:type="gramStart"/>
            <w:r w:rsidRPr="00C8241B">
              <w:rPr>
                <w:rFonts w:cs="Courier New"/>
                <w:bCs/>
                <w:i/>
                <w:sz w:val="22"/>
                <w:szCs w:val="20"/>
              </w:rPr>
              <w:t>18</w:t>
            </w:r>
            <w:r w:rsidRPr="00C8241B">
              <w:rPr>
                <w:rFonts w:cs="Courier New"/>
                <w:bCs/>
                <w:sz w:val="22"/>
                <w:szCs w:val="20"/>
              </w:rPr>
              <w:t>( 8</w:t>
            </w:r>
            <w:proofErr w:type="gramEnd"/>
            <w:r w:rsidRPr="00C8241B">
              <w:rPr>
                <w:rFonts w:cs="Courier New"/>
                <w:bCs/>
                <w:sz w:val="22"/>
                <w:szCs w:val="20"/>
              </w:rPr>
              <w:t>), June 7, 40-1.</w:t>
            </w:r>
          </w:p>
        </w:tc>
      </w:tr>
      <w:tr w:rsidR="00753B44" w:rsidRPr="00C8241B" w14:paraId="7FCC44FC" w14:textId="77777777" w:rsidTr="00E63F3E">
        <w:tc>
          <w:tcPr>
            <w:tcW w:w="8903" w:type="dxa"/>
          </w:tcPr>
          <w:p w14:paraId="6B2B864E" w14:textId="77777777" w:rsidR="00753B44" w:rsidRPr="00C8241B" w:rsidRDefault="00753B44" w:rsidP="00180B9F">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(2000). The </w:t>
            </w:r>
            <w:r w:rsidR="00180B9F" w:rsidRPr="00C8241B">
              <w:rPr>
                <w:rFonts w:cs="Courier New"/>
                <w:bCs/>
                <w:sz w:val="22"/>
                <w:szCs w:val="20"/>
              </w:rPr>
              <w:t>t</w:t>
            </w:r>
            <w:r w:rsidRPr="00C8241B">
              <w:rPr>
                <w:rFonts w:cs="Courier New"/>
                <w:bCs/>
                <w:sz w:val="22"/>
                <w:szCs w:val="20"/>
              </w:rPr>
              <w:t xml:space="preserve">op 100: Interpreting the data (Part 1). </w:t>
            </w:r>
            <w:r w:rsidRPr="00C8241B">
              <w:rPr>
                <w:rFonts w:cs="Courier New"/>
                <w:bCs/>
                <w:i/>
                <w:sz w:val="22"/>
                <w:szCs w:val="20"/>
              </w:rPr>
              <w:t>Black Issues in Higher Education, 17</w:t>
            </w:r>
            <w:r w:rsidRPr="00C8241B">
              <w:rPr>
                <w:rFonts w:cs="Courier New"/>
                <w:bCs/>
                <w:sz w:val="22"/>
                <w:szCs w:val="20"/>
              </w:rPr>
              <w:t xml:space="preserve">(9), July 22, 34+. </w:t>
            </w:r>
          </w:p>
        </w:tc>
      </w:tr>
      <w:tr w:rsidR="00753B44" w:rsidRPr="00C8241B" w14:paraId="66475C53" w14:textId="77777777" w:rsidTr="00E63F3E">
        <w:tc>
          <w:tcPr>
            <w:tcW w:w="8903" w:type="dxa"/>
          </w:tcPr>
          <w:p w14:paraId="5A7F720E" w14:textId="77777777" w:rsidR="00753B44" w:rsidRPr="00C8241B" w:rsidRDefault="00753B44" w:rsidP="00180B9F">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(2000). The </w:t>
            </w:r>
            <w:r w:rsidR="00180B9F" w:rsidRPr="00C8241B">
              <w:rPr>
                <w:rFonts w:cs="Courier New"/>
                <w:bCs/>
                <w:sz w:val="22"/>
                <w:szCs w:val="20"/>
              </w:rPr>
              <w:t>t</w:t>
            </w:r>
            <w:r w:rsidRPr="00C8241B">
              <w:rPr>
                <w:rFonts w:cs="Courier New"/>
                <w:bCs/>
                <w:sz w:val="22"/>
                <w:szCs w:val="20"/>
              </w:rPr>
              <w:t xml:space="preserve">op 100: Interpreting the data (Part 2). </w:t>
            </w:r>
            <w:r w:rsidRPr="00C8241B">
              <w:rPr>
                <w:rFonts w:cs="Courier New"/>
                <w:bCs/>
                <w:i/>
                <w:sz w:val="22"/>
                <w:szCs w:val="20"/>
              </w:rPr>
              <w:t>Black Issues in Higher Education, 17</w:t>
            </w:r>
            <w:r w:rsidRPr="00C8241B">
              <w:rPr>
                <w:rFonts w:cs="Courier New"/>
                <w:bCs/>
                <w:sz w:val="22"/>
                <w:szCs w:val="20"/>
              </w:rPr>
              <w:t>(10), July 22, 46+.</w:t>
            </w:r>
          </w:p>
        </w:tc>
      </w:tr>
      <w:tr w:rsidR="00753B44" w:rsidRPr="00C8241B" w14:paraId="57172CD4" w14:textId="77777777" w:rsidTr="00E63F3E">
        <w:tc>
          <w:tcPr>
            <w:tcW w:w="8903" w:type="dxa"/>
          </w:tcPr>
          <w:p w14:paraId="5AADC2CE" w14:textId="77777777" w:rsidR="00753B44" w:rsidRPr="00C8241B" w:rsidRDefault="00753B44" w:rsidP="00180B9F">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(1999). The </w:t>
            </w:r>
            <w:r w:rsidR="00180B9F" w:rsidRPr="00C8241B">
              <w:rPr>
                <w:rFonts w:cs="Courier New"/>
                <w:bCs/>
                <w:sz w:val="22"/>
                <w:szCs w:val="20"/>
              </w:rPr>
              <w:t>t</w:t>
            </w:r>
            <w:r w:rsidRPr="00C8241B">
              <w:rPr>
                <w:rFonts w:cs="Courier New"/>
                <w:bCs/>
                <w:sz w:val="22"/>
                <w:szCs w:val="20"/>
              </w:rPr>
              <w:t xml:space="preserve">op 100: Interpreting the data (Part 1). </w:t>
            </w:r>
            <w:r w:rsidRPr="00C8241B">
              <w:rPr>
                <w:rFonts w:cs="Courier New"/>
                <w:bCs/>
                <w:i/>
                <w:sz w:val="22"/>
                <w:szCs w:val="20"/>
              </w:rPr>
              <w:t>Black Issues in Higher Education, 16</w:t>
            </w:r>
            <w:r w:rsidRPr="00C8241B">
              <w:rPr>
                <w:rFonts w:cs="Courier New"/>
                <w:bCs/>
                <w:sz w:val="22"/>
                <w:szCs w:val="20"/>
              </w:rPr>
              <w:t>(10), July 8, 34+.</w:t>
            </w:r>
          </w:p>
        </w:tc>
      </w:tr>
      <w:tr w:rsidR="00753B44" w:rsidRPr="00C8241B" w14:paraId="6E13CC3B" w14:textId="77777777" w:rsidTr="00E63F3E">
        <w:tc>
          <w:tcPr>
            <w:tcW w:w="8903" w:type="dxa"/>
          </w:tcPr>
          <w:p w14:paraId="2F1FB29C" w14:textId="77777777" w:rsidR="00753B44" w:rsidRPr="00C8241B" w:rsidRDefault="00753B44" w:rsidP="00180B9F">
            <w:pPr>
              <w:pStyle w:val="NormalWeb"/>
              <w:spacing w:before="40" w:beforeAutospacing="0" w:after="40" w:afterAutospacing="0"/>
              <w:ind w:firstLine="0"/>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(1999). The </w:t>
            </w:r>
            <w:r w:rsidR="00180B9F" w:rsidRPr="00C8241B">
              <w:rPr>
                <w:rFonts w:cs="Courier New"/>
                <w:bCs/>
                <w:sz w:val="22"/>
                <w:szCs w:val="20"/>
              </w:rPr>
              <w:t>t</w:t>
            </w:r>
            <w:r w:rsidRPr="00C8241B">
              <w:rPr>
                <w:rFonts w:cs="Courier New"/>
                <w:bCs/>
                <w:sz w:val="22"/>
                <w:szCs w:val="20"/>
              </w:rPr>
              <w:t xml:space="preserve">op 100: Interpreting the data (Part 2). </w:t>
            </w:r>
            <w:r w:rsidRPr="00C8241B">
              <w:rPr>
                <w:rFonts w:cs="Courier New"/>
                <w:bCs/>
                <w:i/>
                <w:sz w:val="22"/>
                <w:szCs w:val="20"/>
              </w:rPr>
              <w:t>Black Issues in Higher Education, 16</w:t>
            </w:r>
            <w:r w:rsidRPr="00C8241B">
              <w:rPr>
                <w:rFonts w:cs="Courier New"/>
                <w:bCs/>
                <w:sz w:val="22"/>
                <w:szCs w:val="20"/>
              </w:rPr>
              <w:t>(10), July 22, 46+.</w:t>
            </w:r>
          </w:p>
        </w:tc>
      </w:tr>
      <w:tr w:rsidR="00753B44" w:rsidRPr="00C8241B" w14:paraId="6EC6AA4D" w14:textId="77777777" w:rsidTr="00E63F3E">
        <w:tc>
          <w:tcPr>
            <w:tcW w:w="8903" w:type="dxa"/>
          </w:tcPr>
          <w:p w14:paraId="088EF12B"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(1999). The 100 </w:t>
            </w:r>
            <w:proofErr w:type="gramStart"/>
            <w:r w:rsidRPr="00C8241B">
              <w:rPr>
                <w:rFonts w:cs="Courier New"/>
                <w:bCs/>
                <w:sz w:val="22"/>
                <w:szCs w:val="20"/>
              </w:rPr>
              <w:t>top</w:t>
            </w:r>
            <w:proofErr w:type="gramEnd"/>
            <w:r w:rsidRPr="00C8241B">
              <w:rPr>
                <w:rFonts w:cs="Courier New"/>
                <w:bCs/>
                <w:sz w:val="22"/>
                <w:szCs w:val="20"/>
              </w:rPr>
              <w:t>: A story told in numbers</w:t>
            </w:r>
            <w:r w:rsidRPr="00C8241B">
              <w:rPr>
                <w:rFonts w:cs="Courier New"/>
                <w:bCs/>
                <w:i/>
                <w:sz w:val="22"/>
                <w:szCs w:val="20"/>
              </w:rPr>
              <w:t>. Community College Week, 11</w:t>
            </w:r>
            <w:r w:rsidRPr="00C8241B">
              <w:rPr>
                <w:rFonts w:cs="Courier New"/>
                <w:bCs/>
                <w:sz w:val="22"/>
                <w:szCs w:val="20"/>
              </w:rPr>
              <w:t>(24), 6+.</w:t>
            </w:r>
          </w:p>
        </w:tc>
      </w:tr>
      <w:tr w:rsidR="00753B44" w:rsidRPr="00C8241B" w14:paraId="125ED307" w14:textId="77777777" w:rsidTr="00E63F3E">
        <w:tc>
          <w:tcPr>
            <w:tcW w:w="8903" w:type="dxa"/>
          </w:tcPr>
          <w:p w14:paraId="56804834" w14:textId="77777777" w:rsidR="00753B44" w:rsidRPr="00C8241B" w:rsidRDefault="00753B44" w:rsidP="00180B9F">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(1998). The </w:t>
            </w:r>
            <w:r w:rsidR="00180B9F" w:rsidRPr="00C8241B">
              <w:rPr>
                <w:rFonts w:cs="Courier New"/>
                <w:bCs/>
                <w:sz w:val="22"/>
                <w:szCs w:val="20"/>
              </w:rPr>
              <w:t>t</w:t>
            </w:r>
            <w:r w:rsidRPr="00C8241B">
              <w:rPr>
                <w:rFonts w:cs="Courier New"/>
                <w:bCs/>
                <w:sz w:val="22"/>
                <w:szCs w:val="20"/>
              </w:rPr>
              <w:t xml:space="preserve">op 100: Interpreting the data. </w:t>
            </w:r>
            <w:r w:rsidRPr="00C8241B">
              <w:rPr>
                <w:rFonts w:cs="Courier New"/>
                <w:bCs/>
                <w:i/>
                <w:sz w:val="22"/>
                <w:szCs w:val="20"/>
              </w:rPr>
              <w:t>Black Issues in Higher Education, 15</w:t>
            </w:r>
            <w:r w:rsidRPr="00C8241B">
              <w:rPr>
                <w:rFonts w:cs="Courier New"/>
                <w:bCs/>
                <w:sz w:val="22"/>
                <w:szCs w:val="20"/>
              </w:rPr>
              <w:t xml:space="preserve">(10), 38+. </w:t>
            </w:r>
          </w:p>
        </w:tc>
      </w:tr>
      <w:tr w:rsidR="00753B44" w:rsidRPr="00C8241B" w14:paraId="55091983" w14:textId="77777777" w:rsidTr="00E63F3E">
        <w:tc>
          <w:tcPr>
            <w:tcW w:w="8903" w:type="dxa"/>
          </w:tcPr>
          <w:p w14:paraId="5AD268BE" w14:textId="77777777" w:rsidR="00753B44" w:rsidRPr="00C8241B" w:rsidRDefault="00753B44" w:rsidP="00180B9F">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(1998). The </w:t>
            </w:r>
            <w:r w:rsidR="00180B9F" w:rsidRPr="00C8241B">
              <w:rPr>
                <w:rFonts w:cs="Courier New"/>
                <w:bCs/>
                <w:sz w:val="22"/>
                <w:szCs w:val="20"/>
              </w:rPr>
              <w:t>t</w:t>
            </w:r>
            <w:r w:rsidRPr="00C8241B">
              <w:rPr>
                <w:rFonts w:cs="Courier New"/>
                <w:bCs/>
                <w:sz w:val="22"/>
                <w:szCs w:val="20"/>
              </w:rPr>
              <w:t xml:space="preserve">op 100 graduate and professional schools: Interpreting the data. </w:t>
            </w:r>
            <w:r w:rsidRPr="00C8241B">
              <w:rPr>
                <w:rFonts w:cs="Courier New"/>
                <w:bCs/>
                <w:i/>
                <w:sz w:val="22"/>
                <w:szCs w:val="20"/>
              </w:rPr>
              <w:t>Black Issues in Higher Education, 15</w:t>
            </w:r>
            <w:r w:rsidRPr="00C8241B">
              <w:rPr>
                <w:rFonts w:cs="Courier New"/>
                <w:bCs/>
                <w:sz w:val="22"/>
                <w:szCs w:val="20"/>
              </w:rPr>
              <w:t xml:space="preserve">(11), 20+. </w:t>
            </w:r>
          </w:p>
        </w:tc>
      </w:tr>
      <w:tr w:rsidR="00753B44" w:rsidRPr="00C8241B" w14:paraId="6DBF5B5C" w14:textId="77777777" w:rsidTr="00E63F3E">
        <w:tc>
          <w:tcPr>
            <w:tcW w:w="8903" w:type="dxa"/>
          </w:tcPr>
          <w:p w14:paraId="5924A449"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(1998). Celebrating achievement: The nation's 100 top associate degree producers. </w:t>
            </w:r>
            <w:r w:rsidRPr="00C8241B">
              <w:rPr>
                <w:rFonts w:cs="Courier New"/>
                <w:bCs/>
                <w:i/>
                <w:sz w:val="22"/>
                <w:szCs w:val="20"/>
              </w:rPr>
              <w:t>Community College Week, 10</w:t>
            </w:r>
            <w:r w:rsidRPr="00C8241B">
              <w:rPr>
                <w:rFonts w:cs="Courier New"/>
                <w:bCs/>
                <w:sz w:val="22"/>
                <w:szCs w:val="20"/>
              </w:rPr>
              <w:t xml:space="preserve">(25), 8+. </w:t>
            </w:r>
          </w:p>
        </w:tc>
      </w:tr>
      <w:tr w:rsidR="00753B44" w:rsidRPr="00C8241B" w14:paraId="416303A2" w14:textId="77777777" w:rsidTr="00E63F3E">
        <w:tc>
          <w:tcPr>
            <w:tcW w:w="8903" w:type="dxa"/>
          </w:tcPr>
          <w:p w14:paraId="6120C644"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(1997). The meaning of the numbers. Special report: Top </w:t>
            </w:r>
            <w:proofErr w:type="gramStart"/>
            <w:r w:rsidRPr="00C8241B">
              <w:rPr>
                <w:rFonts w:cs="Courier New"/>
                <w:bCs/>
                <w:sz w:val="22"/>
                <w:szCs w:val="20"/>
              </w:rPr>
              <w:t>100 degree</w:t>
            </w:r>
            <w:proofErr w:type="gramEnd"/>
            <w:r w:rsidRPr="00C8241B">
              <w:rPr>
                <w:rFonts w:cs="Courier New"/>
                <w:bCs/>
                <w:sz w:val="22"/>
                <w:szCs w:val="20"/>
              </w:rPr>
              <w:t xml:space="preserve"> producers. </w:t>
            </w:r>
            <w:r w:rsidRPr="00C8241B">
              <w:rPr>
                <w:rFonts w:cs="Courier New"/>
                <w:bCs/>
                <w:i/>
                <w:sz w:val="22"/>
                <w:szCs w:val="20"/>
              </w:rPr>
              <w:t>Black Issues in Higher Education, 14</w:t>
            </w:r>
            <w:r w:rsidRPr="00C8241B">
              <w:rPr>
                <w:rFonts w:cs="Courier New"/>
                <w:bCs/>
                <w:sz w:val="22"/>
                <w:szCs w:val="20"/>
              </w:rPr>
              <w:t xml:space="preserve">(10), 38+. </w:t>
            </w:r>
          </w:p>
        </w:tc>
      </w:tr>
      <w:tr w:rsidR="00753B44" w:rsidRPr="00C8241B" w14:paraId="257288D5" w14:textId="77777777" w:rsidTr="00E63F3E">
        <w:tc>
          <w:tcPr>
            <w:tcW w:w="8903" w:type="dxa"/>
          </w:tcPr>
          <w:p w14:paraId="0E8F2B08"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(1997). New numbers with more meaning. 100 Top associate degrees conferred, 1994-95. </w:t>
            </w:r>
            <w:r w:rsidRPr="00C8241B">
              <w:rPr>
                <w:rFonts w:cs="Courier New"/>
                <w:bCs/>
                <w:i/>
                <w:sz w:val="22"/>
                <w:szCs w:val="20"/>
              </w:rPr>
              <w:t>Community College Week, 9</w:t>
            </w:r>
            <w:r w:rsidRPr="00C8241B">
              <w:rPr>
                <w:rFonts w:cs="Courier New"/>
                <w:bCs/>
                <w:sz w:val="22"/>
                <w:szCs w:val="20"/>
              </w:rPr>
              <w:t xml:space="preserve">(25), 8+. </w:t>
            </w:r>
          </w:p>
        </w:tc>
      </w:tr>
      <w:tr w:rsidR="00753B44" w:rsidRPr="00C8241B" w14:paraId="07FDA7CB" w14:textId="77777777" w:rsidTr="00E63F3E">
        <w:tc>
          <w:tcPr>
            <w:tcW w:w="8903" w:type="dxa"/>
          </w:tcPr>
          <w:p w14:paraId="35F80C53"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(1996). </w:t>
            </w:r>
            <w:proofErr w:type="gramStart"/>
            <w:r w:rsidRPr="00C8241B">
              <w:rPr>
                <w:rFonts w:cs="Courier New"/>
                <w:bCs/>
                <w:sz w:val="22"/>
                <w:szCs w:val="20"/>
              </w:rPr>
              <w:t>Five year</w:t>
            </w:r>
            <w:proofErr w:type="gramEnd"/>
            <w:r w:rsidRPr="00C8241B">
              <w:rPr>
                <w:rFonts w:cs="Courier New"/>
                <w:bCs/>
                <w:sz w:val="22"/>
                <w:szCs w:val="20"/>
              </w:rPr>
              <w:t xml:space="preserve"> trends in minority degree production. </w:t>
            </w:r>
            <w:r w:rsidRPr="00C8241B">
              <w:rPr>
                <w:rFonts w:cs="Courier New"/>
                <w:bCs/>
                <w:i/>
                <w:sz w:val="22"/>
                <w:szCs w:val="20"/>
              </w:rPr>
              <w:t>Black Issues in Higher Education, 13</w:t>
            </w:r>
            <w:r w:rsidRPr="00C8241B">
              <w:rPr>
                <w:rFonts w:cs="Courier New"/>
                <w:bCs/>
                <w:sz w:val="22"/>
                <w:szCs w:val="20"/>
              </w:rPr>
              <w:t xml:space="preserve">(7), 34-36. </w:t>
            </w:r>
          </w:p>
        </w:tc>
      </w:tr>
      <w:tr w:rsidR="00753B44" w:rsidRPr="00C8241B" w14:paraId="04A454AF" w14:textId="77777777" w:rsidTr="00E63F3E">
        <w:tc>
          <w:tcPr>
            <w:tcW w:w="8903" w:type="dxa"/>
          </w:tcPr>
          <w:p w14:paraId="291ACFD8"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(1996). Analysis of postsecondary degrees conferred to minorities. </w:t>
            </w:r>
            <w:r w:rsidRPr="00C8241B">
              <w:rPr>
                <w:rFonts w:cs="Courier New"/>
                <w:bCs/>
                <w:i/>
                <w:sz w:val="22"/>
                <w:szCs w:val="20"/>
              </w:rPr>
              <w:t>Black Issues in Higher Education, 13</w:t>
            </w:r>
            <w:r w:rsidRPr="00C8241B">
              <w:rPr>
                <w:rFonts w:cs="Courier New"/>
                <w:bCs/>
                <w:sz w:val="22"/>
                <w:szCs w:val="20"/>
              </w:rPr>
              <w:t xml:space="preserve">(7), 36+. </w:t>
            </w:r>
          </w:p>
        </w:tc>
      </w:tr>
      <w:tr w:rsidR="00753B44" w:rsidRPr="00C8241B" w14:paraId="620635EB" w14:textId="77777777" w:rsidTr="00E63F3E">
        <w:tc>
          <w:tcPr>
            <w:tcW w:w="8903" w:type="dxa"/>
          </w:tcPr>
          <w:p w14:paraId="2F516E6E"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(1996). 100 top associate degree producers. </w:t>
            </w:r>
            <w:r w:rsidRPr="00C8241B">
              <w:rPr>
                <w:rFonts w:cs="Courier New"/>
                <w:bCs/>
                <w:i/>
                <w:sz w:val="22"/>
                <w:szCs w:val="20"/>
              </w:rPr>
              <w:t>Community College Week, 8</w:t>
            </w:r>
            <w:r w:rsidRPr="00C8241B">
              <w:rPr>
                <w:rFonts w:cs="Courier New"/>
                <w:bCs/>
                <w:sz w:val="22"/>
                <w:szCs w:val="20"/>
              </w:rPr>
              <w:t xml:space="preserve">(25), 8+. </w:t>
            </w:r>
          </w:p>
        </w:tc>
      </w:tr>
      <w:tr w:rsidR="00753B44" w:rsidRPr="00C8241B" w14:paraId="395EA1C2" w14:textId="77777777" w:rsidTr="00E63F3E">
        <w:tc>
          <w:tcPr>
            <w:tcW w:w="8903" w:type="dxa"/>
          </w:tcPr>
          <w:p w14:paraId="234F6EE9"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(1995). Analysis of postsecondary degrees conferred to minorities. </w:t>
            </w:r>
            <w:r w:rsidRPr="00C8241B">
              <w:rPr>
                <w:rFonts w:cs="Courier New"/>
                <w:bCs/>
                <w:i/>
                <w:sz w:val="22"/>
                <w:szCs w:val="20"/>
              </w:rPr>
              <w:t>Black Issues in Higher Education, 12</w:t>
            </w:r>
            <w:r w:rsidRPr="00C8241B">
              <w:rPr>
                <w:rFonts w:cs="Courier New"/>
                <w:bCs/>
                <w:sz w:val="22"/>
                <w:szCs w:val="20"/>
              </w:rPr>
              <w:t xml:space="preserve">(7), 38+. </w:t>
            </w:r>
          </w:p>
        </w:tc>
      </w:tr>
      <w:tr w:rsidR="00753B44" w:rsidRPr="00C8241B" w14:paraId="38A20451" w14:textId="77777777" w:rsidTr="00E63F3E">
        <w:tc>
          <w:tcPr>
            <w:tcW w:w="8903" w:type="dxa"/>
          </w:tcPr>
          <w:p w14:paraId="7E706365"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(1995). Special report: 100 top associate degree producers. </w:t>
            </w:r>
            <w:r w:rsidRPr="00C8241B">
              <w:rPr>
                <w:rFonts w:cs="Courier New"/>
                <w:bCs/>
                <w:i/>
                <w:sz w:val="22"/>
                <w:szCs w:val="20"/>
              </w:rPr>
              <w:t>Community College Week, 7</w:t>
            </w:r>
            <w:r w:rsidRPr="00C8241B">
              <w:rPr>
                <w:rFonts w:cs="Courier New"/>
                <w:bCs/>
                <w:sz w:val="22"/>
                <w:szCs w:val="20"/>
              </w:rPr>
              <w:t xml:space="preserve">(24), 8+. </w:t>
            </w:r>
          </w:p>
        </w:tc>
      </w:tr>
      <w:tr w:rsidR="00753B44" w:rsidRPr="00C8241B" w14:paraId="35DFB209" w14:textId="77777777" w:rsidTr="00E63F3E">
        <w:tc>
          <w:tcPr>
            <w:tcW w:w="8903" w:type="dxa"/>
          </w:tcPr>
          <w:p w14:paraId="3A8C5D2F"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(1994). Top 100: Analysis of postsecondary degrees conferred to minorities. </w:t>
            </w:r>
            <w:r w:rsidRPr="00C8241B">
              <w:rPr>
                <w:rFonts w:cs="Courier New"/>
                <w:bCs/>
                <w:i/>
                <w:sz w:val="22"/>
                <w:szCs w:val="20"/>
              </w:rPr>
              <w:t>Black Issues in Higher Education, 11</w:t>
            </w:r>
            <w:r w:rsidRPr="00C8241B">
              <w:rPr>
                <w:rFonts w:cs="Courier New"/>
                <w:bCs/>
                <w:sz w:val="22"/>
                <w:szCs w:val="20"/>
              </w:rPr>
              <w:t xml:space="preserve">(6), 50+. </w:t>
            </w:r>
          </w:p>
        </w:tc>
      </w:tr>
      <w:tr w:rsidR="00753B44" w:rsidRPr="00C8241B" w14:paraId="4A909B96" w14:textId="77777777" w:rsidTr="00E63F3E">
        <w:tc>
          <w:tcPr>
            <w:tcW w:w="8903" w:type="dxa"/>
          </w:tcPr>
          <w:p w14:paraId="61BDD491"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(1994). Second annual 100 top associate degree producers. </w:t>
            </w:r>
            <w:r w:rsidRPr="00C8241B">
              <w:rPr>
                <w:rFonts w:cs="Courier New"/>
                <w:bCs/>
                <w:i/>
                <w:sz w:val="22"/>
                <w:szCs w:val="20"/>
              </w:rPr>
              <w:t>Community College Week, 6</w:t>
            </w:r>
            <w:r w:rsidRPr="00C8241B">
              <w:rPr>
                <w:rFonts w:cs="Courier New"/>
                <w:bCs/>
                <w:sz w:val="22"/>
                <w:szCs w:val="20"/>
              </w:rPr>
              <w:t xml:space="preserve">(24), 8+. </w:t>
            </w:r>
          </w:p>
        </w:tc>
      </w:tr>
      <w:tr w:rsidR="00753B44" w:rsidRPr="00C8241B" w14:paraId="29B8B609" w14:textId="77777777" w:rsidTr="00E63F3E">
        <w:tc>
          <w:tcPr>
            <w:tcW w:w="8903" w:type="dxa"/>
          </w:tcPr>
          <w:p w14:paraId="28ADAC53"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lastRenderedPageBreak/>
              <w:t>Borden, V. M. H.</w:t>
            </w:r>
            <w:r w:rsidRPr="00C8241B">
              <w:rPr>
                <w:rFonts w:cs="Courier New"/>
                <w:bCs/>
                <w:sz w:val="22"/>
                <w:szCs w:val="20"/>
              </w:rPr>
              <w:t xml:space="preserve"> (1993). Top 100: Analysis of postsecondary degrees conferred to minorities. </w:t>
            </w:r>
            <w:r w:rsidRPr="00C8241B">
              <w:rPr>
                <w:rFonts w:cs="Courier New"/>
                <w:bCs/>
                <w:i/>
                <w:sz w:val="22"/>
                <w:szCs w:val="20"/>
              </w:rPr>
              <w:t>Black Issues in Higher Education, 10</w:t>
            </w:r>
            <w:r w:rsidRPr="00C8241B">
              <w:rPr>
                <w:rFonts w:cs="Courier New"/>
                <w:bCs/>
                <w:sz w:val="22"/>
                <w:szCs w:val="20"/>
              </w:rPr>
              <w:t xml:space="preserve">(6), 60+. </w:t>
            </w:r>
          </w:p>
        </w:tc>
      </w:tr>
      <w:tr w:rsidR="00753B44" w:rsidRPr="00C8241B" w14:paraId="70006C97" w14:textId="77777777" w:rsidTr="00E63F3E">
        <w:tc>
          <w:tcPr>
            <w:tcW w:w="8903" w:type="dxa"/>
          </w:tcPr>
          <w:p w14:paraId="2E2C2E7E"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(1993). 100 top associate degree producers. </w:t>
            </w:r>
            <w:r w:rsidRPr="00C8241B">
              <w:rPr>
                <w:rFonts w:cs="Courier New"/>
                <w:bCs/>
                <w:i/>
                <w:sz w:val="22"/>
                <w:szCs w:val="20"/>
              </w:rPr>
              <w:t>Community College Week, 5</w:t>
            </w:r>
            <w:r w:rsidRPr="00C8241B">
              <w:rPr>
                <w:rFonts w:cs="Courier New"/>
                <w:bCs/>
                <w:sz w:val="22"/>
                <w:szCs w:val="20"/>
              </w:rPr>
              <w:t xml:space="preserve">(24), 9+. </w:t>
            </w:r>
          </w:p>
        </w:tc>
      </w:tr>
      <w:tr w:rsidR="00753B44" w:rsidRPr="00C8241B" w14:paraId="12C3F38C" w14:textId="77777777" w:rsidTr="00E63F3E">
        <w:tc>
          <w:tcPr>
            <w:tcW w:w="8903" w:type="dxa"/>
          </w:tcPr>
          <w:p w14:paraId="5B52CE5F" w14:textId="77777777" w:rsidR="00753B44" w:rsidRPr="00C8241B" w:rsidRDefault="00753B44" w:rsidP="004B1611">
            <w:pPr>
              <w:pStyle w:val="NormalWeb"/>
              <w:spacing w:before="40" w:beforeAutospacing="0" w:after="4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(1992). Top 100: Analysis of postsecondary degrees conferred to minorities. </w:t>
            </w:r>
            <w:r w:rsidRPr="00C8241B">
              <w:rPr>
                <w:rFonts w:cs="Courier New"/>
                <w:bCs/>
                <w:i/>
                <w:sz w:val="22"/>
                <w:szCs w:val="20"/>
              </w:rPr>
              <w:t>Black Issues in Higher Education, 9</w:t>
            </w:r>
            <w:r w:rsidRPr="00C8241B">
              <w:rPr>
                <w:rFonts w:cs="Courier New"/>
                <w:bCs/>
                <w:sz w:val="22"/>
                <w:szCs w:val="20"/>
              </w:rPr>
              <w:t xml:space="preserve">(5), 77-78+. </w:t>
            </w:r>
          </w:p>
        </w:tc>
      </w:tr>
    </w:tbl>
    <w:p w14:paraId="0262FDF5" w14:textId="77777777" w:rsidR="00F4579F" w:rsidRPr="00C8241B" w:rsidRDefault="00F4579F" w:rsidP="00F4579F">
      <w:pPr>
        <w:pStyle w:val="Heading3"/>
        <w:spacing w:before="120"/>
        <w:ind w:firstLine="0"/>
        <w:rPr>
          <w:sz w:val="22"/>
        </w:rPr>
      </w:pPr>
      <w:r w:rsidRPr="00C8241B">
        <w:rPr>
          <w:sz w:val="22"/>
        </w:rPr>
        <w:t xml:space="preserve">Conference Proceedings and ERIC Documents </w:t>
      </w:r>
    </w:p>
    <w:tbl>
      <w:tblPr>
        <w:tblW w:w="4755" w:type="pct"/>
        <w:tblLook w:val="04A0" w:firstRow="1" w:lastRow="0" w:firstColumn="1" w:lastColumn="0" w:noHBand="0" w:noVBand="1"/>
      </w:tblPr>
      <w:tblGrid>
        <w:gridCol w:w="8901"/>
      </w:tblGrid>
      <w:tr w:rsidR="0007719F" w:rsidRPr="00C8241B" w14:paraId="7E3EA0CA" w14:textId="77777777" w:rsidTr="009E2D4C">
        <w:tc>
          <w:tcPr>
            <w:tcW w:w="9107" w:type="dxa"/>
          </w:tcPr>
          <w:p w14:paraId="779DDD45" w14:textId="737018EA" w:rsidR="0007719F" w:rsidRPr="00C8241B" w:rsidRDefault="0007719F" w:rsidP="00F71236">
            <w:pPr>
              <w:pStyle w:val="NormalWeb"/>
              <w:spacing w:before="60" w:after="60"/>
              <w:ind w:firstLine="0"/>
              <w:rPr>
                <w:rFonts w:cs="Courier New"/>
                <w:b/>
                <w:bCs/>
                <w:sz w:val="22"/>
                <w:szCs w:val="20"/>
              </w:rPr>
            </w:pPr>
            <w:r w:rsidRPr="00C8241B">
              <w:rPr>
                <w:rFonts w:cs="Courier New"/>
                <w:b/>
                <w:bCs/>
                <w:sz w:val="22"/>
                <w:szCs w:val="20"/>
              </w:rPr>
              <w:t xml:space="preserve">Borden, V. M. H. </w:t>
            </w:r>
            <w:r w:rsidRPr="00C8241B">
              <w:rPr>
                <w:rFonts w:cs="Courier New"/>
                <w:sz w:val="22"/>
                <w:szCs w:val="20"/>
              </w:rPr>
              <w:t xml:space="preserve">(2020). </w:t>
            </w:r>
            <w:r w:rsidR="00F71236" w:rsidRPr="00C8241B">
              <w:rPr>
                <w:rFonts w:cs="Courier New"/>
                <w:sz w:val="22"/>
                <w:szCs w:val="20"/>
              </w:rPr>
              <w:t>Education across the ages in the United States: Concepts and contexts to guide meaningful institutional performance assessment. Paper prepared for the research project, “</w:t>
            </w:r>
            <w:r w:rsidR="00DE61BA" w:rsidRPr="00C8241B">
              <w:rPr>
                <w:rFonts w:cs="Courier New"/>
                <w:sz w:val="22"/>
                <w:szCs w:val="20"/>
              </w:rPr>
              <w:t xml:space="preserve">The lifelong learning provision by institutes of higher learning.” </w:t>
            </w:r>
            <w:r w:rsidR="002D3B25" w:rsidRPr="00C8241B">
              <w:rPr>
                <w:rFonts w:cs="Courier New"/>
                <w:sz w:val="22"/>
                <w:szCs w:val="20"/>
              </w:rPr>
              <w:t>Institute for Adult Learning Singapore, Singapore University of Social Sciences.</w:t>
            </w:r>
          </w:p>
        </w:tc>
      </w:tr>
      <w:tr w:rsidR="009E2D4C" w:rsidRPr="00C8241B" w14:paraId="07733CD4" w14:textId="77777777" w:rsidTr="009E2D4C">
        <w:tc>
          <w:tcPr>
            <w:tcW w:w="9107" w:type="dxa"/>
          </w:tcPr>
          <w:p w14:paraId="2AB5470B" w14:textId="77777777" w:rsidR="009E2D4C" w:rsidRPr="00C8241B" w:rsidRDefault="009E2D4C" w:rsidP="004B1611">
            <w:pPr>
              <w:pStyle w:val="NormalWeb"/>
              <w:spacing w:before="60" w:beforeAutospacing="0" w:after="60" w:afterAutospacing="0"/>
              <w:ind w:firstLine="0"/>
              <w:rPr>
                <w:rFonts w:cs="Courier New"/>
                <w:bCs/>
                <w:szCs w:val="20"/>
              </w:rPr>
            </w:pPr>
            <w:bookmarkStart w:id="6" w:name="OLE_LINK3"/>
            <w:r w:rsidRPr="00C8241B">
              <w:rPr>
                <w:rFonts w:cs="Courier New"/>
                <w:b/>
                <w:bCs/>
                <w:sz w:val="22"/>
                <w:szCs w:val="20"/>
              </w:rPr>
              <w:t>Borden, V. M. H.</w:t>
            </w:r>
            <w:r w:rsidRPr="00C8241B">
              <w:rPr>
                <w:rFonts w:cs="Courier New"/>
                <w:bCs/>
                <w:sz w:val="22"/>
                <w:szCs w:val="20"/>
              </w:rPr>
              <w:t xml:space="preserve"> (2000).  A collaborative approach to assessing learning communities.  Essay Collection for the Capstone Conference of the project, Restructuring for Urban Student Success (RUSS).  University College, Indiana University Purdue University Indianapolis.  Indianapolis, IN, pp. I161-I175.</w:t>
            </w:r>
          </w:p>
        </w:tc>
      </w:tr>
      <w:tr w:rsidR="009E2D4C" w:rsidRPr="00C8241B" w14:paraId="47476BA4" w14:textId="77777777" w:rsidTr="009E2D4C">
        <w:tc>
          <w:tcPr>
            <w:tcW w:w="9107" w:type="dxa"/>
          </w:tcPr>
          <w:p w14:paraId="6AF15499" w14:textId="77777777" w:rsidR="009E2D4C" w:rsidRPr="00C8241B" w:rsidRDefault="009E2D4C" w:rsidP="004B1611">
            <w:pPr>
              <w:pStyle w:val="NormalWeb"/>
              <w:spacing w:before="60" w:beforeAutospacing="0" w:after="6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&amp; Gentemann, K. (1993). Campus community and student priorities at a metropolitan university. Association for Institutional Research annual forum paper. ERIC Doc. No. 360 920. </w:t>
            </w:r>
          </w:p>
        </w:tc>
      </w:tr>
      <w:tr w:rsidR="009E2D4C" w:rsidRPr="00C8241B" w14:paraId="0B5A3D88" w14:textId="77777777" w:rsidTr="009E2D4C">
        <w:tc>
          <w:tcPr>
            <w:tcW w:w="9107" w:type="dxa"/>
          </w:tcPr>
          <w:p w14:paraId="19F94860" w14:textId="77777777" w:rsidR="009E2D4C" w:rsidRPr="00C8241B" w:rsidRDefault="009E2D4C" w:rsidP="004B1611">
            <w:pPr>
              <w:pStyle w:val="NormalWeb"/>
              <w:spacing w:before="60" w:beforeAutospacing="0" w:after="60" w:afterAutospacing="0"/>
              <w:ind w:firstLine="0"/>
              <w:rPr>
                <w:rFonts w:cs="Courier New"/>
                <w:bCs/>
                <w:szCs w:val="20"/>
              </w:rPr>
            </w:pPr>
            <w:r w:rsidRPr="00C8241B">
              <w:rPr>
                <w:rFonts w:cs="Courier New"/>
                <w:b/>
                <w:bCs/>
                <w:sz w:val="22"/>
                <w:szCs w:val="20"/>
              </w:rPr>
              <w:t>Borden, V. M. H.</w:t>
            </w:r>
            <w:r w:rsidRPr="00C8241B">
              <w:rPr>
                <w:rFonts w:cs="Courier New"/>
                <w:bCs/>
                <w:sz w:val="22"/>
                <w:szCs w:val="20"/>
              </w:rPr>
              <w:t xml:space="preserve"> (1988). Student engagement in college. Association for Institutional Research annual forum paper. ERIC Doc. No. 298 856. </w:t>
            </w:r>
          </w:p>
        </w:tc>
      </w:tr>
      <w:tr w:rsidR="009E2D4C" w:rsidRPr="00C8241B" w14:paraId="69D766BD" w14:textId="77777777" w:rsidTr="009E2D4C">
        <w:tc>
          <w:tcPr>
            <w:tcW w:w="9107" w:type="dxa"/>
          </w:tcPr>
          <w:p w14:paraId="1FF735CB" w14:textId="77777777" w:rsidR="009E2D4C" w:rsidRPr="00C8241B" w:rsidRDefault="009E2D4C" w:rsidP="004B1611">
            <w:pPr>
              <w:pStyle w:val="NormalWeb"/>
              <w:spacing w:before="60" w:beforeAutospacing="0" w:after="60" w:afterAutospacing="0"/>
              <w:ind w:firstLine="0"/>
            </w:pPr>
            <w:r w:rsidRPr="00C8241B">
              <w:rPr>
                <w:rFonts w:cs="Courier New"/>
                <w:b/>
                <w:bCs/>
                <w:sz w:val="22"/>
                <w:szCs w:val="20"/>
              </w:rPr>
              <w:t>Borden, V. M. H.</w:t>
            </w:r>
            <w:r w:rsidRPr="00C8241B">
              <w:rPr>
                <w:rFonts w:cs="Courier New"/>
                <w:bCs/>
                <w:sz w:val="22"/>
                <w:szCs w:val="20"/>
              </w:rPr>
              <w:t xml:space="preserve"> &amp; </w:t>
            </w:r>
            <w:proofErr w:type="spellStart"/>
            <w:r w:rsidRPr="00C8241B">
              <w:rPr>
                <w:rFonts w:cs="Courier New"/>
                <w:bCs/>
                <w:sz w:val="22"/>
                <w:szCs w:val="20"/>
              </w:rPr>
              <w:t>DeLauretis</w:t>
            </w:r>
            <w:proofErr w:type="spellEnd"/>
            <w:r w:rsidRPr="00C8241B">
              <w:rPr>
                <w:rFonts w:cs="Courier New"/>
                <w:bCs/>
                <w:sz w:val="22"/>
                <w:szCs w:val="20"/>
              </w:rPr>
              <w:t xml:space="preserve">, R. J. (1986). Measuring instructional activity at a major research university. Proceedings from the twelfth annual conference of the </w:t>
            </w:r>
            <w:proofErr w:type="gramStart"/>
            <w:r w:rsidRPr="00C8241B">
              <w:rPr>
                <w:rFonts w:cs="Courier New"/>
                <w:bCs/>
                <w:sz w:val="22"/>
                <w:szCs w:val="20"/>
              </w:rPr>
              <w:t>North East</w:t>
            </w:r>
            <w:proofErr w:type="gramEnd"/>
            <w:r w:rsidRPr="00C8241B">
              <w:rPr>
                <w:rFonts w:cs="Courier New"/>
                <w:bCs/>
                <w:sz w:val="22"/>
                <w:szCs w:val="20"/>
              </w:rPr>
              <w:t xml:space="preserve"> Association for Institutional Research</w:t>
            </w:r>
            <w:r w:rsidRPr="00C8241B">
              <w:rPr>
                <w:rFonts w:cs="Courier New"/>
                <w:sz w:val="22"/>
                <w:szCs w:val="20"/>
              </w:rPr>
              <w:t>.</w:t>
            </w:r>
            <w:r w:rsidRPr="00C8241B">
              <w:rPr>
                <w:sz w:val="22"/>
              </w:rPr>
              <w:t xml:space="preserve"> </w:t>
            </w:r>
          </w:p>
        </w:tc>
      </w:tr>
    </w:tbl>
    <w:bookmarkEnd w:id="6"/>
    <w:p w14:paraId="078D5122" w14:textId="77777777" w:rsidR="00F4579F" w:rsidRPr="00C8241B" w:rsidRDefault="00F4579F" w:rsidP="00F4579F">
      <w:pPr>
        <w:pStyle w:val="Heading2"/>
        <w:numPr>
          <w:ilvl w:val="0"/>
          <w:numId w:val="0"/>
        </w:numPr>
        <w:ind w:left="360" w:hanging="360"/>
        <w:rPr>
          <w:i/>
        </w:rPr>
      </w:pPr>
      <w:r w:rsidRPr="00C8241B">
        <w:rPr>
          <w:i/>
        </w:rPr>
        <w:t>Presentations</w:t>
      </w:r>
    </w:p>
    <w:p w14:paraId="536E2B1D" w14:textId="77777777" w:rsidR="00F4579F" w:rsidRPr="00C8241B" w:rsidRDefault="00F4579F" w:rsidP="004B1611">
      <w:pPr>
        <w:pStyle w:val="Heading3"/>
        <w:spacing w:before="60"/>
        <w:ind w:firstLine="0"/>
        <w:rPr>
          <w:sz w:val="22"/>
        </w:rPr>
      </w:pPr>
      <w:r w:rsidRPr="00C8241B">
        <w:rPr>
          <w:sz w:val="22"/>
        </w:rPr>
        <w:t>Keynote and Plenary Addresses</w:t>
      </w:r>
    </w:p>
    <w:tbl>
      <w:tblPr>
        <w:tblW w:w="5000" w:type="pct"/>
        <w:tblLook w:val="04A0" w:firstRow="1" w:lastRow="0" w:firstColumn="1" w:lastColumn="0" w:noHBand="0" w:noVBand="1"/>
      </w:tblPr>
      <w:tblGrid>
        <w:gridCol w:w="9360"/>
      </w:tblGrid>
      <w:tr w:rsidR="00DE2D40" w:rsidRPr="00C8241B" w14:paraId="3FEABDB9" w14:textId="77777777" w:rsidTr="00E03316">
        <w:tc>
          <w:tcPr>
            <w:tcW w:w="9360" w:type="dxa"/>
          </w:tcPr>
          <w:p w14:paraId="208F98EF" w14:textId="1DF27F7B" w:rsidR="00DE2D40" w:rsidRPr="00DE2D40" w:rsidRDefault="00DE2D40" w:rsidP="00FB7EBB">
            <w:pPr>
              <w:pStyle w:val="NormalWeb"/>
              <w:spacing w:before="60" w:beforeAutospacing="0" w:after="60" w:afterAutospacing="0"/>
              <w:ind w:firstLine="0"/>
              <w:rPr>
                <w:rFonts w:cs="Courier New"/>
                <w:sz w:val="22"/>
                <w:szCs w:val="22"/>
              </w:rPr>
            </w:pPr>
            <w:r>
              <w:rPr>
                <w:rFonts w:cs="Courier New"/>
                <w:b/>
                <w:bCs/>
                <w:sz w:val="22"/>
                <w:szCs w:val="22"/>
              </w:rPr>
              <w:t xml:space="preserve">Borden, V. M. H. </w:t>
            </w:r>
            <w:r>
              <w:rPr>
                <w:rFonts w:cs="Courier New"/>
                <w:sz w:val="22"/>
                <w:szCs w:val="22"/>
              </w:rPr>
              <w:t xml:space="preserve">(2023, September). </w:t>
            </w:r>
            <w:r w:rsidR="00A933A7">
              <w:rPr>
                <w:rFonts w:cs="Courier New"/>
                <w:sz w:val="22"/>
                <w:szCs w:val="22"/>
              </w:rPr>
              <w:t xml:space="preserve">Academy change thyself: </w:t>
            </w:r>
            <w:r w:rsidR="00D0650A">
              <w:rPr>
                <w:rFonts w:cs="Courier New"/>
                <w:sz w:val="22"/>
                <w:szCs w:val="22"/>
              </w:rPr>
              <w:t xml:space="preserve">Reframing accountability and quality assurance to enable innovation. Keynote address at then 2023 Forum of EAIR – The European Higher Education Society. </w:t>
            </w:r>
            <w:r w:rsidR="00236312">
              <w:rPr>
                <w:rFonts w:cs="Courier New"/>
                <w:sz w:val="22"/>
                <w:szCs w:val="22"/>
              </w:rPr>
              <w:t>Linz, Austria, September 6, 2023</w:t>
            </w:r>
          </w:p>
        </w:tc>
      </w:tr>
      <w:tr w:rsidR="005B3DC0" w:rsidRPr="00C8241B" w14:paraId="6402FDB2" w14:textId="77777777" w:rsidTr="00E03316">
        <w:tc>
          <w:tcPr>
            <w:tcW w:w="9360" w:type="dxa"/>
          </w:tcPr>
          <w:p w14:paraId="0F7A5B08" w14:textId="57AC8935" w:rsidR="005B3DC0" w:rsidRPr="00C8241B" w:rsidRDefault="005B3DC0" w:rsidP="00FB7EBB">
            <w:pPr>
              <w:pStyle w:val="NormalWeb"/>
              <w:spacing w:before="60" w:beforeAutospacing="0" w:after="60" w:afterAutospacing="0"/>
              <w:ind w:firstLine="0"/>
              <w:rPr>
                <w:rFonts w:cs="Courier New"/>
                <w:b/>
                <w:bCs/>
                <w:sz w:val="22"/>
                <w:szCs w:val="22"/>
              </w:rPr>
            </w:pPr>
            <w:r w:rsidRPr="00C8241B">
              <w:rPr>
                <w:rFonts w:cs="Courier New"/>
                <w:b/>
                <w:bCs/>
                <w:sz w:val="22"/>
                <w:szCs w:val="22"/>
              </w:rPr>
              <w:t xml:space="preserve">Borden, V. M. H. </w:t>
            </w:r>
            <w:r w:rsidRPr="00C8241B">
              <w:rPr>
                <w:rFonts w:cs="Courier New"/>
                <w:sz w:val="22"/>
                <w:szCs w:val="22"/>
              </w:rPr>
              <w:t xml:space="preserve">(2022, December). </w:t>
            </w:r>
            <w:r w:rsidR="00665B3B" w:rsidRPr="00C8241B">
              <w:rPr>
                <w:rFonts w:cs="Courier New"/>
                <w:sz w:val="22"/>
                <w:szCs w:val="22"/>
              </w:rPr>
              <w:t>Big Data, Analytics, and Artificial Intelligence in Higher Education Research and Administration. Invited Presentation</w:t>
            </w:r>
            <w:r w:rsidR="00445AEE" w:rsidRPr="00C8241B">
              <w:rPr>
                <w:rFonts w:cs="Courier New"/>
                <w:sz w:val="22"/>
                <w:szCs w:val="22"/>
              </w:rPr>
              <w:t xml:space="preserve"> for a Convening on AI and Big Data in Higher Education. Institute for AI International Governance, Tsinghua University. Presented online.</w:t>
            </w:r>
          </w:p>
        </w:tc>
      </w:tr>
      <w:tr w:rsidR="00D92BE5" w:rsidRPr="00C8241B" w14:paraId="6CFEBBCF" w14:textId="77777777" w:rsidTr="00E03316">
        <w:tc>
          <w:tcPr>
            <w:tcW w:w="9360" w:type="dxa"/>
          </w:tcPr>
          <w:p w14:paraId="4D2DB17C" w14:textId="748D4194" w:rsidR="00D92BE5" w:rsidRPr="00C8241B" w:rsidRDefault="00D92BE5" w:rsidP="00FB7EBB">
            <w:pPr>
              <w:pStyle w:val="NormalWeb"/>
              <w:spacing w:before="60" w:beforeAutospacing="0" w:after="60" w:afterAutospacing="0"/>
              <w:ind w:firstLine="0"/>
              <w:rPr>
                <w:rFonts w:cs="Courier New"/>
                <w:sz w:val="22"/>
                <w:szCs w:val="22"/>
              </w:rPr>
            </w:pPr>
            <w:r w:rsidRPr="00C8241B">
              <w:rPr>
                <w:rFonts w:cs="Courier New"/>
                <w:b/>
                <w:bCs/>
                <w:sz w:val="22"/>
                <w:szCs w:val="22"/>
              </w:rPr>
              <w:t xml:space="preserve">Borden, V. M. H. </w:t>
            </w:r>
            <w:r w:rsidRPr="00C8241B">
              <w:rPr>
                <w:rFonts w:cs="Courier New"/>
                <w:sz w:val="22"/>
                <w:szCs w:val="22"/>
              </w:rPr>
              <w:t>(2021, November)</w:t>
            </w:r>
            <w:r w:rsidR="0051274B" w:rsidRPr="00C8241B">
              <w:rPr>
                <w:rFonts w:cs="Courier New"/>
                <w:sz w:val="22"/>
                <w:szCs w:val="22"/>
              </w:rPr>
              <w:t>.</w:t>
            </w:r>
            <w:r w:rsidR="0051274B" w:rsidRPr="00C8241B">
              <w:t xml:space="preserve"> </w:t>
            </w:r>
            <w:r w:rsidR="00795CF4" w:rsidRPr="00C8241B">
              <w:t xml:space="preserve">Assessing and Improving </w:t>
            </w:r>
            <w:proofErr w:type="gramStart"/>
            <w:r w:rsidR="00795CF4" w:rsidRPr="00C8241B">
              <w:t>the Fitness</w:t>
            </w:r>
            <w:proofErr w:type="gramEnd"/>
            <w:r w:rsidR="00795CF4" w:rsidRPr="00C8241B">
              <w:t xml:space="preserve"> for Purpose of Higher Education Institutions. Ke</w:t>
            </w:r>
            <w:r w:rsidR="00E1317B" w:rsidRPr="00C8241B">
              <w:t>y</w:t>
            </w:r>
            <w:r w:rsidR="00795CF4" w:rsidRPr="00C8241B">
              <w:t xml:space="preserve">note presentations at the </w:t>
            </w:r>
            <w:r w:rsidR="0051274B" w:rsidRPr="00C8241B">
              <w:rPr>
                <w:rFonts w:cs="Courier New"/>
                <w:sz w:val="22"/>
                <w:szCs w:val="22"/>
              </w:rPr>
              <w:t>Third Shanghai International Conference on Higher Education Inspection and Evaluation, East China Normal University (and virtual), Shanghai, China</w:t>
            </w:r>
            <w:r w:rsidR="0012630E" w:rsidRPr="00C8241B">
              <w:rPr>
                <w:rFonts w:cs="Courier New"/>
                <w:sz w:val="22"/>
                <w:szCs w:val="22"/>
              </w:rPr>
              <w:t>. November 13, 2021.</w:t>
            </w:r>
          </w:p>
        </w:tc>
      </w:tr>
      <w:tr w:rsidR="00FB7EBB" w:rsidRPr="00C8241B" w14:paraId="6D29FD55" w14:textId="77777777" w:rsidTr="00E03316">
        <w:tc>
          <w:tcPr>
            <w:tcW w:w="9360" w:type="dxa"/>
          </w:tcPr>
          <w:p w14:paraId="4478E65B" w14:textId="77777777" w:rsidR="00FB7EBB" w:rsidRPr="00C8241B" w:rsidRDefault="00FB7EBB" w:rsidP="00FB7EBB">
            <w:pPr>
              <w:pStyle w:val="NormalWeb"/>
              <w:spacing w:before="60" w:beforeAutospacing="0" w:after="60" w:afterAutospacing="0"/>
              <w:ind w:firstLine="0"/>
              <w:rPr>
                <w:rFonts w:cs="Courier New"/>
                <w:bCs/>
                <w:sz w:val="22"/>
                <w:szCs w:val="22"/>
              </w:rPr>
            </w:pPr>
            <w:r w:rsidRPr="00C8241B">
              <w:rPr>
                <w:rFonts w:cs="Courier New"/>
                <w:b/>
                <w:bCs/>
                <w:sz w:val="22"/>
                <w:szCs w:val="22"/>
              </w:rPr>
              <w:t>Borden, V. M. H.</w:t>
            </w:r>
            <w:r w:rsidRPr="00C8241B">
              <w:rPr>
                <w:rFonts w:cs="Courier New"/>
                <w:bCs/>
                <w:sz w:val="22"/>
                <w:szCs w:val="22"/>
              </w:rPr>
              <w:t xml:space="preserve"> (2018, November)</w:t>
            </w:r>
            <w:r w:rsidRPr="00C8241B">
              <w:t xml:space="preserve"> </w:t>
            </w:r>
            <w:r w:rsidRPr="00C8241B">
              <w:rPr>
                <w:rFonts w:cs="Courier New"/>
                <w:bCs/>
                <w:sz w:val="22"/>
                <w:szCs w:val="22"/>
              </w:rPr>
              <w:t>Globalized and Internationalized Education: We Are All in This Together. Keynote presentation at the 2018 International Education Conference.  Sponsored by Beijing Normal University Institute of International and Comparative Education.  Tian Jian City, China, November 2, 2018.</w:t>
            </w:r>
          </w:p>
        </w:tc>
      </w:tr>
      <w:tr w:rsidR="007314E2" w:rsidRPr="00C8241B" w14:paraId="3DB40B53" w14:textId="77777777" w:rsidTr="00A03F5E">
        <w:tc>
          <w:tcPr>
            <w:tcW w:w="9360" w:type="dxa"/>
          </w:tcPr>
          <w:p w14:paraId="7EE8A2A2" w14:textId="77777777" w:rsidR="007314E2" w:rsidRPr="00C8241B" w:rsidRDefault="00A03F5E" w:rsidP="004C69F8">
            <w:pPr>
              <w:pStyle w:val="NormalWeb"/>
              <w:spacing w:before="60" w:beforeAutospacing="0" w:after="60" w:afterAutospacing="0"/>
              <w:ind w:firstLine="0"/>
              <w:rPr>
                <w:rFonts w:cs="Courier New"/>
                <w:bCs/>
                <w:sz w:val="22"/>
                <w:szCs w:val="22"/>
              </w:rPr>
            </w:pPr>
            <w:r w:rsidRPr="00C8241B">
              <w:rPr>
                <w:rFonts w:cs="Courier New"/>
                <w:b/>
                <w:bCs/>
                <w:sz w:val="22"/>
                <w:szCs w:val="22"/>
              </w:rPr>
              <w:t>Borden, V. M. H.</w:t>
            </w:r>
            <w:r w:rsidRPr="00C8241B">
              <w:rPr>
                <w:rFonts w:cs="Courier New"/>
                <w:bCs/>
                <w:sz w:val="22"/>
                <w:szCs w:val="22"/>
              </w:rPr>
              <w:t xml:space="preserve"> (2018, July</w:t>
            </w:r>
            <w:r w:rsidR="004C69F8" w:rsidRPr="00C8241B">
              <w:rPr>
                <w:rFonts w:cs="Courier New"/>
                <w:bCs/>
                <w:sz w:val="22"/>
                <w:szCs w:val="22"/>
              </w:rPr>
              <w:t>)</w:t>
            </w:r>
            <w:r w:rsidR="004C69F8" w:rsidRPr="00C8241B">
              <w:t xml:space="preserve"> </w:t>
            </w:r>
            <w:r w:rsidR="004C69F8" w:rsidRPr="00C8241B">
              <w:rPr>
                <w:rFonts w:cs="Courier New"/>
                <w:bCs/>
                <w:sz w:val="22"/>
                <w:szCs w:val="22"/>
              </w:rPr>
              <w:t xml:space="preserve">Institutional research in the age of analytics and big data. </w:t>
            </w:r>
            <w:r w:rsidRPr="00C8241B">
              <w:rPr>
                <w:rFonts w:cs="Courier New"/>
                <w:bCs/>
                <w:sz w:val="22"/>
                <w:szCs w:val="22"/>
              </w:rPr>
              <w:t xml:space="preserve">Keynote presentation at the 2018 forum of the Chinese Association for Institutional </w:t>
            </w:r>
            <w:r w:rsidR="00FB7EBB" w:rsidRPr="00C8241B">
              <w:rPr>
                <w:rFonts w:cs="Courier New"/>
                <w:bCs/>
                <w:sz w:val="22"/>
                <w:szCs w:val="22"/>
              </w:rPr>
              <w:t>R</w:t>
            </w:r>
            <w:r w:rsidRPr="00C8241B">
              <w:rPr>
                <w:rFonts w:cs="Courier New"/>
                <w:bCs/>
                <w:sz w:val="22"/>
                <w:szCs w:val="22"/>
              </w:rPr>
              <w:t>esearch.  Guilin, China, July 16, 2018.</w:t>
            </w:r>
          </w:p>
        </w:tc>
      </w:tr>
      <w:tr w:rsidR="00A03F5E" w:rsidRPr="00C8241B" w14:paraId="485AC272" w14:textId="77777777" w:rsidTr="00A03F5E">
        <w:tc>
          <w:tcPr>
            <w:tcW w:w="9360" w:type="dxa"/>
          </w:tcPr>
          <w:p w14:paraId="3F234D56" w14:textId="77777777" w:rsidR="00A03F5E" w:rsidRPr="00C8241B" w:rsidRDefault="00A03F5E" w:rsidP="00A03F5E">
            <w:pPr>
              <w:pStyle w:val="NormalWeb"/>
              <w:spacing w:before="60" w:beforeAutospacing="0" w:after="60" w:afterAutospacing="0"/>
              <w:ind w:left="3" w:hanging="3"/>
              <w:rPr>
                <w:rFonts w:cs="Courier New"/>
                <w:b/>
                <w:bCs/>
                <w:sz w:val="22"/>
                <w:szCs w:val="20"/>
              </w:rPr>
            </w:pPr>
            <w:r w:rsidRPr="00C8241B">
              <w:rPr>
                <w:rFonts w:cs="Courier New"/>
                <w:b/>
                <w:bCs/>
                <w:sz w:val="22"/>
                <w:szCs w:val="20"/>
              </w:rPr>
              <w:lastRenderedPageBreak/>
              <w:t>Borden, V. M. H</w:t>
            </w:r>
            <w:r w:rsidRPr="00C8241B">
              <w:rPr>
                <w:rFonts w:cs="Courier New"/>
                <w:bCs/>
                <w:sz w:val="22"/>
                <w:szCs w:val="20"/>
              </w:rPr>
              <w:t xml:space="preserve">. (2018, July). Classifying Institutions to Guide Mission-Relevant Performance Assessment. </w:t>
            </w:r>
            <w:r w:rsidRPr="00C8241B">
              <w:rPr>
                <w:rFonts w:cs="Courier New"/>
                <w:bCs/>
                <w:sz w:val="22"/>
                <w:szCs w:val="22"/>
              </w:rPr>
              <w:t xml:space="preserve">Keynote presentation at the international conference, </w:t>
            </w:r>
            <w:r w:rsidRPr="00C8241B">
              <w:rPr>
                <w:sz w:val="22"/>
                <w:szCs w:val="22"/>
              </w:rPr>
              <w:t>Constructing Higher Education Evaluation Systems for the Global Era.  Tsinghua University, Beijing, China, July 13, 2018.</w:t>
            </w:r>
          </w:p>
        </w:tc>
      </w:tr>
      <w:tr w:rsidR="00356318" w:rsidRPr="00C8241B" w14:paraId="73884452" w14:textId="77777777" w:rsidTr="00A03F5E">
        <w:tc>
          <w:tcPr>
            <w:tcW w:w="9360" w:type="dxa"/>
          </w:tcPr>
          <w:p w14:paraId="5CE25FF6" w14:textId="77777777" w:rsidR="00356318" w:rsidRPr="00C8241B" w:rsidRDefault="00FC4031" w:rsidP="00FC4031">
            <w:pPr>
              <w:pStyle w:val="NormalWeb"/>
              <w:spacing w:before="60" w:beforeAutospacing="0" w:after="60" w:afterAutospacing="0"/>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(2018, June). University mission and research productivity: How do defining institutional characteristics affect research output? Track keynote p</w:t>
            </w:r>
            <w:r w:rsidRPr="00C8241B">
              <w:rPr>
                <w:sz w:val="22"/>
                <w:szCs w:val="22"/>
              </w:rPr>
              <w:t xml:space="preserve">resentation at EU-SPRI 2018, The European Forum for Studies of Policies </w:t>
            </w:r>
            <w:proofErr w:type="gramStart"/>
            <w:r w:rsidRPr="00C8241B">
              <w:rPr>
                <w:sz w:val="22"/>
                <w:szCs w:val="22"/>
              </w:rPr>
              <w:t>For</w:t>
            </w:r>
            <w:proofErr w:type="gramEnd"/>
            <w:r w:rsidRPr="00C8241B">
              <w:rPr>
                <w:sz w:val="22"/>
                <w:szCs w:val="22"/>
              </w:rPr>
              <w:t xml:space="preserve"> Research and Innovation.  ESIEE, Paris, France, June 7.</w:t>
            </w:r>
          </w:p>
        </w:tc>
      </w:tr>
      <w:tr w:rsidR="00A03F5E" w:rsidRPr="00C8241B" w14:paraId="3C7038CD" w14:textId="77777777" w:rsidTr="00A03F5E">
        <w:tc>
          <w:tcPr>
            <w:tcW w:w="9360" w:type="dxa"/>
          </w:tcPr>
          <w:p w14:paraId="4DB1E377" w14:textId="77777777" w:rsidR="00A03F5E" w:rsidRPr="00C8241B" w:rsidRDefault="00A03F5E" w:rsidP="00A03F5E">
            <w:pPr>
              <w:pStyle w:val="NormalWeb"/>
              <w:spacing w:before="60" w:beforeAutospacing="0" w:after="60" w:afterAutospacing="0"/>
              <w:ind w:firstLine="0"/>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(2017, October).  Assessing and improving institutional performance: Using institutional research to improve decision-making.  Keynote address presented at the 2017 International Conference of Institutional Research and Governance.  Kaohsiung Medical University, Kaohsiung, Taiwan, </w:t>
            </w:r>
            <w:proofErr w:type="gramStart"/>
            <w:r w:rsidRPr="00C8241B">
              <w:rPr>
                <w:rFonts w:cs="Courier New"/>
                <w:bCs/>
                <w:sz w:val="22"/>
                <w:szCs w:val="20"/>
              </w:rPr>
              <w:t>October,</w:t>
            </w:r>
            <w:proofErr w:type="gramEnd"/>
            <w:r w:rsidRPr="00C8241B">
              <w:rPr>
                <w:rFonts w:cs="Courier New"/>
                <w:bCs/>
                <w:sz w:val="22"/>
                <w:szCs w:val="20"/>
              </w:rPr>
              <w:t xml:space="preserve"> 25.</w:t>
            </w:r>
          </w:p>
        </w:tc>
      </w:tr>
      <w:tr w:rsidR="007D0642" w:rsidRPr="00C8241B" w14:paraId="082F23AD" w14:textId="77777777" w:rsidTr="00A03F5E">
        <w:tc>
          <w:tcPr>
            <w:tcW w:w="9360" w:type="dxa"/>
          </w:tcPr>
          <w:p w14:paraId="383FF1E1" w14:textId="77777777" w:rsidR="007D0642" w:rsidRPr="00C8241B" w:rsidRDefault="007D0642" w:rsidP="007D0642">
            <w:pPr>
              <w:pStyle w:val="NormalWeb"/>
              <w:spacing w:before="60" w:beforeAutospacing="0" w:after="60" w:afterAutospacing="0"/>
              <w:ind w:left="3" w:hanging="3"/>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(2017, October).  Establishing causality in IR: Figuring out how things really work.  Plenary address presented at the 2017 International Conference of Institutional Research and Governance.  Kaohsiung Medical University, Kaohsiung, Taiwan, </w:t>
            </w:r>
            <w:proofErr w:type="gramStart"/>
            <w:r w:rsidRPr="00C8241B">
              <w:rPr>
                <w:rFonts w:cs="Courier New"/>
                <w:bCs/>
                <w:sz w:val="22"/>
                <w:szCs w:val="20"/>
              </w:rPr>
              <w:t>October,</w:t>
            </w:r>
            <w:proofErr w:type="gramEnd"/>
            <w:r w:rsidRPr="00C8241B">
              <w:rPr>
                <w:rFonts w:cs="Courier New"/>
                <w:bCs/>
                <w:sz w:val="22"/>
                <w:szCs w:val="20"/>
              </w:rPr>
              <w:t xml:space="preserve"> 27.</w:t>
            </w:r>
          </w:p>
        </w:tc>
      </w:tr>
      <w:tr w:rsidR="001B420D" w:rsidRPr="00C8241B" w14:paraId="0B86F3A5" w14:textId="77777777" w:rsidTr="00A03F5E">
        <w:tc>
          <w:tcPr>
            <w:tcW w:w="9360" w:type="dxa"/>
          </w:tcPr>
          <w:p w14:paraId="13785CA5" w14:textId="77777777" w:rsidR="001B420D" w:rsidRPr="00C8241B" w:rsidRDefault="001B420D" w:rsidP="00A03F5E">
            <w:pPr>
              <w:pStyle w:val="NormalWeb"/>
              <w:spacing w:before="60" w:beforeAutospacing="0" w:after="60" w:afterAutospacing="0"/>
              <w:ind w:firstLine="0"/>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(2016, October).  Using analysis and analytics to improve university research, teaching and learning.  Plenary presentation at the Chinese Association of Higher Education International Conference on Higher Education.  Nanning, Guangxi, China.  </w:t>
            </w:r>
            <w:r w:rsidR="00A95C2C" w:rsidRPr="00C8241B">
              <w:rPr>
                <w:rFonts w:cs="Courier New"/>
                <w:bCs/>
                <w:sz w:val="22"/>
                <w:szCs w:val="20"/>
              </w:rPr>
              <w:t>October 29.</w:t>
            </w:r>
          </w:p>
        </w:tc>
      </w:tr>
      <w:tr w:rsidR="00C07881" w:rsidRPr="00C8241B" w14:paraId="0353069F" w14:textId="77777777" w:rsidTr="00A03F5E">
        <w:tc>
          <w:tcPr>
            <w:tcW w:w="9360" w:type="dxa"/>
          </w:tcPr>
          <w:p w14:paraId="533DC247" w14:textId="77777777" w:rsidR="00C07881" w:rsidRPr="00C8241B" w:rsidRDefault="00C07881" w:rsidP="00C07881">
            <w:pPr>
              <w:pStyle w:val="NormalWeb"/>
              <w:spacing w:before="60" w:beforeAutospacing="0" w:after="60" w:afterAutospacing="0"/>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(2016, May).  Institutional capacity for evidence-informed improvement: </w:t>
            </w:r>
            <w:r w:rsidR="0083236E" w:rsidRPr="00C8241B">
              <w:rPr>
                <w:rFonts w:cs="Courier New"/>
                <w:bCs/>
                <w:sz w:val="22"/>
                <w:szCs w:val="20"/>
              </w:rPr>
              <w:t>Using institutional research to guide decision making for administrators, staff and s</w:t>
            </w:r>
            <w:r w:rsidRPr="00C8241B">
              <w:rPr>
                <w:rFonts w:cs="Courier New"/>
                <w:bCs/>
                <w:sz w:val="22"/>
                <w:szCs w:val="20"/>
              </w:rPr>
              <w:t>tudents</w:t>
            </w:r>
            <w:r w:rsidR="0083236E" w:rsidRPr="00C8241B">
              <w:rPr>
                <w:rFonts w:cs="Courier New"/>
                <w:bCs/>
                <w:sz w:val="22"/>
                <w:szCs w:val="20"/>
              </w:rPr>
              <w:t>.  Keynote address to the 2016 International Conference on Institutional Research in Taiwan (ICIRT), Taichung, Taiwan, May 20.</w:t>
            </w:r>
          </w:p>
        </w:tc>
      </w:tr>
      <w:tr w:rsidR="00AB39C5" w:rsidRPr="00C8241B" w14:paraId="45AC4F34" w14:textId="77777777" w:rsidTr="00A03F5E">
        <w:tc>
          <w:tcPr>
            <w:tcW w:w="9360" w:type="dxa"/>
          </w:tcPr>
          <w:p w14:paraId="2331B9A9" w14:textId="77777777" w:rsidR="00AB39C5" w:rsidRPr="00C8241B" w:rsidRDefault="00AB39C5" w:rsidP="005E0788">
            <w:pPr>
              <w:pStyle w:val="NormalWeb"/>
              <w:spacing w:before="60" w:beforeAutospacing="0" w:after="60" w:afterAutospacing="0"/>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 (2015, March).  Doing Things Right: Evidence-Based Practice in a Collaborative Organizational Learning Context.  Presentation at the South African Council for Higher Education Quality Enhancement Project meetings.  Port Elizabeth, March 18; Pretoria, March 25.</w:t>
            </w:r>
          </w:p>
        </w:tc>
      </w:tr>
      <w:tr w:rsidR="005E0788" w:rsidRPr="00C8241B" w14:paraId="5F0D620D" w14:textId="77777777" w:rsidTr="00A03F5E">
        <w:tc>
          <w:tcPr>
            <w:tcW w:w="9360" w:type="dxa"/>
          </w:tcPr>
          <w:p w14:paraId="7E676151" w14:textId="77777777" w:rsidR="005E0788" w:rsidRPr="00C8241B" w:rsidRDefault="005E0788" w:rsidP="005E0788">
            <w:pPr>
              <w:pStyle w:val="NormalWeb"/>
              <w:spacing w:before="60" w:beforeAutospacing="0" w:after="60" w:afterAutospacing="0"/>
              <w:ind w:left="3" w:hanging="3"/>
              <w:rPr>
                <w:rFonts w:cs="Courier New"/>
                <w:b/>
                <w:bCs/>
                <w:sz w:val="22"/>
                <w:szCs w:val="20"/>
              </w:rPr>
            </w:pPr>
            <w:r w:rsidRPr="00C8241B">
              <w:rPr>
                <w:rFonts w:cs="Courier New"/>
                <w:b/>
                <w:bCs/>
                <w:sz w:val="22"/>
                <w:szCs w:val="20"/>
              </w:rPr>
              <w:t xml:space="preserve">Borden, V. M. H. </w:t>
            </w:r>
            <w:r w:rsidRPr="00C8241B">
              <w:rPr>
                <w:rFonts w:cs="Courier New"/>
                <w:bCs/>
                <w:sz w:val="22"/>
                <w:szCs w:val="20"/>
              </w:rPr>
              <w:t xml:space="preserve">(2012, November).  IR and the Evolving Global Academic Landscape. Plenary address to the 2012 Forum of the Australasian Association for Institutional Research.  </w:t>
            </w:r>
            <w:proofErr w:type="spellStart"/>
            <w:r w:rsidRPr="00C8241B">
              <w:rPr>
                <w:rFonts w:cs="Courier New"/>
                <w:bCs/>
                <w:sz w:val="22"/>
                <w:szCs w:val="20"/>
              </w:rPr>
              <w:t>Terrigal</w:t>
            </w:r>
            <w:proofErr w:type="spellEnd"/>
            <w:r w:rsidRPr="00C8241B">
              <w:rPr>
                <w:rFonts w:cs="Courier New"/>
                <w:bCs/>
                <w:sz w:val="22"/>
                <w:szCs w:val="20"/>
              </w:rPr>
              <w:t>, Australia, November 14.</w:t>
            </w:r>
          </w:p>
        </w:tc>
      </w:tr>
      <w:tr w:rsidR="00B67846" w:rsidRPr="00C8241B" w14:paraId="440AE3F3" w14:textId="77777777" w:rsidTr="00A03F5E">
        <w:tc>
          <w:tcPr>
            <w:tcW w:w="9360" w:type="dxa"/>
          </w:tcPr>
          <w:p w14:paraId="1F776FDB" w14:textId="77777777" w:rsidR="00B67846" w:rsidRPr="00C8241B" w:rsidRDefault="00B67846" w:rsidP="00A65664">
            <w:pPr>
              <w:pStyle w:val="NormalWeb"/>
              <w:spacing w:before="60" w:beforeAutospacing="0" w:after="60" w:afterAutospacing="0"/>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(2011, October).  The </w:t>
            </w:r>
            <w:r w:rsidR="00180B9F" w:rsidRPr="00C8241B">
              <w:rPr>
                <w:rFonts w:cs="Courier New"/>
                <w:bCs/>
                <w:sz w:val="22"/>
                <w:szCs w:val="20"/>
              </w:rPr>
              <w:t>r</w:t>
            </w:r>
            <w:r w:rsidRPr="00C8241B">
              <w:rPr>
                <w:rFonts w:cs="Courier New"/>
                <w:bCs/>
                <w:sz w:val="22"/>
                <w:szCs w:val="20"/>
              </w:rPr>
              <w:t xml:space="preserve">ole of IR </w:t>
            </w:r>
            <w:r w:rsidR="00180B9F" w:rsidRPr="00C8241B">
              <w:rPr>
                <w:rFonts w:cs="Courier New"/>
                <w:bCs/>
                <w:sz w:val="22"/>
                <w:szCs w:val="20"/>
              </w:rPr>
              <w:t>in enrollment management in uncertain times</w:t>
            </w:r>
            <w:r w:rsidRPr="00C8241B">
              <w:rPr>
                <w:rFonts w:cs="Courier New"/>
                <w:bCs/>
                <w:sz w:val="22"/>
                <w:szCs w:val="20"/>
              </w:rPr>
              <w:t>. Plenary address to the 3</w:t>
            </w:r>
            <w:r w:rsidRPr="00C8241B">
              <w:rPr>
                <w:rFonts w:cs="Courier New"/>
                <w:bCs/>
                <w:sz w:val="22"/>
                <w:szCs w:val="20"/>
                <w:vertAlign w:val="superscript"/>
              </w:rPr>
              <w:t>rd</w:t>
            </w:r>
            <w:r w:rsidRPr="00C8241B">
              <w:rPr>
                <w:rFonts w:cs="Courier New"/>
                <w:bCs/>
                <w:sz w:val="22"/>
                <w:szCs w:val="20"/>
              </w:rPr>
              <w:t xml:space="preserve"> annual conference of the Middle East-North African Association for Institutional Research.  Cairo, Egypt, October 13.</w:t>
            </w:r>
          </w:p>
        </w:tc>
      </w:tr>
      <w:tr w:rsidR="00A65664" w:rsidRPr="00C8241B" w14:paraId="1D49958F" w14:textId="77777777" w:rsidTr="00A03F5E">
        <w:tc>
          <w:tcPr>
            <w:tcW w:w="9360" w:type="dxa"/>
          </w:tcPr>
          <w:p w14:paraId="70D7AE60" w14:textId="77777777" w:rsidR="00A65664" w:rsidRPr="00C8241B" w:rsidRDefault="00A65664" w:rsidP="00A65664">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(2011, April).  Using </w:t>
            </w:r>
            <w:r w:rsidR="00180B9F" w:rsidRPr="00C8241B">
              <w:rPr>
                <w:rFonts w:cs="Courier New"/>
                <w:bCs/>
                <w:sz w:val="22"/>
                <w:szCs w:val="20"/>
              </w:rPr>
              <w:t>assessment results to enhance student learning and convince others that we are doing so</w:t>
            </w:r>
            <w:r w:rsidRPr="00C8241B">
              <w:rPr>
                <w:rFonts w:cs="Courier New"/>
                <w:bCs/>
                <w:sz w:val="22"/>
                <w:szCs w:val="20"/>
              </w:rPr>
              <w:t>.  Keynote address to the University of Arizona Assessment Showcase.  April 5, 2011.  Tucson, AZ.</w:t>
            </w:r>
          </w:p>
        </w:tc>
      </w:tr>
      <w:tr w:rsidR="00051F64" w:rsidRPr="00C8241B" w14:paraId="05A010B8" w14:textId="77777777" w:rsidTr="00A03F5E">
        <w:tc>
          <w:tcPr>
            <w:tcW w:w="9360" w:type="dxa"/>
          </w:tcPr>
          <w:p w14:paraId="2AFB4C04" w14:textId="77777777" w:rsidR="00051F64" w:rsidRPr="00C8241B" w:rsidRDefault="00051F64" w:rsidP="00051F64">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November). Doing </w:t>
            </w:r>
            <w:r w:rsidR="00180B9F" w:rsidRPr="00C8241B">
              <w:rPr>
                <w:rFonts w:cs="Courier New"/>
                <w:bCs/>
                <w:sz w:val="22"/>
                <w:szCs w:val="20"/>
              </w:rPr>
              <w:t>more with less</w:t>
            </w:r>
            <w:r w:rsidRPr="00C8241B">
              <w:rPr>
                <w:rFonts w:cs="Courier New"/>
                <w:bCs/>
                <w:sz w:val="22"/>
                <w:szCs w:val="20"/>
              </w:rPr>
              <w:t>.  Keynote address to the 2010 Illinois Association for Institutional Research Conference.  November 4, 2010, Champaign, IL.</w:t>
            </w:r>
          </w:p>
        </w:tc>
      </w:tr>
      <w:tr w:rsidR="008B18D8" w:rsidRPr="00C8241B" w14:paraId="7AF9C9AE" w14:textId="77777777" w:rsidTr="00A03F5E">
        <w:tc>
          <w:tcPr>
            <w:tcW w:w="9360" w:type="dxa"/>
          </w:tcPr>
          <w:p w14:paraId="68AE1F75" w14:textId="77777777" w:rsidR="008B18D8" w:rsidRPr="00C8241B" w:rsidRDefault="008B18D8" w:rsidP="008B18D8">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October).  Measuring </w:t>
            </w:r>
            <w:r w:rsidR="00180B9F" w:rsidRPr="00C8241B">
              <w:rPr>
                <w:rFonts w:cs="Courier New"/>
                <w:bCs/>
                <w:sz w:val="22"/>
                <w:szCs w:val="20"/>
              </w:rPr>
              <w:t>qual</w:t>
            </w:r>
            <w:r w:rsidRPr="00C8241B">
              <w:rPr>
                <w:rFonts w:cs="Courier New"/>
                <w:bCs/>
                <w:sz w:val="22"/>
                <w:szCs w:val="20"/>
              </w:rPr>
              <w:t>ity: Wh</w:t>
            </w:r>
            <w:r w:rsidR="00180B9F" w:rsidRPr="00C8241B">
              <w:rPr>
                <w:rFonts w:cs="Courier New"/>
                <w:bCs/>
                <w:sz w:val="22"/>
                <w:szCs w:val="20"/>
              </w:rPr>
              <w:t>y, what, how and for whom</w:t>
            </w:r>
            <w:r w:rsidRPr="00C8241B">
              <w:rPr>
                <w:rFonts w:cs="Courier New"/>
                <w:bCs/>
                <w:sz w:val="22"/>
                <w:szCs w:val="20"/>
              </w:rPr>
              <w:t>?  Keynote address to the Association for Jesuit Colleges and Universities 2010 Planning Conference.  Fairfield University, September 18, 2010, Fairfield, CT.</w:t>
            </w:r>
          </w:p>
        </w:tc>
      </w:tr>
      <w:tr w:rsidR="00FE2AF5" w:rsidRPr="00C8241B" w14:paraId="32F7F404" w14:textId="77777777" w:rsidTr="00A03F5E">
        <w:tc>
          <w:tcPr>
            <w:tcW w:w="9360" w:type="dxa"/>
          </w:tcPr>
          <w:p w14:paraId="5BBB13EB" w14:textId="77777777" w:rsidR="00FE2AF5" w:rsidRPr="00C8241B" w:rsidRDefault="00FE2AF5" w:rsidP="00FE2AF5">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September). Accountability </w:t>
            </w:r>
            <w:r w:rsidR="00180B9F" w:rsidRPr="00C8241B">
              <w:rPr>
                <w:rFonts w:cs="Courier New"/>
                <w:bCs/>
                <w:sz w:val="22"/>
                <w:szCs w:val="20"/>
              </w:rPr>
              <w:t>for student learning</w:t>
            </w:r>
            <w:r w:rsidRPr="00C8241B">
              <w:rPr>
                <w:rFonts w:cs="Courier New"/>
                <w:bCs/>
                <w:sz w:val="22"/>
                <w:szCs w:val="20"/>
              </w:rPr>
              <w:t>: View</w:t>
            </w:r>
            <w:r w:rsidR="00180B9F" w:rsidRPr="00C8241B">
              <w:rPr>
                <w:rFonts w:cs="Courier New"/>
                <w:bCs/>
                <w:sz w:val="22"/>
                <w:szCs w:val="20"/>
              </w:rPr>
              <w:t>s from the outside in and the inside out</w:t>
            </w:r>
            <w:r w:rsidRPr="00C8241B">
              <w:rPr>
                <w:rFonts w:cs="Courier New"/>
                <w:bCs/>
                <w:sz w:val="22"/>
                <w:szCs w:val="20"/>
              </w:rPr>
              <w:t>. Fourth Annual Teaching and Learning Conference, University of KwaZulu-Natal Teaching and Lea</w:t>
            </w:r>
            <w:r w:rsidR="0032450A" w:rsidRPr="00C8241B">
              <w:rPr>
                <w:rFonts w:cs="Courier New"/>
                <w:bCs/>
                <w:sz w:val="22"/>
                <w:szCs w:val="20"/>
              </w:rPr>
              <w:t>rning Office.  September 21, 201</w:t>
            </w:r>
            <w:r w:rsidRPr="00C8241B">
              <w:rPr>
                <w:rFonts w:cs="Courier New"/>
                <w:bCs/>
                <w:sz w:val="22"/>
                <w:szCs w:val="20"/>
              </w:rPr>
              <w:t>0, Pietermaritzburg, South Africa.</w:t>
            </w:r>
          </w:p>
        </w:tc>
      </w:tr>
      <w:tr w:rsidR="00A93C18" w:rsidRPr="00C8241B" w14:paraId="0BA92366" w14:textId="77777777" w:rsidTr="00A03F5E">
        <w:tc>
          <w:tcPr>
            <w:tcW w:w="9360" w:type="dxa"/>
          </w:tcPr>
          <w:p w14:paraId="6D590887" w14:textId="77777777" w:rsidR="00A93C18" w:rsidRPr="00C8241B" w:rsidRDefault="00A93C18" w:rsidP="00EF38AA">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(2009, November).  Institutional </w:t>
            </w:r>
            <w:r w:rsidR="00180B9F" w:rsidRPr="00C8241B">
              <w:rPr>
                <w:rFonts w:cs="Courier New"/>
                <w:bCs/>
                <w:sz w:val="22"/>
                <w:szCs w:val="20"/>
              </w:rPr>
              <w:t>effec</w:t>
            </w:r>
            <w:r w:rsidRPr="00C8241B">
              <w:rPr>
                <w:rFonts w:cs="Courier New"/>
                <w:bCs/>
                <w:sz w:val="22"/>
                <w:szCs w:val="20"/>
              </w:rPr>
              <w:t xml:space="preserve">tiveness: The </w:t>
            </w:r>
            <w:r w:rsidR="00180B9F" w:rsidRPr="00C8241B">
              <w:rPr>
                <w:rFonts w:cs="Courier New"/>
                <w:bCs/>
                <w:sz w:val="22"/>
                <w:szCs w:val="20"/>
              </w:rPr>
              <w:t>role of institutional research in developing and using institutional comparisons and benchmarks</w:t>
            </w:r>
            <w:r w:rsidRPr="00C8241B">
              <w:rPr>
                <w:rFonts w:cs="Courier New"/>
                <w:bCs/>
                <w:sz w:val="22"/>
                <w:szCs w:val="20"/>
              </w:rPr>
              <w:t xml:space="preserve">.  Plenary Address to the Middle East-North African Association for Institutional Research.  November 11, 2009, Dubai, </w:t>
            </w:r>
            <w:r w:rsidR="00EF38AA" w:rsidRPr="00C8241B">
              <w:rPr>
                <w:rFonts w:cs="Courier New"/>
                <w:bCs/>
                <w:sz w:val="22"/>
                <w:szCs w:val="20"/>
              </w:rPr>
              <w:t>UAE.</w:t>
            </w:r>
          </w:p>
        </w:tc>
      </w:tr>
      <w:tr w:rsidR="009E2D4C" w:rsidRPr="00C8241B" w14:paraId="40376FFE" w14:textId="77777777" w:rsidTr="00A03F5E">
        <w:tc>
          <w:tcPr>
            <w:tcW w:w="9360" w:type="dxa"/>
          </w:tcPr>
          <w:p w14:paraId="72BFB95F" w14:textId="77777777" w:rsidR="009E2D4C" w:rsidRPr="00C8241B" w:rsidRDefault="009E2D4C" w:rsidP="009E2D4C">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(2009, July).  Institutional </w:t>
            </w:r>
            <w:r w:rsidR="00180B9F" w:rsidRPr="00C8241B">
              <w:rPr>
                <w:rFonts w:cs="Courier New"/>
                <w:bCs/>
                <w:sz w:val="22"/>
                <w:szCs w:val="20"/>
              </w:rPr>
              <w:t>research as organizational learning</w:t>
            </w:r>
            <w:r w:rsidRPr="00C8241B">
              <w:rPr>
                <w:rFonts w:cs="Courier New"/>
                <w:bCs/>
                <w:sz w:val="22"/>
                <w:szCs w:val="20"/>
              </w:rPr>
              <w:t>.  Plenary Address to the Institutional Research Conference 2009.  July 8, 2009, Sheffield Hallam University, Sheffield, UK</w:t>
            </w:r>
          </w:p>
        </w:tc>
      </w:tr>
      <w:tr w:rsidR="009E2D4C" w:rsidRPr="00C8241B" w14:paraId="32866D13" w14:textId="77777777" w:rsidTr="00A03F5E">
        <w:tc>
          <w:tcPr>
            <w:tcW w:w="9360" w:type="dxa"/>
          </w:tcPr>
          <w:p w14:paraId="29D02E21" w14:textId="77777777" w:rsidR="009E2D4C" w:rsidRPr="00C8241B" w:rsidRDefault="009E2D4C" w:rsidP="00867FE7">
            <w:pPr>
              <w:pStyle w:val="NormalWeb"/>
              <w:spacing w:before="60" w:beforeAutospacing="0" w:after="60" w:afterAutospacing="0"/>
              <w:ind w:left="3" w:hanging="3"/>
              <w:rPr>
                <w:rFonts w:cs="Courier New"/>
                <w:bCs/>
                <w:szCs w:val="20"/>
              </w:rPr>
            </w:pPr>
            <w:r w:rsidRPr="00C8241B">
              <w:rPr>
                <w:rFonts w:cs="Courier New"/>
                <w:b/>
                <w:bCs/>
                <w:sz w:val="22"/>
                <w:szCs w:val="20"/>
              </w:rPr>
              <w:lastRenderedPageBreak/>
              <w:t xml:space="preserve">Borden, V. M. H. </w:t>
            </w:r>
            <w:r w:rsidRPr="00C8241B">
              <w:rPr>
                <w:rFonts w:cs="Courier New"/>
                <w:bCs/>
                <w:sz w:val="22"/>
                <w:szCs w:val="20"/>
              </w:rPr>
              <w:t xml:space="preserve">(2009, April).  Been </w:t>
            </w:r>
            <w:r w:rsidR="00180B9F" w:rsidRPr="00C8241B">
              <w:rPr>
                <w:rFonts w:cs="Courier New"/>
                <w:bCs/>
                <w:sz w:val="22"/>
                <w:szCs w:val="20"/>
              </w:rPr>
              <w:t>there, done that</w:t>
            </w:r>
            <w:r w:rsidRPr="00C8241B">
              <w:rPr>
                <w:rFonts w:cs="Courier New"/>
                <w:bCs/>
                <w:sz w:val="22"/>
                <w:szCs w:val="20"/>
              </w:rPr>
              <w:t xml:space="preserve">: Learning from the U.S. </w:t>
            </w:r>
            <w:r w:rsidR="00180B9F" w:rsidRPr="00C8241B">
              <w:rPr>
                <w:rFonts w:cs="Courier New"/>
                <w:bCs/>
                <w:sz w:val="22"/>
                <w:szCs w:val="20"/>
              </w:rPr>
              <w:t>e</w:t>
            </w:r>
            <w:r w:rsidRPr="00C8241B">
              <w:rPr>
                <w:rFonts w:cs="Courier New"/>
                <w:bCs/>
                <w:sz w:val="22"/>
                <w:szCs w:val="20"/>
              </w:rPr>
              <w:t>xperience.  Plenary address to the 2009 Student Records Officers Conference.  April 6, 2009, University of Bradford, Bradford, UK.</w:t>
            </w:r>
          </w:p>
        </w:tc>
      </w:tr>
      <w:tr w:rsidR="009E2D4C" w:rsidRPr="00C8241B" w14:paraId="7E456C9C" w14:textId="77777777" w:rsidTr="00A03F5E">
        <w:tc>
          <w:tcPr>
            <w:tcW w:w="9360" w:type="dxa"/>
          </w:tcPr>
          <w:p w14:paraId="6A133782" w14:textId="77777777" w:rsidR="009E2D4C" w:rsidRPr="00C8241B" w:rsidRDefault="009E2D4C" w:rsidP="00867FE7">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(2009, February).  Doing </w:t>
            </w:r>
            <w:r w:rsidR="00180B9F" w:rsidRPr="00C8241B">
              <w:rPr>
                <w:rFonts w:cs="Courier New"/>
                <w:bCs/>
                <w:sz w:val="22"/>
                <w:szCs w:val="20"/>
              </w:rPr>
              <w:t>assessment for the right reasons</w:t>
            </w:r>
            <w:r w:rsidRPr="00C8241B">
              <w:rPr>
                <w:rFonts w:cs="Courier New"/>
                <w:bCs/>
                <w:sz w:val="22"/>
                <w:szCs w:val="20"/>
              </w:rPr>
              <w:t>.  Keynote address to the University of Arizona Assessment Showcase.  February 11, 2009.  Tucson, AZ.</w:t>
            </w:r>
          </w:p>
        </w:tc>
      </w:tr>
      <w:tr w:rsidR="009E2D4C" w:rsidRPr="00C8241B" w14:paraId="56D78FA3" w14:textId="77777777" w:rsidTr="00A03F5E">
        <w:tc>
          <w:tcPr>
            <w:tcW w:w="9360" w:type="dxa"/>
          </w:tcPr>
          <w:p w14:paraId="48649C93" w14:textId="77777777" w:rsidR="009E2D4C" w:rsidRPr="00C8241B" w:rsidRDefault="009E2D4C" w:rsidP="00867FE7">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(2008, November).  Informati</w:t>
            </w:r>
            <w:r w:rsidR="00180B9F" w:rsidRPr="00C8241B">
              <w:rPr>
                <w:rFonts w:cs="Courier New"/>
                <w:bCs/>
                <w:sz w:val="22"/>
                <w:szCs w:val="20"/>
              </w:rPr>
              <w:t xml:space="preserve">on for the next 91 years </w:t>
            </w:r>
            <w:r w:rsidRPr="00C8241B">
              <w:rPr>
                <w:rFonts w:cs="Courier New"/>
                <w:bCs/>
                <w:sz w:val="22"/>
                <w:szCs w:val="20"/>
              </w:rPr>
              <w:t>(give or take 86).  Keynote Presentation to the 2008 Mid-American Association for Institutional Research Conference.  Kansas City, MO.</w:t>
            </w:r>
          </w:p>
        </w:tc>
      </w:tr>
      <w:tr w:rsidR="009E2D4C" w:rsidRPr="00C8241B" w14:paraId="0868750F" w14:textId="77777777" w:rsidTr="00A03F5E">
        <w:tc>
          <w:tcPr>
            <w:tcW w:w="9360" w:type="dxa"/>
          </w:tcPr>
          <w:p w14:paraId="26AE510F" w14:textId="77777777" w:rsidR="009E2D4C" w:rsidRPr="00C8241B" w:rsidRDefault="009E2D4C" w:rsidP="00FF6BE7">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(2008, July).  Measuring </w:t>
            </w:r>
            <w:r w:rsidR="00180B9F" w:rsidRPr="00C8241B">
              <w:rPr>
                <w:rFonts w:cs="Courier New"/>
                <w:bCs/>
                <w:sz w:val="22"/>
                <w:szCs w:val="20"/>
              </w:rPr>
              <w:t>the quality of undergraduate education</w:t>
            </w:r>
            <w:r w:rsidRPr="00C8241B">
              <w:rPr>
                <w:rFonts w:cs="Courier New"/>
                <w:bCs/>
                <w:sz w:val="22"/>
                <w:szCs w:val="20"/>
              </w:rPr>
              <w:t xml:space="preserve">: An </w:t>
            </w:r>
            <w:r w:rsidR="00180B9F" w:rsidRPr="00C8241B">
              <w:rPr>
                <w:rFonts w:cs="Courier New"/>
                <w:bCs/>
                <w:sz w:val="22"/>
                <w:szCs w:val="20"/>
              </w:rPr>
              <w:t>u</w:t>
            </w:r>
            <w:r w:rsidRPr="00C8241B">
              <w:rPr>
                <w:rFonts w:cs="Courier New"/>
                <w:bCs/>
                <w:sz w:val="22"/>
                <w:szCs w:val="20"/>
              </w:rPr>
              <w:t>pdate.  Keynote address at the Education Testing Service (ETS)/Association for Institutional Research (AIR) symposium, Measuring Success: Making Assessment Data Work for Your Institution.  July 21, 2008, Princeton, NJ.</w:t>
            </w:r>
          </w:p>
        </w:tc>
      </w:tr>
      <w:tr w:rsidR="009E2D4C" w:rsidRPr="00C8241B" w14:paraId="2AFD7C20" w14:textId="77777777" w:rsidTr="00A03F5E">
        <w:tc>
          <w:tcPr>
            <w:tcW w:w="9360" w:type="dxa"/>
          </w:tcPr>
          <w:p w14:paraId="2A5F744D" w14:textId="77777777" w:rsidR="009E2D4C" w:rsidRPr="00C8241B" w:rsidRDefault="009E2D4C" w:rsidP="00867FE7">
            <w:pPr>
              <w:pStyle w:val="NormalWeb"/>
              <w:spacing w:before="60" w:beforeAutospacing="0" w:after="60" w:afterAutospacing="0"/>
              <w:ind w:left="3" w:hanging="3"/>
              <w:rPr>
                <w:rFonts w:cs="Courier New"/>
                <w:bCs/>
                <w:szCs w:val="20"/>
              </w:rPr>
            </w:pPr>
            <w:bookmarkStart w:id="7" w:name="OLE_LINK4"/>
            <w:r w:rsidRPr="00C8241B">
              <w:rPr>
                <w:rFonts w:cs="Courier New"/>
                <w:b/>
                <w:bCs/>
                <w:sz w:val="22"/>
                <w:szCs w:val="20"/>
              </w:rPr>
              <w:t>Borden, V. M. H.</w:t>
            </w:r>
            <w:r w:rsidRPr="00C8241B">
              <w:rPr>
                <w:rFonts w:cs="Courier New"/>
                <w:bCs/>
                <w:sz w:val="22"/>
                <w:szCs w:val="20"/>
              </w:rPr>
              <w:t xml:space="preserve"> (2008, June).  Assessing </w:t>
            </w:r>
            <w:r w:rsidR="00180B9F" w:rsidRPr="00C8241B">
              <w:rPr>
                <w:rFonts w:cs="Courier New"/>
                <w:bCs/>
                <w:sz w:val="22"/>
                <w:szCs w:val="20"/>
              </w:rPr>
              <w:t>and improving undergraduate education</w:t>
            </w:r>
            <w:r w:rsidRPr="00C8241B">
              <w:rPr>
                <w:rFonts w:cs="Courier New"/>
                <w:bCs/>
                <w:sz w:val="22"/>
                <w:szCs w:val="20"/>
              </w:rPr>
              <w:t>.  Keynote address at the Center for Research on University Management and Policy seminar on Higher Education Reform and Assessment, Graduate School of Education, University of Tokyo.  June 5, 2008, Tokyo, Japan.</w:t>
            </w:r>
          </w:p>
        </w:tc>
      </w:tr>
      <w:tr w:rsidR="009E2D4C" w:rsidRPr="00C8241B" w14:paraId="7570383D" w14:textId="77777777" w:rsidTr="00A03F5E">
        <w:tc>
          <w:tcPr>
            <w:tcW w:w="9360" w:type="dxa"/>
          </w:tcPr>
          <w:p w14:paraId="598F9C68"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(2006, June). Learni</w:t>
            </w:r>
            <w:r w:rsidR="00180B9F" w:rsidRPr="00C8241B">
              <w:rPr>
                <w:rFonts w:cs="Courier New"/>
                <w:bCs/>
                <w:sz w:val="22"/>
                <w:szCs w:val="20"/>
              </w:rPr>
              <w:t>ng together to improve the effectiveness of first year programs</w:t>
            </w:r>
            <w:r w:rsidRPr="00C8241B">
              <w:rPr>
                <w:rFonts w:cs="Courier New"/>
                <w:bCs/>
                <w:sz w:val="22"/>
                <w:szCs w:val="20"/>
              </w:rPr>
              <w:t>.  Keynote address at the Summer Institute on First Year Assessment, National Resource Center for The First-Year Experience &amp; Students in Transition (University of South Carolina) and the Policy Center on the First Year of College (Brevard College). June 25-27, Asheville, NC.</w:t>
            </w:r>
          </w:p>
        </w:tc>
      </w:tr>
      <w:tr w:rsidR="009E2D4C" w:rsidRPr="00C8241B" w14:paraId="12F1A1F3" w14:textId="77777777" w:rsidTr="00A03F5E">
        <w:tc>
          <w:tcPr>
            <w:tcW w:w="9360" w:type="dxa"/>
          </w:tcPr>
          <w:p w14:paraId="6D2A8307"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(2006, March). Weaving assessment and accountability into the institutional fabric.  Keynote address to the 2006 Arizona Association for Institutional Research Conference, Phoenix, AZ.</w:t>
            </w:r>
          </w:p>
        </w:tc>
      </w:tr>
      <w:tr w:rsidR="009E2D4C" w:rsidRPr="00C8241B" w14:paraId="2B5C1356" w14:textId="77777777" w:rsidTr="00A03F5E">
        <w:tc>
          <w:tcPr>
            <w:tcW w:w="9360" w:type="dxa"/>
          </w:tcPr>
          <w:p w14:paraId="5ADEAB3C"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(2005, September). Learning together to promote effective higher education institutions. Keynote address to the 2005 Forum of the Southern African Association for Institutional Research.  </w:t>
            </w:r>
            <w:proofErr w:type="spellStart"/>
            <w:r w:rsidRPr="00C8241B">
              <w:rPr>
                <w:rFonts w:cs="Courier New"/>
                <w:bCs/>
                <w:sz w:val="22"/>
                <w:szCs w:val="20"/>
              </w:rPr>
              <w:t>Mthata</w:t>
            </w:r>
            <w:proofErr w:type="spellEnd"/>
            <w:r w:rsidRPr="00C8241B">
              <w:rPr>
                <w:rFonts w:cs="Courier New"/>
                <w:bCs/>
                <w:sz w:val="22"/>
                <w:szCs w:val="20"/>
              </w:rPr>
              <w:t>, Eastern Cape, South Africa.</w:t>
            </w:r>
          </w:p>
        </w:tc>
      </w:tr>
      <w:tr w:rsidR="009E2D4C" w:rsidRPr="00C8241B" w14:paraId="7414F5FA" w14:textId="77777777" w:rsidTr="00A03F5E">
        <w:tc>
          <w:tcPr>
            <w:tcW w:w="9360" w:type="dxa"/>
          </w:tcPr>
          <w:p w14:paraId="065E8B5C"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(2005, February). What if? (Scenarios in the Spreadsheet of my heart). Keynote address presented at the 2005 Texas Association for Institutional Research Annual Conference. Arlington, TX.</w:t>
            </w:r>
          </w:p>
        </w:tc>
      </w:tr>
      <w:tr w:rsidR="009E2D4C" w:rsidRPr="00C8241B" w14:paraId="5F26752C" w14:textId="77777777" w:rsidTr="00A03F5E">
        <w:tc>
          <w:tcPr>
            <w:tcW w:w="9360" w:type="dxa"/>
          </w:tcPr>
          <w:p w14:paraId="632D6271"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(2004, December).  Quality higher education: Aligning program, institutional, and national models of higher education quality and effectiveness.  Plenary address to the Presidential Committee on Education Innovation, Seoul, Republic of Korea.</w:t>
            </w:r>
          </w:p>
        </w:tc>
      </w:tr>
      <w:tr w:rsidR="009E2D4C" w:rsidRPr="00C8241B" w14:paraId="39337336" w14:textId="77777777" w:rsidTr="00A03F5E">
        <w:tc>
          <w:tcPr>
            <w:tcW w:w="9360" w:type="dxa"/>
          </w:tcPr>
          <w:p w14:paraId="6169F6F1"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(2004, November).  Institutional research as collaborative organizational learning.  Keynote address presented at the 2004 Annual Conference of the Kentucky Association for Institutional Research, Louisville, KY.</w:t>
            </w:r>
          </w:p>
        </w:tc>
      </w:tr>
      <w:tr w:rsidR="009E2D4C" w:rsidRPr="00C8241B" w14:paraId="40420CE0" w14:textId="77777777" w:rsidTr="00A03F5E">
        <w:tc>
          <w:tcPr>
            <w:tcW w:w="9360" w:type="dxa"/>
          </w:tcPr>
          <w:p w14:paraId="05D7BB88"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(2004, November).  Institutional research as collaborative organizational learning.  Keynote address presented at the 34th Annual Conference of the Illinois Association for Institutional Research, Oak Brook, IL.</w:t>
            </w:r>
          </w:p>
        </w:tc>
      </w:tr>
      <w:tr w:rsidR="009E2D4C" w:rsidRPr="00C8241B" w14:paraId="07271634" w14:textId="77777777" w:rsidTr="00A03F5E">
        <w:tc>
          <w:tcPr>
            <w:tcW w:w="9360" w:type="dxa"/>
          </w:tcPr>
          <w:p w14:paraId="40F4B741"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Cs/>
                <w:sz w:val="22"/>
                <w:szCs w:val="20"/>
              </w:rPr>
              <w:t xml:space="preserve">Cabrero, A., Gonzales, G., &amp; </w:t>
            </w:r>
            <w:r w:rsidRPr="00C8241B">
              <w:rPr>
                <w:rFonts w:cs="Courier New"/>
                <w:b/>
                <w:bCs/>
                <w:sz w:val="22"/>
                <w:szCs w:val="20"/>
              </w:rPr>
              <w:t>Borden, V.</w:t>
            </w:r>
            <w:r w:rsidRPr="00C8241B">
              <w:rPr>
                <w:rFonts w:cs="Courier New"/>
                <w:bCs/>
                <w:sz w:val="22"/>
                <w:szCs w:val="20"/>
              </w:rPr>
              <w:t xml:space="preserve"> (2004, October).  Success and campus climate.  Keynote panel at the Indiana Pathways to College Network 2004 Annual Conference, Indianapolis, IN.</w:t>
            </w:r>
          </w:p>
        </w:tc>
      </w:tr>
      <w:tr w:rsidR="009E2D4C" w:rsidRPr="00C8241B" w14:paraId="5E6E5C7C" w14:textId="77777777" w:rsidTr="00A03F5E">
        <w:tc>
          <w:tcPr>
            <w:tcW w:w="9360" w:type="dxa"/>
          </w:tcPr>
          <w:p w14:paraId="018B775A"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(2004, August).  Institutional research as collaborative organizational learning.  Keynote address presented at the 2004 Annual Conference of the Tennessee Association for Institutional Research, Brentwood, TN.</w:t>
            </w:r>
          </w:p>
        </w:tc>
      </w:tr>
      <w:tr w:rsidR="009E2D4C" w:rsidRPr="00C8241B" w14:paraId="63912750" w14:textId="77777777" w:rsidTr="00A03F5E">
        <w:tc>
          <w:tcPr>
            <w:tcW w:w="9360" w:type="dxa"/>
          </w:tcPr>
          <w:p w14:paraId="4ADEE201"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(2004, June).  Presidential plenary - A view from the bridge: Where have we been, where are we now, where are we going?  Presented at the 2004 Forum of the Association for Institutional Research, Boston, MA.</w:t>
            </w:r>
          </w:p>
        </w:tc>
      </w:tr>
      <w:tr w:rsidR="009E2D4C" w:rsidRPr="00EF2A76" w14:paraId="1608E692" w14:textId="77777777" w:rsidTr="00A03F5E">
        <w:tc>
          <w:tcPr>
            <w:tcW w:w="9360" w:type="dxa"/>
          </w:tcPr>
          <w:p w14:paraId="529E17EE" w14:textId="77777777" w:rsidR="009E2D4C" w:rsidRPr="005A2E0E" w:rsidRDefault="009E2D4C" w:rsidP="009D17BA">
            <w:pPr>
              <w:pStyle w:val="NormalWeb"/>
              <w:spacing w:before="60" w:beforeAutospacing="0" w:after="60" w:afterAutospacing="0"/>
              <w:ind w:left="3" w:hanging="3"/>
              <w:rPr>
                <w:rFonts w:cs="Courier New"/>
                <w:bCs/>
                <w:szCs w:val="20"/>
                <w:lang w:val="pt-BR"/>
              </w:rPr>
            </w:pPr>
            <w:r w:rsidRPr="00C8241B">
              <w:rPr>
                <w:rFonts w:cs="Courier New"/>
                <w:b/>
                <w:bCs/>
                <w:sz w:val="22"/>
                <w:szCs w:val="20"/>
              </w:rPr>
              <w:lastRenderedPageBreak/>
              <w:t>Borden, V. M. H.</w:t>
            </w:r>
            <w:r w:rsidRPr="00C8241B">
              <w:rPr>
                <w:rFonts w:cs="Courier New"/>
                <w:bCs/>
                <w:sz w:val="22"/>
                <w:szCs w:val="20"/>
              </w:rPr>
              <w:t xml:space="preserve"> (2003, June).  </w:t>
            </w:r>
            <w:r w:rsidRPr="005A2E0E">
              <w:rPr>
                <w:rFonts w:cs="Courier New"/>
                <w:bCs/>
                <w:sz w:val="22"/>
                <w:szCs w:val="20"/>
                <w:lang w:val="pt-BR"/>
              </w:rPr>
              <w:t xml:space="preserve">El uso de los resultados de los estudios de inserción laboral en la toma de decisiones. </w:t>
            </w:r>
            <w:proofErr w:type="spellStart"/>
            <w:r w:rsidRPr="00C8241B">
              <w:rPr>
                <w:rFonts w:cs="Courier New"/>
                <w:bCs/>
                <w:sz w:val="22"/>
                <w:szCs w:val="20"/>
              </w:rPr>
              <w:t>Experiencias</w:t>
            </w:r>
            <w:proofErr w:type="spellEnd"/>
            <w:r w:rsidRPr="00C8241B">
              <w:rPr>
                <w:rFonts w:cs="Courier New"/>
                <w:bCs/>
                <w:sz w:val="22"/>
                <w:szCs w:val="20"/>
              </w:rPr>
              <w:t xml:space="preserve"> </w:t>
            </w:r>
            <w:proofErr w:type="spellStart"/>
            <w:r w:rsidRPr="00C8241B">
              <w:rPr>
                <w:rFonts w:cs="Courier New"/>
                <w:bCs/>
                <w:sz w:val="22"/>
                <w:szCs w:val="20"/>
              </w:rPr>
              <w:t>en</w:t>
            </w:r>
            <w:proofErr w:type="spellEnd"/>
            <w:r w:rsidRPr="00C8241B">
              <w:rPr>
                <w:rFonts w:cs="Courier New"/>
                <w:bCs/>
                <w:sz w:val="22"/>
                <w:szCs w:val="20"/>
              </w:rPr>
              <w:t xml:space="preserve"> EEUU.  [Designing and implementing alumni surveys to support both campus-wide and program-level improvement efforts: Lessons from the United States of America].  </w:t>
            </w:r>
            <w:r w:rsidRPr="005A2E0E">
              <w:rPr>
                <w:rFonts w:cs="Courier New"/>
                <w:bCs/>
                <w:sz w:val="22"/>
                <w:szCs w:val="20"/>
                <w:lang w:val="pt-BR"/>
              </w:rPr>
              <w:t xml:space="preserve">Presented at the Seminario Métodos de análisis de la inserción laboral de los universitarios, Universidad de León, León, Spain.  </w:t>
            </w:r>
          </w:p>
        </w:tc>
      </w:tr>
      <w:tr w:rsidR="009E2D4C" w:rsidRPr="00C8241B" w14:paraId="13C8D8BA" w14:textId="77777777" w:rsidTr="00A03F5E">
        <w:tc>
          <w:tcPr>
            <w:tcW w:w="9360" w:type="dxa"/>
          </w:tcPr>
          <w:p w14:paraId="6E823219" w14:textId="77777777" w:rsidR="009E2D4C" w:rsidRPr="00C8241B" w:rsidRDefault="009E2D4C" w:rsidP="00E718E9">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(2004, April).  Using accountability to support quality: Aligning program, campus, system, state, and federal models of higher education effectiveness.  2004 SHEEO/NCES Network Conference and IPEDS Workshop. April 1, 2004, </w:t>
            </w:r>
            <w:proofErr w:type="gramStart"/>
            <w:r w:rsidRPr="00C8241B">
              <w:rPr>
                <w:rFonts w:cs="Courier New"/>
                <w:bCs/>
                <w:sz w:val="22"/>
                <w:szCs w:val="20"/>
              </w:rPr>
              <w:t>Arlington,</w:t>
            </w:r>
            <w:proofErr w:type="gramEnd"/>
            <w:r w:rsidRPr="00C8241B">
              <w:rPr>
                <w:rFonts w:cs="Courier New"/>
                <w:bCs/>
                <w:sz w:val="22"/>
                <w:szCs w:val="20"/>
              </w:rPr>
              <w:t xml:space="preserve"> VA.</w:t>
            </w:r>
          </w:p>
        </w:tc>
      </w:tr>
      <w:tr w:rsidR="009E2D4C" w:rsidRPr="00C8241B" w14:paraId="7A81F217" w14:textId="77777777" w:rsidTr="00A03F5E">
        <w:tc>
          <w:tcPr>
            <w:tcW w:w="9360" w:type="dxa"/>
          </w:tcPr>
          <w:p w14:paraId="1B2F23ED" w14:textId="77777777" w:rsidR="009E2D4C" w:rsidRPr="00C8241B" w:rsidRDefault="009E2D4C" w:rsidP="00A3534B">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(2003, July).  In search of quality: Aligning program, campus, system, and state models of higher education effectiveness.  Keynote address to the Florida Association for Institutional Research, Fort Meyers Beach, FL.</w:t>
            </w:r>
          </w:p>
        </w:tc>
      </w:tr>
      <w:tr w:rsidR="009E2D4C" w:rsidRPr="00C8241B" w14:paraId="1095D63B" w14:textId="77777777" w:rsidTr="00A03F5E">
        <w:tc>
          <w:tcPr>
            <w:tcW w:w="9360" w:type="dxa"/>
          </w:tcPr>
          <w:p w14:paraId="663168FE"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&amp; Evenbeck, S. E.  (2003, June).  Institutional research to improve student participation and retention in North America.  Plenary address at the Second Mike Daniel Memorial Symposium.  London, United Kingdom.</w:t>
            </w:r>
          </w:p>
        </w:tc>
      </w:tr>
      <w:tr w:rsidR="009E2D4C" w:rsidRPr="00C8241B" w14:paraId="75132DF1" w14:textId="77777777" w:rsidTr="00A03F5E">
        <w:tc>
          <w:tcPr>
            <w:tcW w:w="9360" w:type="dxa"/>
          </w:tcPr>
          <w:p w14:paraId="5F4855DF"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(2003, March).  IR: Wh</w:t>
            </w:r>
            <w:r w:rsidR="001966E5" w:rsidRPr="00C8241B">
              <w:rPr>
                <w:rFonts w:cs="Courier New"/>
                <w:bCs/>
                <w:sz w:val="22"/>
                <w:szCs w:val="20"/>
              </w:rPr>
              <w:t xml:space="preserve">at is it? </w:t>
            </w:r>
            <w:proofErr w:type="gramStart"/>
            <w:r w:rsidR="001966E5" w:rsidRPr="00C8241B">
              <w:rPr>
                <w:rFonts w:cs="Courier New"/>
                <w:bCs/>
                <w:sz w:val="22"/>
                <w:szCs w:val="20"/>
              </w:rPr>
              <w:t>who</w:t>
            </w:r>
            <w:proofErr w:type="gramEnd"/>
            <w:r w:rsidR="001966E5" w:rsidRPr="00C8241B">
              <w:rPr>
                <w:rFonts w:cs="Courier New"/>
                <w:bCs/>
                <w:sz w:val="22"/>
                <w:szCs w:val="20"/>
              </w:rPr>
              <w:t xml:space="preserve"> needs it, and why</w:t>
            </w:r>
            <w:r w:rsidRPr="00C8241B">
              <w:rPr>
                <w:rFonts w:cs="Courier New"/>
                <w:bCs/>
                <w:sz w:val="22"/>
                <w:szCs w:val="20"/>
              </w:rPr>
              <w:t>?  Keynote presentation to the Federal Organizations, Colleges, Universities, &amp; Schools and Institutional Research (FOCUS-IR) Conference.  Washington, DC.</w:t>
            </w:r>
          </w:p>
        </w:tc>
      </w:tr>
      <w:tr w:rsidR="009E2D4C" w:rsidRPr="00C8241B" w14:paraId="6A29E361" w14:textId="77777777" w:rsidTr="00A03F5E">
        <w:tc>
          <w:tcPr>
            <w:tcW w:w="9360" w:type="dxa"/>
          </w:tcPr>
          <w:p w14:paraId="7BD65FE6"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(November 14, 2002). Sailing </w:t>
            </w:r>
            <w:r w:rsidR="001966E5" w:rsidRPr="00C8241B">
              <w:rPr>
                <w:rFonts w:cs="Courier New"/>
                <w:bCs/>
                <w:sz w:val="22"/>
                <w:szCs w:val="20"/>
              </w:rPr>
              <w:t>through turbulent times</w:t>
            </w:r>
            <w:r w:rsidRPr="00C8241B">
              <w:rPr>
                <w:rFonts w:cs="Courier New"/>
                <w:bCs/>
                <w:sz w:val="22"/>
                <w:szCs w:val="20"/>
              </w:rPr>
              <w:t xml:space="preserve">: IR as </w:t>
            </w:r>
            <w:r w:rsidR="001966E5" w:rsidRPr="00C8241B">
              <w:rPr>
                <w:rFonts w:cs="Courier New"/>
                <w:bCs/>
                <w:sz w:val="22"/>
                <w:szCs w:val="20"/>
              </w:rPr>
              <w:t>institutional rudder</w:t>
            </w:r>
            <w:r w:rsidRPr="00C8241B">
              <w:rPr>
                <w:rFonts w:cs="Courier New"/>
                <w:bCs/>
                <w:sz w:val="22"/>
                <w:szCs w:val="20"/>
              </w:rPr>
              <w:t xml:space="preserve">. Keynote address to the California Association for Institutional Research. </w:t>
            </w:r>
            <w:proofErr w:type="spellStart"/>
            <w:r w:rsidRPr="00C8241B">
              <w:rPr>
                <w:rFonts w:cs="Courier New"/>
                <w:bCs/>
                <w:sz w:val="22"/>
                <w:szCs w:val="20"/>
              </w:rPr>
              <w:t>Pasedena</w:t>
            </w:r>
            <w:proofErr w:type="spellEnd"/>
            <w:r w:rsidRPr="00C8241B">
              <w:rPr>
                <w:rFonts w:cs="Courier New"/>
                <w:bCs/>
                <w:sz w:val="22"/>
                <w:szCs w:val="20"/>
              </w:rPr>
              <w:t xml:space="preserve">, CA, </w:t>
            </w:r>
          </w:p>
        </w:tc>
      </w:tr>
      <w:tr w:rsidR="009E2D4C" w:rsidRPr="00C8241B" w14:paraId="29DB7B2E" w14:textId="77777777" w:rsidTr="00A03F5E">
        <w:tc>
          <w:tcPr>
            <w:tcW w:w="9360" w:type="dxa"/>
          </w:tcPr>
          <w:p w14:paraId="6404DE92"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(October 17, 2002). Using institutional research as a catalyst for institutional improvement. Presidential Lecture Series, Eastern Michigan University.  Ypsilanti, MI.</w:t>
            </w:r>
          </w:p>
        </w:tc>
      </w:tr>
      <w:tr w:rsidR="009E2D4C" w:rsidRPr="00C8241B" w14:paraId="0903EA29" w14:textId="77777777" w:rsidTr="00A03F5E">
        <w:tc>
          <w:tcPr>
            <w:tcW w:w="9360" w:type="dxa"/>
          </w:tcPr>
          <w:p w14:paraId="64115C04"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(June 27, 2002). Improving institutional performance through institutional research.  Keynote address at the Mike Daniel Memorial Symposium.  Sponsored by University College Northampton, the Standing Conference of Principals (SCOP), the Higher Education Staff Development Agency (HESDA), and the Generic Centre of the Learning and Teaching Support Network (LTSN).  Woburn House, London, United Kingdom.</w:t>
            </w:r>
          </w:p>
        </w:tc>
      </w:tr>
      <w:tr w:rsidR="009E2D4C" w:rsidRPr="00C8241B" w14:paraId="4B9037E8" w14:textId="77777777" w:rsidTr="00A03F5E">
        <w:tc>
          <w:tcPr>
            <w:tcW w:w="9360" w:type="dxa"/>
          </w:tcPr>
          <w:p w14:paraId="763ADF2A"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(May 17, 2002).  IR's role in developing and implementing college-wide key performance indicators.  Ohio Association for Institutional Research and Planning 2002 Spring Conference.  University of Akron.  Akron, OH.</w:t>
            </w:r>
          </w:p>
        </w:tc>
      </w:tr>
      <w:tr w:rsidR="009E2D4C" w:rsidRPr="00C8241B" w14:paraId="6354842C" w14:textId="77777777" w:rsidTr="00A03F5E">
        <w:tc>
          <w:tcPr>
            <w:tcW w:w="9360" w:type="dxa"/>
          </w:tcPr>
          <w:p w14:paraId="76BD9D9D"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(May 10, 2002).  Building bridges and paving paths: Improving student success in the high school-college transition.  Presentation to the Indiana High School Psychology Teachers Conference.  Indianapolis, IN.</w:t>
            </w:r>
          </w:p>
        </w:tc>
      </w:tr>
      <w:tr w:rsidR="009E2D4C" w:rsidRPr="00C8241B" w14:paraId="35F6FD1D" w14:textId="77777777" w:rsidTr="00A03F5E">
        <w:tc>
          <w:tcPr>
            <w:tcW w:w="9360" w:type="dxa"/>
          </w:tcPr>
          <w:p w14:paraId="3C5F7ACE"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(2001, February).  A multi-level approach to assessment.  Plenary session at the Association of American Colleges &amp; Universities Network for Academic Renewal.  </w:t>
            </w:r>
            <w:proofErr w:type="gramStart"/>
            <w:r w:rsidRPr="00C8241B">
              <w:rPr>
                <w:rFonts w:cs="Courier New"/>
                <w:bCs/>
                <w:sz w:val="22"/>
                <w:szCs w:val="20"/>
              </w:rPr>
              <w:t>February,</w:t>
            </w:r>
            <w:proofErr w:type="gramEnd"/>
            <w:r w:rsidRPr="00C8241B">
              <w:rPr>
                <w:rFonts w:cs="Courier New"/>
                <w:bCs/>
                <w:sz w:val="22"/>
                <w:szCs w:val="20"/>
              </w:rPr>
              <w:t xml:space="preserve"> 22, 2001, Atlanta, GA..</w:t>
            </w:r>
          </w:p>
        </w:tc>
      </w:tr>
      <w:tr w:rsidR="009E2D4C" w:rsidRPr="00C8241B" w14:paraId="77F7C97E" w14:textId="77777777" w:rsidTr="00A03F5E">
        <w:tc>
          <w:tcPr>
            <w:tcW w:w="9360" w:type="dxa"/>
          </w:tcPr>
          <w:p w14:paraId="5F5917ED"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(2000, June). A few good measures: The impossible dream?  Track keynote presented at the AAHE Assessment Conference 2000, Charlotte, NC.</w:t>
            </w:r>
          </w:p>
        </w:tc>
      </w:tr>
      <w:tr w:rsidR="009E2D4C" w:rsidRPr="00C8241B" w14:paraId="48B75B39" w14:textId="77777777" w:rsidTr="00A03F5E">
        <w:tc>
          <w:tcPr>
            <w:tcW w:w="9360" w:type="dxa"/>
          </w:tcPr>
          <w:p w14:paraId="77F9E446" w14:textId="77777777" w:rsidR="009E2D4C" w:rsidRPr="00C8241B" w:rsidRDefault="009E2D4C" w:rsidP="009D17BA">
            <w:pPr>
              <w:pStyle w:val="NormalWeb"/>
              <w:spacing w:before="60" w:beforeAutospacing="0" w:after="6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(1999, October). Information for the next 100 years.  Presented at the Rocky Mountain Association for Institutional Research Annual Conference.  Las Vegas, NV.</w:t>
            </w:r>
          </w:p>
        </w:tc>
      </w:tr>
    </w:tbl>
    <w:bookmarkEnd w:id="7"/>
    <w:p w14:paraId="3D33750C" w14:textId="77777777" w:rsidR="00F4579F" w:rsidRPr="00C8241B" w:rsidRDefault="00F4579F" w:rsidP="00F4579F">
      <w:pPr>
        <w:pStyle w:val="Heading3"/>
        <w:spacing w:before="120"/>
        <w:ind w:firstLine="0"/>
        <w:rPr>
          <w:sz w:val="22"/>
        </w:rPr>
      </w:pPr>
      <w:r w:rsidRPr="00C8241B">
        <w:rPr>
          <w:sz w:val="22"/>
        </w:rPr>
        <w:t>Symposia, Seminars, Institutes, and Conferences Convened</w:t>
      </w:r>
    </w:p>
    <w:tbl>
      <w:tblPr>
        <w:tblW w:w="4756" w:type="pct"/>
        <w:tblLook w:val="04A0" w:firstRow="1" w:lastRow="0" w:firstColumn="1" w:lastColumn="0" w:noHBand="0" w:noVBand="1"/>
      </w:tblPr>
      <w:tblGrid>
        <w:gridCol w:w="8860"/>
        <w:gridCol w:w="43"/>
      </w:tblGrid>
      <w:tr w:rsidR="00A95C2C" w:rsidRPr="00C8241B" w14:paraId="6E7CE79B" w14:textId="77777777" w:rsidTr="00C25046">
        <w:trPr>
          <w:gridAfter w:val="1"/>
          <w:wAfter w:w="44" w:type="dxa"/>
        </w:trPr>
        <w:tc>
          <w:tcPr>
            <w:tcW w:w="9065" w:type="dxa"/>
          </w:tcPr>
          <w:p w14:paraId="7A1E10F1" w14:textId="77777777" w:rsidR="00A95C2C" w:rsidRPr="00C8241B" w:rsidRDefault="00A95C2C" w:rsidP="00956C8E">
            <w:pPr>
              <w:spacing w:before="60" w:after="60" w:line="232" w:lineRule="auto"/>
              <w:ind w:firstLine="0"/>
              <w:rPr>
                <w:sz w:val="22"/>
                <w:szCs w:val="22"/>
              </w:rPr>
            </w:pPr>
            <w:r w:rsidRPr="00C8241B">
              <w:rPr>
                <w:b/>
                <w:sz w:val="22"/>
                <w:szCs w:val="22"/>
              </w:rPr>
              <w:t xml:space="preserve">Borden, V. M. H. </w:t>
            </w:r>
            <w:r w:rsidRPr="00C8241B">
              <w:rPr>
                <w:sz w:val="22"/>
                <w:szCs w:val="22"/>
              </w:rPr>
              <w:t xml:space="preserve">(2016, December).  Improving the value of teaching and learning.  Presentation at the </w:t>
            </w:r>
            <w:proofErr w:type="spellStart"/>
            <w:r w:rsidRPr="00C8241B">
              <w:rPr>
                <w:sz w:val="22"/>
                <w:szCs w:val="22"/>
              </w:rPr>
              <w:t>Kwansei</w:t>
            </w:r>
            <w:proofErr w:type="spellEnd"/>
            <w:r w:rsidRPr="00C8241B">
              <w:rPr>
                <w:sz w:val="22"/>
                <w:szCs w:val="22"/>
              </w:rPr>
              <w:t xml:space="preserve"> </w:t>
            </w:r>
            <w:proofErr w:type="spellStart"/>
            <w:r w:rsidRPr="00C8241B">
              <w:rPr>
                <w:sz w:val="22"/>
                <w:szCs w:val="22"/>
              </w:rPr>
              <w:t>Gakuin</w:t>
            </w:r>
            <w:proofErr w:type="spellEnd"/>
            <w:r w:rsidRPr="00C8241B">
              <w:rPr>
                <w:sz w:val="22"/>
                <w:szCs w:val="22"/>
              </w:rPr>
              <w:t xml:space="preserve"> University Symposium for the Top Global Universities project.  Osaka, Japan, December 1.</w:t>
            </w:r>
          </w:p>
        </w:tc>
      </w:tr>
      <w:tr w:rsidR="00C25046" w:rsidRPr="00C8241B" w14:paraId="26E6AB52" w14:textId="77777777" w:rsidTr="00C25046">
        <w:trPr>
          <w:gridAfter w:val="1"/>
          <w:wAfter w:w="44" w:type="dxa"/>
        </w:trPr>
        <w:tc>
          <w:tcPr>
            <w:tcW w:w="9065" w:type="dxa"/>
          </w:tcPr>
          <w:p w14:paraId="48CE2177" w14:textId="77777777" w:rsidR="00C25046" w:rsidRPr="00C8241B" w:rsidRDefault="00C25046" w:rsidP="00956C8E">
            <w:pPr>
              <w:spacing w:before="60" w:after="60" w:line="232" w:lineRule="auto"/>
              <w:ind w:firstLine="0"/>
              <w:rPr>
                <w:sz w:val="22"/>
                <w:szCs w:val="22"/>
              </w:rPr>
            </w:pPr>
            <w:r w:rsidRPr="00C8241B">
              <w:rPr>
                <w:sz w:val="22"/>
                <w:szCs w:val="22"/>
              </w:rPr>
              <w:lastRenderedPageBreak/>
              <w:t xml:space="preserve">Webber, K., Calderon, A., </w:t>
            </w:r>
            <w:proofErr w:type="spellStart"/>
            <w:r w:rsidRPr="00C8241B">
              <w:rPr>
                <w:sz w:val="22"/>
                <w:szCs w:val="22"/>
              </w:rPr>
              <w:t>Nauffal</w:t>
            </w:r>
            <w:proofErr w:type="spellEnd"/>
            <w:r w:rsidRPr="00C8241B">
              <w:rPr>
                <w:sz w:val="22"/>
                <w:szCs w:val="22"/>
              </w:rPr>
              <w:t xml:space="preserve">, D., Saavedra, M., Bramblett, S., &amp; </w:t>
            </w:r>
            <w:r w:rsidRPr="00C8241B">
              <w:rPr>
                <w:b/>
                <w:sz w:val="22"/>
                <w:szCs w:val="22"/>
              </w:rPr>
              <w:t xml:space="preserve">Borden, V. </w:t>
            </w:r>
            <w:r w:rsidRPr="00C8241B">
              <w:rPr>
                <w:sz w:val="22"/>
                <w:szCs w:val="22"/>
              </w:rPr>
              <w:t xml:space="preserve">(2015, May).  </w:t>
            </w:r>
            <w:r w:rsidRPr="00C8241B">
              <w:rPr>
                <w:i/>
                <w:sz w:val="22"/>
                <w:szCs w:val="22"/>
              </w:rPr>
              <w:t>Global Perspectives Symposium</w:t>
            </w:r>
            <w:r w:rsidRPr="00C8241B">
              <w:rPr>
                <w:sz w:val="22"/>
                <w:szCs w:val="22"/>
              </w:rPr>
              <w:t xml:space="preserve">.  Presented at the </w:t>
            </w:r>
            <w:r w:rsidRPr="00C8241B">
              <w:rPr>
                <w:rFonts w:cs="Courier New"/>
                <w:bCs/>
                <w:sz w:val="22"/>
                <w:szCs w:val="22"/>
              </w:rPr>
              <w:t>2015 Forum of the Association for Institutional Research, Denver, CO, May 26.</w:t>
            </w:r>
          </w:p>
        </w:tc>
      </w:tr>
      <w:tr w:rsidR="009E2D4C" w:rsidRPr="00C8241B" w14:paraId="1AA8CE1A" w14:textId="77777777" w:rsidTr="00C25046">
        <w:tc>
          <w:tcPr>
            <w:tcW w:w="9109" w:type="dxa"/>
            <w:gridSpan w:val="2"/>
          </w:tcPr>
          <w:p w14:paraId="7A474180" w14:textId="77777777" w:rsidR="009E2D4C" w:rsidRPr="00C8241B" w:rsidRDefault="009E2D4C" w:rsidP="009D17BA">
            <w:pPr>
              <w:pStyle w:val="NormalWeb"/>
              <w:spacing w:before="40" w:beforeAutospacing="0" w:after="40" w:afterAutospacing="0"/>
              <w:ind w:left="-2" w:firstLine="2"/>
              <w:rPr>
                <w:rFonts w:cs="Courier New"/>
                <w:bCs/>
                <w:szCs w:val="20"/>
              </w:rPr>
            </w:pPr>
            <w:r w:rsidRPr="00C8241B">
              <w:rPr>
                <w:rFonts w:cs="Courier New"/>
                <w:b/>
                <w:bCs/>
                <w:sz w:val="22"/>
                <w:szCs w:val="20"/>
              </w:rPr>
              <w:t>Borden, V. M. H.</w:t>
            </w:r>
            <w:r w:rsidRPr="00C8241B">
              <w:rPr>
                <w:rFonts w:cs="Courier New"/>
                <w:bCs/>
                <w:sz w:val="22"/>
                <w:szCs w:val="20"/>
              </w:rPr>
              <w:t>, Banta, T. W., Wright, B. and Hanson, G. (2008, February-March).  Accountab</w:t>
            </w:r>
            <w:r w:rsidR="001966E5" w:rsidRPr="00C8241B">
              <w:rPr>
                <w:rFonts w:cs="Courier New"/>
                <w:bCs/>
                <w:sz w:val="22"/>
                <w:szCs w:val="20"/>
              </w:rPr>
              <w:t>ility for student learning: understanding and meeting the challenges</w:t>
            </w:r>
            <w:r w:rsidRPr="00C8241B">
              <w:rPr>
                <w:rFonts w:cs="Courier New"/>
                <w:bCs/>
                <w:sz w:val="22"/>
                <w:szCs w:val="20"/>
              </w:rPr>
              <w:t>.  Sponsored by Academic Impressions, February 29 – March 1, 2008, Denver, CO.</w:t>
            </w:r>
          </w:p>
        </w:tc>
      </w:tr>
      <w:tr w:rsidR="009E2D4C" w:rsidRPr="00C8241B" w14:paraId="2ADC7D93" w14:textId="77777777" w:rsidTr="00C25046">
        <w:tc>
          <w:tcPr>
            <w:tcW w:w="9109" w:type="dxa"/>
            <w:gridSpan w:val="2"/>
          </w:tcPr>
          <w:p w14:paraId="58F785FF" w14:textId="77777777" w:rsidR="009E2D4C" w:rsidRPr="00C8241B" w:rsidRDefault="009E2D4C" w:rsidP="009D17BA">
            <w:pPr>
              <w:pStyle w:val="NormalWeb"/>
              <w:spacing w:before="40" w:beforeAutospacing="0" w:after="40" w:afterAutospacing="0"/>
              <w:ind w:left="-2" w:firstLine="2"/>
              <w:rPr>
                <w:rFonts w:cs="Courier New"/>
                <w:bCs/>
                <w:szCs w:val="20"/>
              </w:rPr>
            </w:pPr>
            <w:bookmarkStart w:id="8" w:name="OLE_LINK5"/>
            <w:r w:rsidRPr="00C8241B">
              <w:rPr>
                <w:rFonts w:cs="Courier New"/>
                <w:b/>
                <w:bCs/>
                <w:sz w:val="22"/>
                <w:szCs w:val="20"/>
              </w:rPr>
              <w:t>Borden, V. M. H.</w:t>
            </w:r>
            <w:r w:rsidRPr="00C8241B">
              <w:rPr>
                <w:rFonts w:cs="Courier New"/>
                <w:bCs/>
                <w:sz w:val="22"/>
                <w:szCs w:val="20"/>
              </w:rPr>
              <w:t xml:space="preserve">, Harvey, L., </w:t>
            </w:r>
            <w:proofErr w:type="spellStart"/>
            <w:r w:rsidRPr="00C8241B">
              <w:rPr>
                <w:rFonts w:cs="Courier New"/>
                <w:bCs/>
                <w:sz w:val="22"/>
                <w:szCs w:val="20"/>
              </w:rPr>
              <w:t>Kruzinga</w:t>
            </w:r>
            <w:proofErr w:type="spellEnd"/>
            <w:r w:rsidRPr="00C8241B">
              <w:rPr>
                <w:rFonts w:cs="Courier New"/>
                <w:bCs/>
                <w:sz w:val="22"/>
                <w:szCs w:val="20"/>
              </w:rPr>
              <w:t>, E., Voorhees, R., Serban, A., &amp; Krallman, D., (2005, January). The quality, cost, and access dilemma: Strategies for developing and sustaining high quality programs that meet societal needs in an era of diminishing resources.  A Joint Seminar of the European Association for Institutional Research (EAIR) and the Association for Institutional Research (AIR), January 14-15, 2005, Miami, FL.</w:t>
            </w:r>
          </w:p>
        </w:tc>
      </w:tr>
      <w:tr w:rsidR="009E2D4C" w:rsidRPr="00C8241B" w14:paraId="55FF44A9" w14:textId="77777777" w:rsidTr="00C25046">
        <w:tc>
          <w:tcPr>
            <w:tcW w:w="9109" w:type="dxa"/>
            <w:gridSpan w:val="2"/>
          </w:tcPr>
          <w:p w14:paraId="67CA467E" w14:textId="77777777" w:rsidR="009E2D4C" w:rsidRPr="00C8241B" w:rsidRDefault="009E2D4C" w:rsidP="009D17BA">
            <w:pPr>
              <w:pStyle w:val="NormalWeb"/>
              <w:spacing w:before="40" w:beforeAutospacing="0" w:after="40" w:afterAutospacing="0"/>
              <w:ind w:left="-2" w:firstLine="2"/>
              <w:rPr>
                <w:rFonts w:cs="Courier New"/>
                <w:bCs/>
                <w:szCs w:val="20"/>
              </w:rPr>
            </w:pPr>
            <w:r w:rsidRPr="00C8241B">
              <w:rPr>
                <w:rFonts w:cs="Courier New"/>
                <w:bCs/>
                <w:sz w:val="22"/>
                <w:szCs w:val="20"/>
              </w:rPr>
              <w:t xml:space="preserve">Jones, L.G., &amp; </w:t>
            </w:r>
            <w:r w:rsidRPr="00C8241B">
              <w:rPr>
                <w:rFonts w:cs="Courier New"/>
                <w:b/>
                <w:bCs/>
                <w:sz w:val="22"/>
                <w:szCs w:val="20"/>
              </w:rPr>
              <w:t>Borden, V. M. H.</w:t>
            </w:r>
            <w:r w:rsidRPr="00C8241B">
              <w:rPr>
                <w:rFonts w:cs="Courier New"/>
                <w:bCs/>
                <w:sz w:val="22"/>
                <w:szCs w:val="20"/>
              </w:rPr>
              <w:t xml:space="preserve"> (2004, June). Presidential Pre-Conference Symposium for Advancing the IR Profession, Boston, MA.</w:t>
            </w:r>
          </w:p>
        </w:tc>
      </w:tr>
      <w:tr w:rsidR="009E2D4C" w:rsidRPr="00C8241B" w14:paraId="5B5374AC" w14:textId="77777777" w:rsidTr="00C25046">
        <w:tc>
          <w:tcPr>
            <w:tcW w:w="9109" w:type="dxa"/>
            <w:gridSpan w:val="2"/>
          </w:tcPr>
          <w:p w14:paraId="3CF9EF05" w14:textId="77777777" w:rsidR="009E2D4C" w:rsidRPr="00C8241B" w:rsidRDefault="009E2D4C" w:rsidP="009D17BA">
            <w:pPr>
              <w:pStyle w:val="NormalWeb"/>
              <w:spacing w:before="40" w:beforeAutospacing="0" w:after="40" w:afterAutospacing="0"/>
              <w:ind w:left="-2" w:firstLine="2"/>
              <w:rPr>
                <w:rFonts w:cs="Courier New"/>
                <w:bCs/>
                <w:szCs w:val="20"/>
              </w:rPr>
            </w:pPr>
            <w:r w:rsidRPr="00C8241B">
              <w:rPr>
                <w:rFonts w:cs="Courier New"/>
                <w:b/>
                <w:bCs/>
                <w:sz w:val="22"/>
                <w:szCs w:val="20"/>
              </w:rPr>
              <w:t xml:space="preserve">Borden, V. M. H. </w:t>
            </w:r>
            <w:r w:rsidRPr="00C8241B">
              <w:rPr>
                <w:rFonts w:cs="Courier New"/>
                <w:bCs/>
                <w:sz w:val="22"/>
                <w:szCs w:val="20"/>
              </w:rPr>
              <w:t>(2002, June). Chair, 2002 Forum of the Association for Institutional Research.  June 2-5, Toronto, Ontario, Canada.</w:t>
            </w:r>
          </w:p>
        </w:tc>
      </w:tr>
      <w:tr w:rsidR="009E2D4C" w:rsidRPr="00C8241B" w14:paraId="12532716" w14:textId="77777777" w:rsidTr="00C25046">
        <w:tc>
          <w:tcPr>
            <w:tcW w:w="9109" w:type="dxa"/>
            <w:gridSpan w:val="2"/>
          </w:tcPr>
          <w:p w14:paraId="2BAFCCDE" w14:textId="77777777" w:rsidR="009E2D4C" w:rsidRPr="00C8241B" w:rsidRDefault="009E2D4C" w:rsidP="009D17BA">
            <w:pPr>
              <w:pStyle w:val="NormalWeb"/>
              <w:spacing w:before="40" w:beforeAutospacing="0" w:after="40" w:afterAutospacing="0"/>
              <w:ind w:left="-2" w:firstLine="2"/>
              <w:rPr>
                <w:rFonts w:cs="Courier New"/>
                <w:bCs/>
                <w:szCs w:val="20"/>
              </w:rPr>
            </w:pPr>
            <w:r w:rsidRPr="00C8241B">
              <w:rPr>
                <w:rFonts w:cs="Courier New"/>
                <w:b/>
                <w:bCs/>
                <w:sz w:val="22"/>
                <w:szCs w:val="20"/>
              </w:rPr>
              <w:t>Borden, V. M. H.</w:t>
            </w:r>
            <w:r w:rsidRPr="00C8241B">
              <w:rPr>
                <w:rFonts w:cs="Courier New"/>
                <w:bCs/>
                <w:sz w:val="22"/>
                <w:szCs w:val="20"/>
              </w:rPr>
              <w:t xml:space="preserve"> (2001, June). Associate Chair, 2001 Forum of the Association for Institutional Research.  June 3-6, Long Beach, CA.</w:t>
            </w:r>
          </w:p>
        </w:tc>
      </w:tr>
      <w:tr w:rsidR="009E2D4C" w:rsidRPr="00C8241B" w14:paraId="2E61A057" w14:textId="77777777" w:rsidTr="00C25046">
        <w:tc>
          <w:tcPr>
            <w:tcW w:w="9109" w:type="dxa"/>
            <w:gridSpan w:val="2"/>
          </w:tcPr>
          <w:p w14:paraId="1B0F2094" w14:textId="77777777" w:rsidR="009E2D4C" w:rsidRPr="00C8241B" w:rsidRDefault="009E2D4C" w:rsidP="009D17BA">
            <w:pPr>
              <w:pStyle w:val="NormalWeb"/>
              <w:spacing w:before="40" w:beforeAutospacing="0" w:after="40" w:afterAutospacing="0"/>
              <w:ind w:left="-2" w:firstLine="2"/>
              <w:rPr>
                <w:rFonts w:cs="Courier New"/>
                <w:bCs/>
                <w:szCs w:val="20"/>
              </w:rPr>
            </w:pPr>
            <w:r w:rsidRPr="00C8241B">
              <w:rPr>
                <w:rFonts w:cs="Courier New"/>
                <w:b/>
                <w:bCs/>
                <w:sz w:val="22"/>
                <w:szCs w:val="20"/>
              </w:rPr>
              <w:t>Borden, V. M. H.</w:t>
            </w:r>
            <w:r w:rsidRPr="00C8241B">
              <w:rPr>
                <w:rFonts w:cs="Courier New"/>
                <w:bCs/>
                <w:sz w:val="22"/>
                <w:szCs w:val="20"/>
              </w:rPr>
              <w:t xml:space="preserve"> (1997, March). Program Chair, Eleventh Annual Indiana Association for Institutional Research Conference.  March 20-21, Nashville, IN.</w:t>
            </w:r>
          </w:p>
        </w:tc>
      </w:tr>
    </w:tbl>
    <w:bookmarkEnd w:id="8"/>
    <w:p w14:paraId="7250E386" w14:textId="77777777" w:rsidR="0083236E" w:rsidRPr="00C8241B" w:rsidRDefault="00F4579F" w:rsidP="0083236E">
      <w:pPr>
        <w:pStyle w:val="Heading3"/>
        <w:spacing w:before="120"/>
        <w:ind w:firstLine="0"/>
        <w:rPr>
          <w:sz w:val="22"/>
        </w:rPr>
      </w:pPr>
      <w:r w:rsidRPr="00C8241B">
        <w:rPr>
          <w:sz w:val="22"/>
        </w:rPr>
        <w:t xml:space="preserve">Peer-Reviewed National &amp; International Presentations </w:t>
      </w:r>
    </w:p>
    <w:p w14:paraId="2435752E" w14:textId="77777777" w:rsidR="005C6E11" w:rsidRPr="00A55A97" w:rsidRDefault="005C6E11" w:rsidP="005C6E11">
      <w:pPr>
        <w:ind w:firstLine="0"/>
        <w:rPr>
          <w:b/>
          <w:color w:val="000000" w:themeColor="text1"/>
        </w:rPr>
      </w:pPr>
      <w:r w:rsidRPr="00A55A97">
        <w:rPr>
          <w:b/>
          <w:color w:val="000000" w:themeColor="text1"/>
        </w:rPr>
        <w:t>*Indicates current or former student co-author</w:t>
      </w:r>
    </w:p>
    <w:tbl>
      <w:tblPr>
        <w:tblW w:w="4746" w:type="pct"/>
        <w:tblLook w:val="04A0" w:firstRow="1" w:lastRow="0" w:firstColumn="1" w:lastColumn="0" w:noHBand="0" w:noVBand="1"/>
      </w:tblPr>
      <w:tblGrid>
        <w:gridCol w:w="8855"/>
        <w:gridCol w:w="30"/>
      </w:tblGrid>
      <w:tr w:rsidR="00D00C57" w:rsidRPr="00C8241B" w14:paraId="564E6058" w14:textId="77777777" w:rsidTr="00B04AA2">
        <w:trPr>
          <w:trHeight w:val="583"/>
        </w:trPr>
        <w:tc>
          <w:tcPr>
            <w:tcW w:w="8861" w:type="dxa"/>
            <w:gridSpan w:val="2"/>
          </w:tcPr>
          <w:p w14:paraId="69114343" w14:textId="39CF2EF7" w:rsidR="00D00C57" w:rsidRPr="00C8241B" w:rsidRDefault="002E16AF" w:rsidP="005A7535">
            <w:pPr>
              <w:spacing w:before="60" w:after="60" w:line="232" w:lineRule="auto"/>
              <w:ind w:firstLine="0"/>
              <w:rPr>
                <w:sz w:val="22"/>
                <w:szCs w:val="22"/>
              </w:rPr>
            </w:pPr>
            <w:r w:rsidRPr="00C8241B">
              <w:rPr>
                <w:b/>
                <w:bCs/>
                <w:sz w:val="22"/>
                <w:szCs w:val="22"/>
              </w:rPr>
              <w:t>Borden, V. M. H.</w:t>
            </w:r>
            <w:r w:rsidR="00AD1F21" w:rsidRPr="00C8241B">
              <w:rPr>
                <w:b/>
                <w:bCs/>
                <w:sz w:val="22"/>
                <w:szCs w:val="22"/>
              </w:rPr>
              <w:t xml:space="preserve"> </w:t>
            </w:r>
            <w:r w:rsidR="00AD1F21" w:rsidRPr="00C8241B">
              <w:rPr>
                <w:sz w:val="22"/>
                <w:szCs w:val="22"/>
              </w:rPr>
              <w:t>Finke, J. T.</w:t>
            </w:r>
            <w:r w:rsidR="00784AC1" w:rsidRPr="00A55A97">
              <w:rPr>
                <w:color w:val="000000" w:themeColor="text1"/>
                <w:sz w:val="22"/>
                <w:szCs w:val="22"/>
              </w:rPr>
              <w:t>*</w:t>
            </w:r>
            <w:r w:rsidR="00AD1F21" w:rsidRPr="00C8241B">
              <w:rPr>
                <w:sz w:val="22"/>
                <w:szCs w:val="22"/>
              </w:rPr>
              <w:t xml:space="preserve"> (2022, June). Visualizing Student Flow. Featured Impact Sessi</w:t>
            </w:r>
            <w:r w:rsidR="00977B03" w:rsidRPr="00C8241B">
              <w:rPr>
                <w:sz w:val="22"/>
                <w:szCs w:val="22"/>
              </w:rPr>
              <w:t>o</w:t>
            </w:r>
            <w:r w:rsidR="00AD1F21" w:rsidRPr="00C8241B">
              <w:rPr>
                <w:sz w:val="22"/>
                <w:szCs w:val="22"/>
              </w:rPr>
              <w:t xml:space="preserve">n, </w:t>
            </w:r>
            <w:r w:rsidR="00977B03" w:rsidRPr="00C8241B">
              <w:rPr>
                <w:sz w:val="22"/>
                <w:szCs w:val="22"/>
              </w:rPr>
              <w:t>at the 2022 Forum of the Association for Institutional Research</w:t>
            </w:r>
            <w:r w:rsidR="00784AC1" w:rsidRPr="00C8241B">
              <w:rPr>
                <w:sz w:val="22"/>
                <w:szCs w:val="22"/>
              </w:rPr>
              <w:t>. June 6, Phoenix, AZ.</w:t>
            </w:r>
          </w:p>
        </w:tc>
      </w:tr>
      <w:tr w:rsidR="00B04AA2" w:rsidRPr="00C8241B" w14:paraId="328B8739" w14:textId="77777777" w:rsidTr="004E2F0B">
        <w:trPr>
          <w:trHeight w:val="580"/>
        </w:trPr>
        <w:tc>
          <w:tcPr>
            <w:tcW w:w="8861" w:type="dxa"/>
            <w:gridSpan w:val="2"/>
          </w:tcPr>
          <w:p w14:paraId="3D850131" w14:textId="4453C092" w:rsidR="00B04AA2" w:rsidRPr="00C8241B" w:rsidRDefault="00B04AA2" w:rsidP="005A7535">
            <w:pPr>
              <w:spacing w:before="60" w:after="60" w:line="232" w:lineRule="auto"/>
              <w:ind w:firstLine="0"/>
              <w:rPr>
                <w:sz w:val="22"/>
                <w:szCs w:val="22"/>
              </w:rPr>
            </w:pPr>
            <w:r w:rsidRPr="00C8241B">
              <w:rPr>
                <w:b/>
                <w:bCs/>
                <w:sz w:val="22"/>
                <w:szCs w:val="22"/>
              </w:rPr>
              <w:t>Borden, V. M. H.</w:t>
            </w:r>
            <w:r w:rsidRPr="00C8241B">
              <w:rPr>
                <w:sz w:val="22"/>
                <w:szCs w:val="22"/>
              </w:rPr>
              <w:t>, Wakhungu, P. &amp; Jin, S.</w:t>
            </w:r>
            <w:r w:rsidRPr="00A55A97">
              <w:rPr>
                <w:color w:val="000000" w:themeColor="text1"/>
                <w:sz w:val="22"/>
                <w:szCs w:val="22"/>
              </w:rPr>
              <w:t xml:space="preserve"> * </w:t>
            </w:r>
            <w:r w:rsidRPr="00C8241B">
              <w:rPr>
                <w:sz w:val="22"/>
                <w:szCs w:val="22"/>
              </w:rPr>
              <w:t>(2022, June). Using Research Triangulation to Improve Student Success. Presented at the 2022 Forum of the Association for Institutional Research. June 7, Phoenix, AZ.</w:t>
            </w:r>
          </w:p>
        </w:tc>
      </w:tr>
      <w:tr w:rsidR="00B04AA2" w:rsidRPr="00C8241B" w14:paraId="08D7AC78" w14:textId="77777777" w:rsidTr="004E2F0B">
        <w:trPr>
          <w:trHeight w:val="580"/>
        </w:trPr>
        <w:tc>
          <w:tcPr>
            <w:tcW w:w="8861" w:type="dxa"/>
            <w:gridSpan w:val="2"/>
          </w:tcPr>
          <w:p w14:paraId="2DCF680E" w14:textId="1DFF7F29" w:rsidR="00B04AA2" w:rsidRPr="00C8241B" w:rsidRDefault="00B04AA2" w:rsidP="005A7535">
            <w:pPr>
              <w:spacing w:before="60" w:after="60" w:line="232" w:lineRule="auto"/>
              <w:ind w:firstLine="0"/>
              <w:rPr>
                <w:sz w:val="22"/>
                <w:szCs w:val="22"/>
              </w:rPr>
            </w:pPr>
            <w:r w:rsidRPr="00C8241B">
              <w:rPr>
                <w:sz w:val="22"/>
                <w:szCs w:val="22"/>
              </w:rPr>
              <w:t>Ivleva, D.</w:t>
            </w:r>
            <w:r w:rsidRPr="00A55A97">
              <w:rPr>
                <w:color w:val="000000" w:themeColor="text1"/>
                <w:sz w:val="22"/>
                <w:szCs w:val="22"/>
              </w:rPr>
              <w:t xml:space="preserve">* </w:t>
            </w:r>
            <w:r w:rsidRPr="00C8241B">
              <w:rPr>
                <w:sz w:val="22"/>
                <w:szCs w:val="22"/>
              </w:rPr>
              <w:t xml:space="preserve">&amp; </w:t>
            </w:r>
            <w:r w:rsidRPr="00C8241B">
              <w:rPr>
                <w:b/>
                <w:bCs/>
                <w:sz w:val="22"/>
                <w:szCs w:val="22"/>
              </w:rPr>
              <w:t xml:space="preserve">Borden, V. M. H. </w:t>
            </w:r>
            <w:r w:rsidRPr="00C8241B">
              <w:rPr>
                <w:sz w:val="22"/>
                <w:szCs w:val="22"/>
              </w:rPr>
              <w:t>(2022, June).</w:t>
            </w:r>
            <w:r w:rsidRPr="00C8241B">
              <w:t xml:space="preserve"> </w:t>
            </w:r>
            <w:r w:rsidRPr="00C8241B">
              <w:rPr>
                <w:sz w:val="22"/>
                <w:szCs w:val="22"/>
              </w:rPr>
              <w:t>Establishing Validity of Institutional Measures and Metrics. Poster presented at the 2022 Forum of the Association for Institutional Research. June 8, Phoenix, AZ.</w:t>
            </w:r>
          </w:p>
        </w:tc>
      </w:tr>
      <w:tr w:rsidR="00B04AA2" w:rsidRPr="00C8241B" w14:paraId="00F47510" w14:textId="77777777" w:rsidTr="004E2F0B">
        <w:trPr>
          <w:trHeight w:val="580"/>
        </w:trPr>
        <w:tc>
          <w:tcPr>
            <w:tcW w:w="8861" w:type="dxa"/>
            <w:gridSpan w:val="2"/>
          </w:tcPr>
          <w:p w14:paraId="550020BA" w14:textId="1F3B01D5" w:rsidR="00B04AA2" w:rsidRPr="00C8241B" w:rsidRDefault="00B04AA2" w:rsidP="005A7535">
            <w:pPr>
              <w:spacing w:before="60" w:after="60" w:line="232" w:lineRule="auto"/>
              <w:ind w:firstLine="0"/>
              <w:rPr>
                <w:sz w:val="22"/>
                <w:szCs w:val="22"/>
              </w:rPr>
            </w:pPr>
            <w:r w:rsidRPr="00C8241B">
              <w:rPr>
                <w:sz w:val="22"/>
                <w:szCs w:val="22"/>
              </w:rPr>
              <w:t>Jin, S.</w:t>
            </w:r>
            <w:r w:rsidRPr="00A55A97">
              <w:rPr>
                <w:color w:val="000000" w:themeColor="text1"/>
                <w:sz w:val="22"/>
                <w:szCs w:val="22"/>
              </w:rPr>
              <w:t>*</w:t>
            </w:r>
            <w:r w:rsidRPr="00C8241B">
              <w:rPr>
                <w:sz w:val="22"/>
                <w:szCs w:val="22"/>
              </w:rPr>
              <w:t xml:space="preserve">, Norris, K., Galvez, </w:t>
            </w:r>
            <w:proofErr w:type="gramStart"/>
            <w:r w:rsidRPr="00C8241B">
              <w:rPr>
                <w:sz w:val="22"/>
                <w:szCs w:val="22"/>
              </w:rPr>
              <w:t>A.,</w:t>
            </w:r>
            <w:r w:rsidRPr="00A55A97">
              <w:rPr>
                <w:color w:val="000000" w:themeColor="text1"/>
                <w:sz w:val="22"/>
                <w:szCs w:val="22"/>
              </w:rPr>
              <w:t>*</w:t>
            </w:r>
            <w:proofErr w:type="gramEnd"/>
            <w:r w:rsidRPr="00C8241B">
              <w:rPr>
                <w:sz w:val="22"/>
                <w:szCs w:val="22"/>
              </w:rPr>
              <w:t xml:space="preserve"> &amp; </w:t>
            </w:r>
            <w:r w:rsidRPr="00C8241B">
              <w:rPr>
                <w:b/>
                <w:bCs/>
                <w:sz w:val="22"/>
                <w:szCs w:val="22"/>
              </w:rPr>
              <w:t xml:space="preserve">Borden, V. M. H. </w:t>
            </w:r>
            <w:r w:rsidRPr="00C8241B">
              <w:rPr>
                <w:sz w:val="22"/>
                <w:szCs w:val="22"/>
              </w:rPr>
              <w:t>(2022, June).</w:t>
            </w:r>
            <w:r w:rsidRPr="00C8241B">
              <w:t xml:space="preserve"> </w:t>
            </w:r>
            <w:r w:rsidR="000010EB" w:rsidRPr="00C8241B">
              <w:rPr>
                <w:sz w:val="22"/>
                <w:szCs w:val="22"/>
              </w:rPr>
              <w:t xml:space="preserve">Bridging and Visualizing K-12 Outreach Data </w:t>
            </w:r>
            <w:proofErr w:type="gramStart"/>
            <w:r w:rsidR="000010EB" w:rsidRPr="00C8241B">
              <w:rPr>
                <w:sz w:val="22"/>
                <w:szCs w:val="22"/>
              </w:rPr>
              <w:t>To</w:t>
            </w:r>
            <w:proofErr w:type="gramEnd"/>
            <w:r w:rsidR="000010EB" w:rsidRPr="00C8241B">
              <w:rPr>
                <w:sz w:val="22"/>
                <w:szCs w:val="22"/>
              </w:rPr>
              <w:t xml:space="preserve"> Improve the College Pipeline</w:t>
            </w:r>
            <w:r w:rsidRPr="00C8241B">
              <w:rPr>
                <w:sz w:val="22"/>
                <w:szCs w:val="22"/>
              </w:rPr>
              <w:t>. Presented at the 2022 Forum of the Association for Institutional Research. June 8, Phoenix, AZ.</w:t>
            </w:r>
          </w:p>
        </w:tc>
      </w:tr>
      <w:tr w:rsidR="00B04AA2" w:rsidRPr="00C8241B" w14:paraId="3186E6F9" w14:textId="77777777" w:rsidTr="004E2F0B">
        <w:trPr>
          <w:trHeight w:val="580"/>
        </w:trPr>
        <w:tc>
          <w:tcPr>
            <w:tcW w:w="8861" w:type="dxa"/>
            <w:gridSpan w:val="2"/>
          </w:tcPr>
          <w:p w14:paraId="3D3B9318" w14:textId="1C6CE6E4" w:rsidR="00B04AA2" w:rsidRPr="00C8241B" w:rsidRDefault="00B04AA2" w:rsidP="005A7535">
            <w:pPr>
              <w:spacing w:before="60" w:after="60" w:line="232" w:lineRule="auto"/>
              <w:ind w:firstLine="0"/>
              <w:rPr>
                <w:b/>
                <w:bCs/>
                <w:sz w:val="22"/>
                <w:szCs w:val="22"/>
              </w:rPr>
            </w:pPr>
            <w:r w:rsidRPr="00C8241B">
              <w:rPr>
                <w:b/>
                <w:bCs/>
                <w:sz w:val="22"/>
                <w:szCs w:val="22"/>
              </w:rPr>
              <w:t>Borden, V. M. H.</w:t>
            </w:r>
            <w:r w:rsidRPr="00C8241B">
              <w:rPr>
                <w:sz w:val="22"/>
                <w:szCs w:val="22"/>
              </w:rPr>
              <w:t xml:space="preserve"> (2021, September) The Insight Engine: An Evidence-Based Framework for Transforming College and University Educational Practices. Presentation (virtual) at the EAIR2021 Berlin forum of the European Association for Higher Education. September 10, 2021.</w:t>
            </w:r>
          </w:p>
        </w:tc>
      </w:tr>
      <w:tr w:rsidR="00D00C57" w:rsidRPr="00C8241B" w14:paraId="0BF7D309" w14:textId="77777777" w:rsidTr="004E2F0B">
        <w:tc>
          <w:tcPr>
            <w:tcW w:w="8861" w:type="dxa"/>
            <w:gridSpan w:val="2"/>
          </w:tcPr>
          <w:p w14:paraId="630D3003" w14:textId="4515490D" w:rsidR="00D00C57" w:rsidRPr="00C8241B" w:rsidRDefault="00D00C57" w:rsidP="005A7535">
            <w:pPr>
              <w:spacing w:before="60" w:after="60" w:line="232" w:lineRule="auto"/>
              <w:ind w:firstLine="0"/>
              <w:rPr>
                <w:sz w:val="22"/>
                <w:szCs w:val="22"/>
              </w:rPr>
            </w:pPr>
            <w:r w:rsidRPr="00C8241B">
              <w:rPr>
                <w:sz w:val="22"/>
                <w:szCs w:val="22"/>
              </w:rPr>
              <w:t>Ivleva, D.</w:t>
            </w:r>
            <w:r w:rsidRPr="00A55A97">
              <w:rPr>
                <w:color w:val="000000" w:themeColor="text1"/>
                <w:sz w:val="22"/>
                <w:szCs w:val="22"/>
              </w:rPr>
              <w:t>*</w:t>
            </w:r>
            <w:r w:rsidRPr="00C8241B">
              <w:rPr>
                <w:sz w:val="22"/>
                <w:szCs w:val="22"/>
              </w:rPr>
              <w:t xml:space="preserve">, </w:t>
            </w:r>
            <w:r w:rsidRPr="00C8241B">
              <w:rPr>
                <w:b/>
                <w:bCs/>
                <w:sz w:val="22"/>
                <w:szCs w:val="22"/>
              </w:rPr>
              <w:t>Borden, V. M. H.</w:t>
            </w:r>
            <w:r w:rsidRPr="00C8241B">
              <w:rPr>
                <w:sz w:val="22"/>
                <w:szCs w:val="22"/>
              </w:rPr>
              <w:t xml:space="preserve"> (2021, September). Assessing the Validity of Research Rankings. Paper presented (virtually) at the EAIR2021 Berlin forum of the European Association for Higher Education. September 10, 2021.</w:t>
            </w:r>
          </w:p>
        </w:tc>
      </w:tr>
      <w:tr w:rsidR="00DC1F10" w:rsidRPr="00C8241B" w14:paraId="07B11800" w14:textId="77777777" w:rsidTr="004E2F0B">
        <w:tc>
          <w:tcPr>
            <w:tcW w:w="8861" w:type="dxa"/>
            <w:gridSpan w:val="2"/>
          </w:tcPr>
          <w:p w14:paraId="05D99837" w14:textId="262F2A68" w:rsidR="00DC1F10" w:rsidRPr="00C8241B" w:rsidRDefault="007D5A61" w:rsidP="00EC1C76">
            <w:pPr>
              <w:spacing w:before="60" w:after="60" w:line="232" w:lineRule="auto"/>
              <w:ind w:firstLine="0"/>
              <w:rPr>
                <w:sz w:val="22"/>
                <w:szCs w:val="22"/>
              </w:rPr>
            </w:pPr>
            <w:r w:rsidRPr="00C8241B">
              <w:rPr>
                <w:sz w:val="22"/>
                <w:szCs w:val="22"/>
              </w:rPr>
              <w:t xml:space="preserve">Lepori, B., </w:t>
            </w:r>
            <w:r w:rsidRPr="00C8241B">
              <w:rPr>
                <w:b/>
                <w:bCs/>
                <w:sz w:val="22"/>
                <w:szCs w:val="22"/>
              </w:rPr>
              <w:t>Borden, V. M. H.,</w:t>
            </w:r>
            <w:r w:rsidR="007767EA" w:rsidRPr="00C8241B">
              <w:rPr>
                <w:sz w:val="22"/>
                <w:szCs w:val="22"/>
              </w:rPr>
              <w:t xml:space="preserve"> Coates, H. (2021,</w:t>
            </w:r>
            <w:r w:rsidR="002E06BC" w:rsidRPr="00C8241B">
              <w:rPr>
                <w:sz w:val="22"/>
                <w:szCs w:val="22"/>
              </w:rPr>
              <w:t xml:space="preserve"> </w:t>
            </w:r>
            <w:r w:rsidR="002154FE" w:rsidRPr="00C8241B">
              <w:rPr>
                <w:sz w:val="22"/>
                <w:szCs w:val="22"/>
              </w:rPr>
              <w:t>September</w:t>
            </w:r>
            <w:r w:rsidR="007767EA" w:rsidRPr="00C8241B">
              <w:rPr>
                <w:sz w:val="22"/>
                <w:szCs w:val="22"/>
              </w:rPr>
              <w:t xml:space="preserve">). Challenges for higher education data across continents. Panel presentation at </w:t>
            </w:r>
            <w:r w:rsidR="00D60F46" w:rsidRPr="00C8241B">
              <w:rPr>
                <w:sz w:val="22"/>
                <w:szCs w:val="22"/>
              </w:rPr>
              <w:t xml:space="preserve">the </w:t>
            </w:r>
            <w:r w:rsidR="002E06BC" w:rsidRPr="00C8241B">
              <w:rPr>
                <w:sz w:val="22"/>
                <w:szCs w:val="22"/>
              </w:rPr>
              <w:t>3</w:t>
            </w:r>
            <w:r w:rsidR="004D0FDF" w:rsidRPr="00C8241B">
              <w:rPr>
                <w:sz w:val="22"/>
                <w:szCs w:val="22"/>
              </w:rPr>
              <w:t>3</w:t>
            </w:r>
            <w:r w:rsidR="004D0FDF" w:rsidRPr="00C8241B">
              <w:rPr>
                <w:sz w:val="22"/>
                <w:szCs w:val="22"/>
                <w:vertAlign w:val="superscript"/>
              </w:rPr>
              <w:t>rd</w:t>
            </w:r>
            <w:r w:rsidR="004D0FDF" w:rsidRPr="00C8241B">
              <w:rPr>
                <w:sz w:val="22"/>
                <w:szCs w:val="22"/>
              </w:rPr>
              <w:t xml:space="preserve"> </w:t>
            </w:r>
            <w:r w:rsidR="002E06BC" w:rsidRPr="00C8241B">
              <w:rPr>
                <w:sz w:val="22"/>
                <w:szCs w:val="22"/>
              </w:rPr>
              <w:t>Annual Conference – Promoting Closer Relations and Scholarly Dialogues Between European and Asian Higher Education Research</w:t>
            </w:r>
            <w:r w:rsidR="00273123" w:rsidRPr="00C8241B">
              <w:rPr>
                <w:sz w:val="22"/>
                <w:szCs w:val="22"/>
              </w:rPr>
              <w:t xml:space="preserve">, Consortium of Higher Education Researchers. </w:t>
            </w:r>
            <w:r w:rsidR="00492E45" w:rsidRPr="00C8241B">
              <w:rPr>
                <w:sz w:val="22"/>
                <w:szCs w:val="22"/>
              </w:rPr>
              <w:t>September 1, 2021.</w:t>
            </w:r>
          </w:p>
        </w:tc>
      </w:tr>
      <w:tr w:rsidR="00BF3ED9" w:rsidRPr="00C8241B" w14:paraId="2858593A" w14:textId="77777777" w:rsidTr="004E2F0B">
        <w:tc>
          <w:tcPr>
            <w:tcW w:w="8861" w:type="dxa"/>
            <w:gridSpan w:val="2"/>
          </w:tcPr>
          <w:p w14:paraId="5680DAD7" w14:textId="6E8F2270" w:rsidR="00BF3ED9" w:rsidRPr="00C8241B" w:rsidRDefault="000A3E48" w:rsidP="00EC1C76">
            <w:pPr>
              <w:spacing w:before="60" w:after="60" w:line="232" w:lineRule="auto"/>
              <w:ind w:firstLine="0"/>
              <w:rPr>
                <w:sz w:val="22"/>
                <w:szCs w:val="22"/>
              </w:rPr>
            </w:pPr>
            <w:r w:rsidRPr="00C8241B">
              <w:rPr>
                <w:b/>
                <w:bCs/>
                <w:sz w:val="22"/>
                <w:szCs w:val="22"/>
              </w:rPr>
              <w:t>Borden, V. M. H.,</w:t>
            </w:r>
            <w:r w:rsidRPr="00C8241B">
              <w:rPr>
                <w:sz w:val="22"/>
                <w:szCs w:val="22"/>
              </w:rPr>
              <w:t xml:space="preserve"> Wakhungu, P. W., Jin. S.</w:t>
            </w:r>
            <w:r w:rsidRPr="00A55A97">
              <w:rPr>
                <w:color w:val="000000" w:themeColor="text1"/>
                <w:sz w:val="22"/>
                <w:szCs w:val="22"/>
              </w:rPr>
              <w:t>*</w:t>
            </w:r>
            <w:r w:rsidRPr="00C8241B">
              <w:rPr>
                <w:sz w:val="22"/>
                <w:szCs w:val="22"/>
              </w:rPr>
              <w:t xml:space="preserve"> (2021, May). </w:t>
            </w:r>
            <w:r w:rsidR="008D0FDB" w:rsidRPr="00C8241B">
              <w:rPr>
                <w:sz w:val="22"/>
                <w:szCs w:val="22"/>
              </w:rPr>
              <w:t xml:space="preserve">The Insight Engine: </w:t>
            </w:r>
            <w:r w:rsidR="008D0FDB" w:rsidRPr="00C8241B">
              <w:rPr>
                <w:sz w:val="22"/>
                <w:szCs w:val="22"/>
              </w:rPr>
              <w:br/>
              <w:t xml:space="preserve">Integrating Big Data, Thick Data, and Subject Expertise into IR. Showcase (featured) presentation, 2021 Forum of the Association for Institution Research. Virtual. </w:t>
            </w:r>
            <w:r w:rsidR="00C40EA4" w:rsidRPr="00C8241B">
              <w:rPr>
                <w:sz w:val="22"/>
                <w:szCs w:val="22"/>
              </w:rPr>
              <w:t xml:space="preserve">May </w:t>
            </w:r>
            <w:r w:rsidR="005E7550" w:rsidRPr="00C8241B">
              <w:rPr>
                <w:sz w:val="22"/>
                <w:szCs w:val="22"/>
              </w:rPr>
              <w:t>26, 2021.</w:t>
            </w:r>
          </w:p>
        </w:tc>
      </w:tr>
      <w:tr w:rsidR="00BF3ED9" w:rsidRPr="00C8241B" w14:paraId="681E2380" w14:textId="77777777" w:rsidTr="004E2F0B">
        <w:tc>
          <w:tcPr>
            <w:tcW w:w="8861" w:type="dxa"/>
            <w:gridSpan w:val="2"/>
          </w:tcPr>
          <w:p w14:paraId="526AD946" w14:textId="1E915E78" w:rsidR="00BF3ED9" w:rsidRPr="00C8241B" w:rsidRDefault="00DB639A" w:rsidP="00EC1C76">
            <w:pPr>
              <w:spacing w:before="60" w:after="60" w:line="232" w:lineRule="auto"/>
              <w:ind w:firstLine="0"/>
              <w:rPr>
                <w:sz w:val="22"/>
                <w:szCs w:val="22"/>
              </w:rPr>
            </w:pPr>
            <w:r w:rsidRPr="00C8241B">
              <w:rPr>
                <w:b/>
                <w:bCs/>
                <w:sz w:val="22"/>
                <w:szCs w:val="22"/>
              </w:rPr>
              <w:lastRenderedPageBreak/>
              <w:t>Borden, V. M. H.</w:t>
            </w:r>
            <w:r w:rsidRPr="00C8241B">
              <w:rPr>
                <w:sz w:val="22"/>
                <w:szCs w:val="22"/>
              </w:rPr>
              <w:t>, Ivleva, D.</w:t>
            </w:r>
            <w:r w:rsidR="00D02281" w:rsidRPr="00A55A97">
              <w:rPr>
                <w:color w:val="000000" w:themeColor="text1"/>
                <w:sz w:val="22"/>
                <w:szCs w:val="22"/>
              </w:rPr>
              <w:t>*</w:t>
            </w:r>
            <w:r w:rsidRPr="00C8241B">
              <w:rPr>
                <w:sz w:val="22"/>
                <w:szCs w:val="22"/>
              </w:rPr>
              <w:t>, Finke, J. T.</w:t>
            </w:r>
            <w:r w:rsidR="00D02281" w:rsidRPr="00A55A97">
              <w:rPr>
                <w:color w:val="000000" w:themeColor="text1"/>
                <w:sz w:val="22"/>
                <w:szCs w:val="22"/>
              </w:rPr>
              <w:t>*</w:t>
            </w:r>
            <w:r w:rsidRPr="00C8241B">
              <w:rPr>
                <w:sz w:val="22"/>
                <w:szCs w:val="22"/>
              </w:rPr>
              <w:t xml:space="preserve"> (2021, May). </w:t>
            </w:r>
            <w:r w:rsidR="00DE0222" w:rsidRPr="00C8241B">
              <w:rPr>
                <w:sz w:val="22"/>
                <w:szCs w:val="22"/>
              </w:rPr>
              <w:t>Structural Inequities Inherent in the U.S. News Best College Rankings. Paper presented at the 2021 Forum of the Association for Institution Research. Virtual. May 2</w:t>
            </w:r>
            <w:r w:rsidR="00D02281" w:rsidRPr="00C8241B">
              <w:rPr>
                <w:sz w:val="22"/>
                <w:szCs w:val="22"/>
              </w:rPr>
              <w:t>5</w:t>
            </w:r>
            <w:r w:rsidR="00DE0222" w:rsidRPr="00C8241B">
              <w:rPr>
                <w:sz w:val="22"/>
                <w:szCs w:val="22"/>
              </w:rPr>
              <w:t>, 2021</w:t>
            </w:r>
          </w:p>
        </w:tc>
      </w:tr>
      <w:tr w:rsidR="00BF3ED9" w:rsidRPr="00C8241B" w14:paraId="797132D3" w14:textId="77777777" w:rsidTr="004E2F0B">
        <w:tc>
          <w:tcPr>
            <w:tcW w:w="8861" w:type="dxa"/>
            <w:gridSpan w:val="2"/>
          </w:tcPr>
          <w:p w14:paraId="57628410" w14:textId="039B3E94" w:rsidR="002154FE" w:rsidRPr="00C8241B" w:rsidRDefault="00C24647" w:rsidP="00EC1C76">
            <w:pPr>
              <w:spacing w:before="60" w:after="60" w:line="232" w:lineRule="auto"/>
              <w:ind w:firstLine="0"/>
              <w:rPr>
                <w:sz w:val="22"/>
                <w:szCs w:val="22"/>
              </w:rPr>
            </w:pPr>
            <w:r w:rsidRPr="00C8241B">
              <w:rPr>
                <w:sz w:val="22"/>
                <w:szCs w:val="22"/>
              </w:rPr>
              <w:t xml:space="preserve">Motz, B., </w:t>
            </w:r>
            <w:r w:rsidRPr="00C8241B">
              <w:rPr>
                <w:b/>
                <w:bCs/>
                <w:sz w:val="22"/>
                <w:szCs w:val="22"/>
              </w:rPr>
              <w:t>Borden, V. M. H</w:t>
            </w:r>
            <w:r w:rsidRPr="00C8241B">
              <w:rPr>
                <w:sz w:val="22"/>
                <w:szCs w:val="22"/>
              </w:rPr>
              <w:t xml:space="preserve">., Pelaprat, E. (2021, May). </w:t>
            </w:r>
            <w:r w:rsidR="00CD0EA0" w:rsidRPr="00C8241B">
              <w:rPr>
                <w:sz w:val="22"/>
                <w:szCs w:val="22"/>
              </w:rPr>
              <w:t xml:space="preserve">Incorporating LMS and other Clickstream Data into Institutional Research. Presentation at the </w:t>
            </w:r>
            <w:r w:rsidR="00584314" w:rsidRPr="00C8241B">
              <w:rPr>
                <w:sz w:val="22"/>
                <w:szCs w:val="22"/>
              </w:rPr>
              <w:t>2021 Forum of the Association for Institution Research. Virtual. May 26, 2021</w:t>
            </w:r>
          </w:p>
        </w:tc>
      </w:tr>
      <w:tr w:rsidR="00EC1C76" w:rsidRPr="00C8241B" w14:paraId="0E6BE674" w14:textId="77777777" w:rsidTr="004E2F0B">
        <w:tc>
          <w:tcPr>
            <w:tcW w:w="8861" w:type="dxa"/>
            <w:gridSpan w:val="2"/>
          </w:tcPr>
          <w:p w14:paraId="31DD35F6" w14:textId="77777777" w:rsidR="00EC1C76" w:rsidRPr="00C8241B" w:rsidRDefault="00EC1C76" w:rsidP="00EC1C76">
            <w:pPr>
              <w:spacing w:before="60" w:after="60" w:line="232" w:lineRule="auto"/>
              <w:ind w:firstLine="0"/>
              <w:rPr>
                <w:sz w:val="22"/>
                <w:szCs w:val="22"/>
              </w:rPr>
            </w:pPr>
            <w:r w:rsidRPr="00C8241B">
              <w:rPr>
                <w:sz w:val="22"/>
                <w:szCs w:val="22"/>
              </w:rPr>
              <w:t xml:space="preserve">Coates, H., McCormick, A. C., Cantwell, B., </w:t>
            </w:r>
            <w:r w:rsidRPr="00C8241B">
              <w:rPr>
                <w:b/>
                <w:sz w:val="22"/>
                <w:szCs w:val="22"/>
              </w:rPr>
              <w:t>Borden, V. M. H.</w:t>
            </w:r>
            <w:r w:rsidRPr="00C8241B">
              <w:rPr>
                <w:sz w:val="22"/>
                <w:szCs w:val="22"/>
              </w:rPr>
              <w:t>, Kezar, A., Goldman, C., Pusser, B., Klemencic, M., Liu, L., (2019, November). Diverse Perspectives on the Governance of Quality, Performance and Accountability", Panel presented at the 45</w:t>
            </w:r>
            <w:r w:rsidRPr="00C8241B">
              <w:rPr>
                <w:sz w:val="22"/>
                <w:szCs w:val="22"/>
                <w:vertAlign w:val="superscript"/>
              </w:rPr>
              <w:t>th</w:t>
            </w:r>
            <w:r w:rsidRPr="00C8241B">
              <w:rPr>
                <w:sz w:val="22"/>
                <w:szCs w:val="22"/>
              </w:rPr>
              <w:t xml:space="preserve"> annual conference of the Association for the Study of Higher Education (ASHE), Portland, </w:t>
            </w:r>
            <w:proofErr w:type="gramStart"/>
            <w:r w:rsidRPr="00C8241B">
              <w:rPr>
                <w:sz w:val="22"/>
                <w:szCs w:val="22"/>
              </w:rPr>
              <w:t>OR,</w:t>
            </w:r>
            <w:proofErr w:type="gramEnd"/>
            <w:r w:rsidRPr="00C8241B">
              <w:rPr>
                <w:sz w:val="22"/>
                <w:szCs w:val="22"/>
              </w:rPr>
              <w:t xml:space="preserve"> November 13, 2019.</w:t>
            </w:r>
          </w:p>
        </w:tc>
      </w:tr>
      <w:tr w:rsidR="00903BD4" w:rsidRPr="00C8241B" w14:paraId="00348767" w14:textId="77777777" w:rsidTr="004E2F0B">
        <w:tc>
          <w:tcPr>
            <w:tcW w:w="8861" w:type="dxa"/>
            <w:gridSpan w:val="2"/>
          </w:tcPr>
          <w:p w14:paraId="5C749993" w14:textId="77777777" w:rsidR="00903BD4" w:rsidRPr="00C8241B" w:rsidRDefault="00903BD4" w:rsidP="004E2F0B">
            <w:pPr>
              <w:spacing w:before="60" w:after="60" w:line="232" w:lineRule="auto"/>
              <w:ind w:firstLine="0"/>
              <w:rPr>
                <w:sz w:val="22"/>
                <w:szCs w:val="22"/>
              </w:rPr>
            </w:pPr>
            <w:r w:rsidRPr="00C8241B">
              <w:rPr>
                <w:b/>
                <w:sz w:val="22"/>
                <w:szCs w:val="22"/>
              </w:rPr>
              <w:t>Borden, V. M. H.</w:t>
            </w:r>
            <w:r w:rsidRPr="00C8241B">
              <w:rPr>
                <w:sz w:val="22"/>
                <w:szCs w:val="22"/>
              </w:rPr>
              <w:t xml:space="preserve"> and McCormick, A. C. (2019, August). An Empirical Investigation of Disciplinary Bias in World-Class University Rankings. Paper presented at the 2019 EAIR Forum. Leiden University, Leiden, NL. August 28, 2019</w:t>
            </w:r>
          </w:p>
        </w:tc>
      </w:tr>
      <w:tr w:rsidR="00060BD8" w:rsidRPr="00C8241B" w14:paraId="4D8FE284" w14:textId="77777777" w:rsidTr="00E03316">
        <w:tc>
          <w:tcPr>
            <w:tcW w:w="8861" w:type="dxa"/>
            <w:gridSpan w:val="2"/>
          </w:tcPr>
          <w:p w14:paraId="7A3B3C94" w14:textId="77777777" w:rsidR="00060BD8" w:rsidRPr="00C8241B" w:rsidRDefault="00060BD8" w:rsidP="00FB7EBB">
            <w:pPr>
              <w:spacing w:before="60" w:after="60" w:line="232" w:lineRule="auto"/>
              <w:ind w:firstLine="0"/>
              <w:rPr>
                <w:sz w:val="22"/>
                <w:szCs w:val="22"/>
              </w:rPr>
            </w:pPr>
            <w:r w:rsidRPr="00C8241B">
              <w:rPr>
                <w:b/>
                <w:sz w:val="22"/>
                <w:szCs w:val="22"/>
              </w:rPr>
              <w:t xml:space="preserve">Borden, V. </w:t>
            </w:r>
            <w:r w:rsidRPr="00C8241B">
              <w:rPr>
                <w:sz w:val="22"/>
                <w:szCs w:val="22"/>
              </w:rPr>
              <w:t>and Wakhungu, P. (2019, May). The 2018 Carnegie Classification Update: What It Means for Your Institution. Presentation at the 2018 forum of the Association for Institutional Research (AIR), Denver, CO, May 29.</w:t>
            </w:r>
          </w:p>
        </w:tc>
      </w:tr>
      <w:tr w:rsidR="00060BD8" w:rsidRPr="00C8241B" w14:paraId="0D8457FD" w14:textId="77777777" w:rsidTr="00E03316">
        <w:tc>
          <w:tcPr>
            <w:tcW w:w="8861" w:type="dxa"/>
            <w:gridSpan w:val="2"/>
          </w:tcPr>
          <w:p w14:paraId="23F1C7A2" w14:textId="77777777" w:rsidR="00060BD8" w:rsidRPr="00C8241B" w:rsidRDefault="00903BD4" w:rsidP="00FB7EBB">
            <w:pPr>
              <w:spacing w:before="60" w:after="60" w:line="232" w:lineRule="auto"/>
              <w:ind w:firstLine="0"/>
              <w:rPr>
                <w:b/>
                <w:sz w:val="22"/>
                <w:szCs w:val="22"/>
              </w:rPr>
            </w:pPr>
            <w:r w:rsidRPr="00C8241B">
              <w:rPr>
                <w:sz w:val="22"/>
                <w:szCs w:val="22"/>
              </w:rPr>
              <w:t>Liu, X.</w:t>
            </w:r>
            <w:r w:rsidR="005C6E11" w:rsidRPr="00A55A97">
              <w:rPr>
                <w:b/>
                <w:color w:val="000000" w:themeColor="text1"/>
              </w:rPr>
              <w:t>*</w:t>
            </w:r>
            <w:r w:rsidRPr="00C8241B">
              <w:rPr>
                <w:sz w:val="22"/>
                <w:szCs w:val="22"/>
              </w:rPr>
              <w:t xml:space="preserve"> and</w:t>
            </w:r>
            <w:r w:rsidRPr="00C8241B">
              <w:rPr>
                <w:b/>
                <w:sz w:val="22"/>
                <w:szCs w:val="22"/>
              </w:rPr>
              <w:t xml:space="preserve"> Borden, V. </w:t>
            </w:r>
            <w:r w:rsidRPr="00C8241B">
              <w:rPr>
                <w:sz w:val="22"/>
                <w:szCs w:val="22"/>
              </w:rPr>
              <w:t>(2019, May). Using Dose-Response to Study the Effect of Student Loans on Retention. Presentation at the 2018 forum of the Association for Institutional Research (AIR), Denver, CO, May 30.</w:t>
            </w:r>
          </w:p>
        </w:tc>
      </w:tr>
      <w:tr w:rsidR="00903BD4" w:rsidRPr="00C8241B" w14:paraId="3A06FE9A" w14:textId="77777777" w:rsidTr="00E03316">
        <w:tc>
          <w:tcPr>
            <w:tcW w:w="8861" w:type="dxa"/>
            <w:gridSpan w:val="2"/>
          </w:tcPr>
          <w:p w14:paraId="293038FD" w14:textId="77777777" w:rsidR="00903BD4" w:rsidRPr="00C8241B" w:rsidRDefault="00903BD4" w:rsidP="00FB7EBB">
            <w:pPr>
              <w:spacing w:before="60" w:after="60" w:line="232" w:lineRule="auto"/>
              <w:ind w:firstLine="0"/>
              <w:rPr>
                <w:sz w:val="22"/>
                <w:szCs w:val="22"/>
              </w:rPr>
            </w:pPr>
            <w:r w:rsidRPr="00C8241B">
              <w:rPr>
                <w:sz w:val="22"/>
                <w:szCs w:val="22"/>
              </w:rPr>
              <w:t>Lin, I-H, Lin, C-H</w:t>
            </w:r>
            <w:r w:rsidR="005C6E11" w:rsidRPr="00A55A97">
              <w:rPr>
                <w:b/>
                <w:color w:val="000000" w:themeColor="text1"/>
              </w:rPr>
              <w:t>*</w:t>
            </w:r>
            <w:r w:rsidRPr="00C8241B">
              <w:rPr>
                <w:sz w:val="22"/>
                <w:szCs w:val="22"/>
              </w:rPr>
              <w:t xml:space="preserve">, and Borden, V. (2019, May). Investigating Geographic Opportunities in Higher Education Using </w:t>
            </w:r>
            <w:proofErr w:type="gramStart"/>
            <w:r w:rsidRPr="00C8241B">
              <w:rPr>
                <w:sz w:val="22"/>
                <w:szCs w:val="22"/>
              </w:rPr>
              <w:t>the Carnegie</w:t>
            </w:r>
            <w:proofErr w:type="gramEnd"/>
            <w:r w:rsidRPr="00C8241B">
              <w:rPr>
                <w:sz w:val="22"/>
                <w:szCs w:val="22"/>
              </w:rPr>
              <w:t xml:space="preserve"> Classification. Poster presented at the 2018 forum of the Association for Institutional Research (AIR), Denver, CO, May 29.</w:t>
            </w:r>
          </w:p>
        </w:tc>
      </w:tr>
      <w:tr w:rsidR="0044648D" w:rsidRPr="00C8241B" w14:paraId="08272F29" w14:textId="77777777" w:rsidTr="00E03316">
        <w:tc>
          <w:tcPr>
            <w:tcW w:w="8861" w:type="dxa"/>
            <w:gridSpan w:val="2"/>
          </w:tcPr>
          <w:p w14:paraId="396238BB" w14:textId="77777777" w:rsidR="0044648D" w:rsidRPr="00C8241B" w:rsidRDefault="0044648D" w:rsidP="00FB7EBB">
            <w:pPr>
              <w:spacing w:before="60" w:after="60" w:line="232" w:lineRule="auto"/>
              <w:ind w:firstLine="0"/>
              <w:rPr>
                <w:sz w:val="22"/>
                <w:szCs w:val="22"/>
              </w:rPr>
            </w:pPr>
            <w:r w:rsidRPr="00C8241B">
              <w:rPr>
                <w:sz w:val="22"/>
                <w:szCs w:val="22"/>
              </w:rPr>
              <w:t>Borden, V. and Smith, V. (2019, April). Defining Student Success Data: Glossary of Terms. Presentation at the 2019 Annual Conference of the Higher Learning Commission (HLC). Hyatt Regency, Chicago, April 8.</w:t>
            </w:r>
          </w:p>
        </w:tc>
      </w:tr>
      <w:tr w:rsidR="00FB7EBB" w:rsidRPr="00C8241B" w14:paraId="21E4F3E9" w14:textId="77777777" w:rsidTr="00E03316">
        <w:tc>
          <w:tcPr>
            <w:tcW w:w="8861" w:type="dxa"/>
            <w:gridSpan w:val="2"/>
          </w:tcPr>
          <w:p w14:paraId="6248E779" w14:textId="77777777" w:rsidR="00FB7EBB" w:rsidRPr="00C8241B" w:rsidRDefault="00FB7EBB" w:rsidP="00FB7EBB">
            <w:pPr>
              <w:spacing w:before="60" w:after="60" w:line="232" w:lineRule="auto"/>
              <w:ind w:firstLine="0"/>
              <w:rPr>
                <w:sz w:val="22"/>
                <w:szCs w:val="22"/>
              </w:rPr>
            </w:pPr>
            <w:r w:rsidRPr="00C8241B">
              <w:rPr>
                <w:sz w:val="22"/>
                <w:szCs w:val="22"/>
              </w:rPr>
              <w:t xml:space="preserve">Guo, F., </w:t>
            </w:r>
            <w:r w:rsidRPr="00C8241B">
              <w:rPr>
                <w:b/>
                <w:sz w:val="22"/>
                <w:szCs w:val="22"/>
              </w:rPr>
              <w:t>Borden, V. M. H.</w:t>
            </w:r>
            <w:r w:rsidRPr="00C8241B">
              <w:rPr>
                <w:sz w:val="22"/>
                <w:szCs w:val="22"/>
              </w:rPr>
              <w:t>, Coates, H. (2018, August). International Perspectives on Student Success. Paper presented at the 2018 EAIR Forum.  Central European University, Budapest, Hungary, August 27, 2018</w:t>
            </w:r>
          </w:p>
        </w:tc>
      </w:tr>
      <w:tr w:rsidR="00FB7EBB" w:rsidRPr="00C8241B" w14:paraId="0148C1EA" w14:textId="77777777" w:rsidTr="00E03316">
        <w:tc>
          <w:tcPr>
            <w:tcW w:w="8861" w:type="dxa"/>
            <w:gridSpan w:val="2"/>
          </w:tcPr>
          <w:p w14:paraId="676DFB26" w14:textId="77777777" w:rsidR="00FB7EBB" w:rsidRPr="00C8241B" w:rsidRDefault="00FB7EBB" w:rsidP="00FB7EBB">
            <w:pPr>
              <w:spacing w:before="60" w:after="60" w:line="232" w:lineRule="auto"/>
              <w:ind w:firstLine="0"/>
              <w:rPr>
                <w:sz w:val="22"/>
                <w:szCs w:val="22"/>
              </w:rPr>
            </w:pPr>
            <w:r w:rsidRPr="00C8241B">
              <w:rPr>
                <w:sz w:val="22"/>
                <w:szCs w:val="22"/>
              </w:rPr>
              <w:t xml:space="preserve">Betsinger, A., </w:t>
            </w:r>
            <w:r w:rsidRPr="00C8241B">
              <w:rPr>
                <w:b/>
                <w:sz w:val="22"/>
                <w:szCs w:val="22"/>
              </w:rPr>
              <w:t>Borden, V. M. H.</w:t>
            </w:r>
            <w:r w:rsidRPr="00C8241B">
              <w:rPr>
                <w:sz w:val="22"/>
                <w:szCs w:val="22"/>
              </w:rPr>
              <w:t>, Cogswell, C.</w:t>
            </w:r>
            <w:r w:rsidR="005C6E11" w:rsidRPr="00A55A97">
              <w:rPr>
                <w:b/>
                <w:color w:val="000000" w:themeColor="text1"/>
              </w:rPr>
              <w:t>*</w:t>
            </w:r>
            <w:r w:rsidRPr="00C8241B">
              <w:rPr>
                <w:sz w:val="22"/>
                <w:szCs w:val="22"/>
              </w:rPr>
              <w:t>, &amp; Troilo, F.</w:t>
            </w:r>
            <w:r w:rsidR="005C6E11" w:rsidRPr="00A55A97">
              <w:rPr>
                <w:b/>
                <w:color w:val="000000" w:themeColor="text1"/>
              </w:rPr>
              <w:t>*</w:t>
            </w:r>
            <w:r w:rsidRPr="00C8241B">
              <w:rPr>
                <w:sz w:val="22"/>
                <w:szCs w:val="22"/>
              </w:rPr>
              <w:t xml:space="preserve"> (2018, August). Do classifications and rankings improve or damage institutions? Paper presented at the 2018 EAIR Forum.  Central European University, Budapest, Hungary, August 27, 2018</w:t>
            </w:r>
          </w:p>
        </w:tc>
      </w:tr>
      <w:tr w:rsidR="00356318" w:rsidRPr="00C8241B" w14:paraId="4C8408D2" w14:textId="77777777" w:rsidTr="00356318">
        <w:tc>
          <w:tcPr>
            <w:tcW w:w="8861" w:type="dxa"/>
            <w:gridSpan w:val="2"/>
          </w:tcPr>
          <w:p w14:paraId="5F43F111" w14:textId="77777777" w:rsidR="00356318" w:rsidRPr="00C8241B" w:rsidRDefault="00356318" w:rsidP="00FC4031">
            <w:pPr>
              <w:spacing w:before="60" w:after="60" w:line="232" w:lineRule="auto"/>
              <w:ind w:firstLine="0"/>
              <w:rPr>
                <w:sz w:val="22"/>
                <w:szCs w:val="22"/>
              </w:rPr>
            </w:pPr>
            <w:r w:rsidRPr="00C8241B">
              <w:rPr>
                <w:sz w:val="22"/>
                <w:szCs w:val="22"/>
              </w:rPr>
              <w:t xml:space="preserve">Lepori, B., and </w:t>
            </w:r>
            <w:r w:rsidRPr="00C8241B">
              <w:rPr>
                <w:b/>
                <w:sz w:val="22"/>
                <w:szCs w:val="22"/>
              </w:rPr>
              <w:t>Borden, V. M. H.</w:t>
            </w:r>
            <w:r w:rsidRPr="00C8241B">
              <w:rPr>
                <w:sz w:val="22"/>
                <w:szCs w:val="22"/>
              </w:rPr>
              <w:t xml:space="preserve"> (2018, June). Comparing diversity in the US and the European higher education systems.  Paper presented at EU-SPRI 2018, The European Forum for Studies of Policies </w:t>
            </w:r>
            <w:proofErr w:type="gramStart"/>
            <w:r w:rsidRPr="00C8241B">
              <w:rPr>
                <w:sz w:val="22"/>
                <w:szCs w:val="22"/>
              </w:rPr>
              <w:t>For</w:t>
            </w:r>
            <w:proofErr w:type="gramEnd"/>
            <w:r w:rsidRPr="00C8241B">
              <w:rPr>
                <w:sz w:val="22"/>
                <w:szCs w:val="22"/>
              </w:rPr>
              <w:t xml:space="preserve"> Research and Innovation.  ESIEE, Paris,</w:t>
            </w:r>
            <w:r w:rsidR="00FC4031" w:rsidRPr="00C8241B">
              <w:rPr>
                <w:sz w:val="22"/>
                <w:szCs w:val="22"/>
              </w:rPr>
              <w:t xml:space="preserve"> France, </w:t>
            </w:r>
            <w:r w:rsidRPr="00C8241B">
              <w:rPr>
                <w:sz w:val="22"/>
                <w:szCs w:val="22"/>
              </w:rPr>
              <w:t>June 7.</w:t>
            </w:r>
          </w:p>
        </w:tc>
      </w:tr>
      <w:tr w:rsidR="00356318" w:rsidRPr="00C8241B" w14:paraId="1396796A" w14:textId="77777777" w:rsidTr="00356318">
        <w:tc>
          <w:tcPr>
            <w:tcW w:w="8861" w:type="dxa"/>
            <w:gridSpan w:val="2"/>
          </w:tcPr>
          <w:p w14:paraId="005337F6" w14:textId="77777777" w:rsidR="00356318" w:rsidRPr="00C8241B" w:rsidRDefault="00356318" w:rsidP="00356318">
            <w:pPr>
              <w:spacing w:before="60" w:after="60" w:line="232" w:lineRule="auto"/>
              <w:ind w:firstLine="0"/>
              <w:rPr>
                <w:b/>
                <w:sz w:val="22"/>
                <w:szCs w:val="22"/>
              </w:rPr>
            </w:pPr>
            <w:r w:rsidRPr="00C8241B">
              <w:rPr>
                <w:b/>
                <w:sz w:val="22"/>
                <w:szCs w:val="22"/>
              </w:rPr>
              <w:t>Borden, V. M. H</w:t>
            </w:r>
            <w:r w:rsidRPr="00C8241B">
              <w:rPr>
                <w:sz w:val="22"/>
                <w:szCs w:val="22"/>
              </w:rPr>
              <w:t xml:space="preserve"> &amp; Wakhungu, P. K. (2018, May).  </w:t>
            </w:r>
            <w:r w:rsidRPr="00C8241B">
              <w:t>The 2018 Carnegie Classification update: What will it mean for your institution? P</w:t>
            </w:r>
            <w:r w:rsidRPr="00C8241B">
              <w:rPr>
                <w:sz w:val="22"/>
                <w:szCs w:val="22"/>
              </w:rPr>
              <w:t>resentation at the 2018 Forum of the Association for Institutional Research, Orlando, FL, May 31.</w:t>
            </w:r>
          </w:p>
        </w:tc>
      </w:tr>
      <w:tr w:rsidR="007314E2" w:rsidRPr="00C8241B" w14:paraId="72C51EBB" w14:textId="77777777" w:rsidTr="00356318">
        <w:tc>
          <w:tcPr>
            <w:tcW w:w="8861" w:type="dxa"/>
            <w:gridSpan w:val="2"/>
          </w:tcPr>
          <w:p w14:paraId="0EBC8EF6" w14:textId="77777777" w:rsidR="007314E2" w:rsidRPr="00C8241B" w:rsidRDefault="004C69F8" w:rsidP="00356318">
            <w:pPr>
              <w:spacing w:before="60" w:after="60" w:line="232" w:lineRule="auto"/>
              <w:ind w:firstLine="0"/>
              <w:rPr>
                <w:sz w:val="22"/>
                <w:szCs w:val="22"/>
              </w:rPr>
            </w:pPr>
            <w:r w:rsidRPr="00C8241B">
              <w:rPr>
                <w:sz w:val="22"/>
                <w:szCs w:val="22"/>
              </w:rPr>
              <w:t xml:space="preserve">Wakhungu, P. K. and </w:t>
            </w:r>
            <w:r w:rsidRPr="00C8241B">
              <w:rPr>
                <w:b/>
                <w:sz w:val="22"/>
                <w:szCs w:val="22"/>
              </w:rPr>
              <w:t>Borden, V. M. H</w:t>
            </w:r>
            <w:r w:rsidRPr="00C8241B">
              <w:rPr>
                <w:sz w:val="22"/>
                <w:szCs w:val="22"/>
              </w:rPr>
              <w:t xml:space="preserve">. (2018, May). The IPEDS and NSC graduation rates: What are their merits and demerits. </w:t>
            </w:r>
            <w:r w:rsidRPr="00C8241B">
              <w:t>P</w:t>
            </w:r>
            <w:r w:rsidRPr="00C8241B">
              <w:rPr>
                <w:sz w:val="22"/>
                <w:szCs w:val="22"/>
              </w:rPr>
              <w:t>resentation at the 2018 Forum of the Association for Institutional Research, Orlando, FL, May 31.</w:t>
            </w:r>
          </w:p>
        </w:tc>
      </w:tr>
      <w:tr w:rsidR="004C69F8" w:rsidRPr="00C8241B" w14:paraId="122F3DD3" w14:textId="77777777" w:rsidTr="00356318">
        <w:tc>
          <w:tcPr>
            <w:tcW w:w="8861" w:type="dxa"/>
            <w:gridSpan w:val="2"/>
          </w:tcPr>
          <w:p w14:paraId="0F38D425" w14:textId="77777777" w:rsidR="004C69F8" w:rsidRPr="00C8241B" w:rsidRDefault="004C69F8" w:rsidP="004C69F8">
            <w:pPr>
              <w:spacing w:before="60" w:after="60" w:line="232" w:lineRule="auto"/>
              <w:ind w:firstLine="0"/>
              <w:rPr>
                <w:b/>
                <w:sz w:val="22"/>
                <w:szCs w:val="22"/>
              </w:rPr>
            </w:pPr>
            <w:r w:rsidRPr="00C8241B">
              <w:rPr>
                <w:b/>
                <w:sz w:val="22"/>
                <w:szCs w:val="22"/>
              </w:rPr>
              <w:t>Borden, V. M. H</w:t>
            </w:r>
            <w:r w:rsidRPr="00C8241B">
              <w:rPr>
                <w:sz w:val="22"/>
                <w:szCs w:val="22"/>
              </w:rPr>
              <w:t xml:space="preserve"> &amp; Kwon, J.</w:t>
            </w:r>
            <w:r w:rsidR="005C6E11" w:rsidRPr="00A55A97">
              <w:rPr>
                <w:b/>
                <w:color w:val="000000" w:themeColor="text1"/>
              </w:rPr>
              <w:t>*</w:t>
            </w:r>
            <w:r w:rsidRPr="00C8241B">
              <w:rPr>
                <w:sz w:val="22"/>
                <w:szCs w:val="22"/>
              </w:rPr>
              <w:t xml:space="preserve"> (2018, May).  </w:t>
            </w:r>
            <w:r w:rsidRPr="00C8241B">
              <w:t>Understanding the post-traditional student population. P</w:t>
            </w:r>
            <w:r w:rsidRPr="00C8241B">
              <w:rPr>
                <w:sz w:val="22"/>
                <w:szCs w:val="22"/>
              </w:rPr>
              <w:t>resentation at the 2018 Forum of the Association for Institutional Research, Orlando, FL, May 30, 2018.</w:t>
            </w:r>
          </w:p>
        </w:tc>
      </w:tr>
      <w:tr w:rsidR="00356318" w:rsidRPr="00C8241B" w14:paraId="3AF875D2" w14:textId="77777777" w:rsidTr="00356318">
        <w:tc>
          <w:tcPr>
            <w:tcW w:w="8861" w:type="dxa"/>
            <w:gridSpan w:val="2"/>
          </w:tcPr>
          <w:p w14:paraId="39638BD6" w14:textId="77777777" w:rsidR="00356318" w:rsidRPr="00C8241B" w:rsidRDefault="00356318" w:rsidP="00356318">
            <w:pPr>
              <w:spacing w:before="60" w:after="60" w:line="232" w:lineRule="auto"/>
              <w:ind w:firstLine="0"/>
              <w:rPr>
                <w:sz w:val="22"/>
                <w:szCs w:val="22"/>
              </w:rPr>
            </w:pPr>
            <w:r w:rsidRPr="00C8241B">
              <w:rPr>
                <w:sz w:val="22"/>
                <w:szCs w:val="22"/>
              </w:rPr>
              <w:t xml:space="preserve">Knight, W., </w:t>
            </w:r>
            <w:r w:rsidRPr="00C8241B">
              <w:rPr>
                <w:b/>
                <w:sz w:val="22"/>
                <w:szCs w:val="22"/>
              </w:rPr>
              <w:t>Borden, V</w:t>
            </w:r>
            <w:r w:rsidRPr="00C8241B">
              <w:rPr>
                <w:sz w:val="22"/>
                <w:szCs w:val="22"/>
              </w:rPr>
              <w:t xml:space="preserve">., Hosch, B., and Schwartz, R. (2018, May).  24 linear inches or 100 MB: The IR bookshelf 2.0. </w:t>
            </w:r>
            <w:r w:rsidRPr="00C8241B">
              <w:t>P</w:t>
            </w:r>
            <w:r w:rsidRPr="00C8241B">
              <w:rPr>
                <w:sz w:val="22"/>
                <w:szCs w:val="22"/>
              </w:rPr>
              <w:t>resentation at the 2018 Forum of the Association for Institutional Research, Orlando, FL, May 30.</w:t>
            </w:r>
          </w:p>
        </w:tc>
      </w:tr>
      <w:tr w:rsidR="004C69F8" w:rsidRPr="00C8241B" w14:paraId="14FD4877" w14:textId="77777777" w:rsidTr="00356318">
        <w:tc>
          <w:tcPr>
            <w:tcW w:w="8861" w:type="dxa"/>
            <w:gridSpan w:val="2"/>
          </w:tcPr>
          <w:p w14:paraId="68CCD466" w14:textId="77777777" w:rsidR="004C69F8" w:rsidRPr="00C8241B" w:rsidRDefault="004C69F8" w:rsidP="007314E2">
            <w:pPr>
              <w:spacing w:before="60" w:after="60" w:line="232" w:lineRule="auto"/>
              <w:ind w:firstLine="0"/>
              <w:rPr>
                <w:sz w:val="22"/>
                <w:szCs w:val="22"/>
              </w:rPr>
            </w:pPr>
            <w:r w:rsidRPr="00C8241B">
              <w:rPr>
                <w:sz w:val="22"/>
                <w:szCs w:val="22"/>
              </w:rPr>
              <w:lastRenderedPageBreak/>
              <w:t xml:space="preserve">Rawatlal, R &amp; </w:t>
            </w:r>
            <w:r w:rsidRPr="00C8241B">
              <w:rPr>
                <w:b/>
                <w:sz w:val="22"/>
                <w:szCs w:val="22"/>
              </w:rPr>
              <w:t>Borden, V.</w:t>
            </w:r>
            <w:r w:rsidRPr="00C8241B">
              <w:rPr>
                <w:sz w:val="22"/>
                <w:szCs w:val="22"/>
              </w:rPr>
              <w:t xml:space="preserve"> (2017, November).  </w:t>
            </w:r>
            <w:r w:rsidRPr="00C8241B">
              <w:rPr>
                <w:rFonts w:cs="Courier New"/>
                <w:bCs/>
                <w:sz w:val="22"/>
                <w:szCs w:val="20"/>
              </w:rPr>
              <w:t>Knowledge Discovery Made Accessible? An Interactive Session for Data Mining Student Records.  Presented at the 7th Annual World Engineering Education Forum (WEEF), Kuala Lumpur, Malaysia, November 15.</w:t>
            </w:r>
          </w:p>
        </w:tc>
      </w:tr>
      <w:tr w:rsidR="007314E2" w:rsidRPr="00C8241B" w14:paraId="2F6376B1" w14:textId="77777777" w:rsidTr="00356318">
        <w:tc>
          <w:tcPr>
            <w:tcW w:w="8861" w:type="dxa"/>
            <w:gridSpan w:val="2"/>
          </w:tcPr>
          <w:p w14:paraId="53D1B6ED" w14:textId="77777777" w:rsidR="007314E2" w:rsidRPr="00C8241B" w:rsidRDefault="007314E2" w:rsidP="007314E2">
            <w:pPr>
              <w:spacing w:before="60" w:after="60" w:line="232" w:lineRule="auto"/>
              <w:ind w:firstLine="0"/>
              <w:rPr>
                <w:sz w:val="22"/>
                <w:szCs w:val="22"/>
              </w:rPr>
            </w:pPr>
            <w:r w:rsidRPr="00C8241B">
              <w:rPr>
                <w:sz w:val="22"/>
                <w:szCs w:val="22"/>
              </w:rPr>
              <w:t>Liu, X.</w:t>
            </w:r>
            <w:r w:rsidR="005C6E11" w:rsidRPr="00A55A97">
              <w:rPr>
                <w:b/>
                <w:color w:val="000000" w:themeColor="text1"/>
              </w:rPr>
              <w:t>*</w:t>
            </w:r>
            <w:r w:rsidRPr="00C8241B">
              <w:rPr>
                <w:sz w:val="22"/>
                <w:szCs w:val="22"/>
              </w:rPr>
              <w:t>, Kwon, J</w:t>
            </w:r>
            <w:r w:rsidR="005C6E11" w:rsidRPr="00A55A97">
              <w:rPr>
                <w:b/>
                <w:color w:val="000000" w:themeColor="text1"/>
              </w:rPr>
              <w:t>*</w:t>
            </w:r>
            <w:r w:rsidRPr="00C8241B">
              <w:rPr>
                <w:sz w:val="22"/>
                <w:szCs w:val="22"/>
              </w:rPr>
              <w:t xml:space="preserve">, &amp; </w:t>
            </w:r>
            <w:r w:rsidRPr="00C8241B">
              <w:rPr>
                <w:b/>
                <w:sz w:val="22"/>
                <w:szCs w:val="22"/>
              </w:rPr>
              <w:t>Borden, V</w:t>
            </w:r>
            <w:r w:rsidRPr="00C8241B">
              <w:rPr>
                <w:sz w:val="22"/>
                <w:szCs w:val="22"/>
              </w:rPr>
              <w:t>. (2017, November).  The color of debt: Racial difference in borrowing behaviors.  Paper presented at the 2017 Association for the Study of Higher Education Conference.  Houston, TX, November 9.</w:t>
            </w:r>
          </w:p>
        </w:tc>
      </w:tr>
      <w:tr w:rsidR="00A303CC" w:rsidRPr="00C8241B" w14:paraId="7E4017F6" w14:textId="77777777" w:rsidTr="00356318">
        <w:tc>
          <w:tcPr>
            <w:tcW w:w="8861" w:type="dxa"/>
            <w:gridSpan w:val="2"/>
          </w:tcPr>
          <w:p w14:paraId="15CD40EA" w14:textId="77777777" w:rsidR="00A303CC" w:rsidRPr="00C8241B" w:rsidRDefault="003F26DD" w:rsidP="007314E2">
            <w:pPr>
              <w:spacing w:before="60" w:after="60" w:line="232" w:lineRule="auto"/>
              <w:ind w:firstLine="0"/>
              <w:rPr>
                <w:sz w:val="22"/>
                <w:szCs w:val="22"/>
              </w:rPr>
            </w:pPr>
            <w:r w:rsidRPr="00C8241B">
              <w:rPr>
                <w:b/>
                <w:sz w:val="22"/>
                <w:szCs w:val="22"/>
              </w:rPr>
              <w:t>Borden, V. M. H</w:t>
            </w:r>
            <w:r w:rsidRPr="00C8241B">
              <w:rPr>
                <w:sz w:val="22"/>
                <w:szCs w:val="22"/>
              </w:rPr>
              <w:t xml:space="preserve"> &amp; Zilvinskis, J.</w:t>
            </w:r>
            <w:r w:rsidR="005C6E11" w:rsidRPr="00A55A97">
              <w:rPr>
                <w:b/>
                <w:color w:val="000000" w:themeColor="text1"/>
              </w:rPr>
              <w:t>*</w:t>
            </w:r>
            <w:r w:rsidRPr="00C8241B">
              <w:rPr>
                <w:sz w:val="22"/>
                <w:szCs w:val="22"/>
              </w:rPr>
              <w:t xml:space="preserve"> (2017, September).  </w:t>
            </w:r>
            <w:r w:rsidRPr="00C8241B">
              <w:t xml:space="preserve">The promises and perils of learning analytics in higher education. </w:t>
            </w:r>
            <w:r w:rsidRPr="00C8241B">
              <w:rPr>
                <w:sz w:val="22"/>
                <w:szCs w:val="22"/>
              </w:rPr>
              <w:t>Paper presented at the 2017 Forum of EAIR, The European Higher Education Society, Porto, Portugal, September 4.</w:t>
            </w:r>
          </w:p>
        </w:tc>
      </w:tr>
      <w:tr w:rsidR="00A303CC" w:rsidRPr="00C8241B" w14:paraId="7D6F29F4" w14:textId="77777777" w:rsidTr="00356318">
        <w:tc>
          <w:tcPr>
            <w:tcW w:w="8861" w:type="dxa"/>
            <w:gridSpan w:val="2"/>
          </w:tcPr>
          <w:p w14:paraId="7BE43917" w14:textId="77777777" w:rsidR="00A303CC" w:rsidRPr="00C8241B" w:rsidRDefault="00A303CC" w:rsidP="007314E2">
            <w:pPr>
              <w:spacing w:before="60" w:after="60" w:line="232" w:lineRule="auto"/>
              <w:ind w:firstLine="0"/>
              <w:rPr>
                <w:sz w:val="22"/>
                <w:szCs w:val="22"/>
              </w:rPr>
            </w:pPr>
            <w:r w:rsidRPr="00C8241B">
              <w:rPr>
                <w:sz w:val="22"/>
                <w:szCs w:val="22"/>
              </w:rPr>
              <w:t>McCormick, A. C., &amp; Borden, V. M. H. (2017, September).  The relevance and impact</w:t>
            </w:r>
            <w:r w:rsidRPr="00C8241B">
              <w:rPr>
                <w:sz w:val="22"/>
                <w:szCs w:val="22"/>
              </w:rPr>
              <w:br/>
              <w:t>of institutional classification in higher education.  Paper presented at the 2017 Forum of EAIR, The European Higher Education Society</w:t>
            </w:r>
            <w:r w:rsidR="003F26DD" w:rsidRPr="00C8241B">
              <w:rPr>
                <w:sz w:val="22"/>
                <w:szCs w:val="22"/>
              </w:rPr>
              <w:t>, Porto, Portugal, September 5.</w:t>
            </w:r>
          </w:p>
        </w:tc>
      </w:tr>
      <w:tr w:rsidR="000A378B" w:rsidRPr="00C8241B" w14:paraId="79D04B98" w14:textId="77777777" w:rsidTr="00356318">
        <w:tc>
          <w:tcPr>
            <w:tcW w:w="8861" w:type="dxa"/>
            <w:gridSpan w:val="2"/>
          </w:tcPr>
          <w:p w14:paraId="2CA9668F" w14:textId="77777777" w:rsidR="000A378B" w:rsidRPr="00C8241B" w:rsidRDefault="009C56C5" w:rsidP="007314E2">
            <w:pPr>
              <w:spacing w:before="60" w:after="60" w:line="232" w:lineRule="auto"/>
              <w:ind w:firstLine="0"/>
              <w:rPr>
                <w:b/>
                <w:sz w:val="22"/>
                <w:szCs w:val="22"/>
              </w:rPr>
            </w:pPr>
            <w:r w:rsidRPr="00C8241B">
              <w:rPr>
                <w:sz w:val="22"/>
                <w:szCs w:val="22"/>
              </w:rPr>
              <w:t xml:space="preserve">Liu, </w:t>
            </w:r>
            <w:proofErr w:type="gramStart"/>
            <w:r w:rsidRPr="00C8241B">
              <w:rPr>
                <w:sz w:val="22"/>
                <w:szCs w:val="22"/>
              </w:rPr>
              <w:t>X.</w:t>
            </w:r>
            <w:r w:rsidR="007314E2" w:rsidRPr="00C8241B">
              <w:rPr>
                <w:sz w:val="22"/>
                <w:szCs w:val="22"/>
              </w:rPr>
              <w:t>,</w:t>
            </w:r>
            <w:r w:rsidR="007314E2" w:rsidRPr="00A55A97">
              <w:rPr>
                <w:color w:val="000000" w:themeColor="text1"/>
                <w:sz w:val="22"/>
                <w:szCs w:val="22"/>
              </w:rPr>
              <w:t>*</w:t>
            </w:r>
            <w:proofErr w:type="gramEnd"/>
            <w:r w:rsidRPr="00C8241B">
              <w:rPr>
                <w:sz w:val="22"/>
                <w:szCs w:val="22"/>
              </w:rPr>
              <w:t xml:space="preserve"> Hu, </w:t>
            </w:r>
            <w:proofErr w:type="gramStart"/>
            <w:r w:rsidRPr="00C8241B">
              <w:rPr>
                <w:sz w:val="22"/>
                <w:szCs w:val="22"/>
              </w:rPr>
              <w:t>Y.</w:t>
            </w:r>
            <w:r w:rsidR="007314E2" w:rsidRPr="00C8241B">
              <w:rPr>
                <w:sz w:val="22"/>
                <w:szCs w:val="22"/>
              </w:rPr>
              <w:t>,</w:t>
            </w:r>
            <w:r w:rsidR="007314E2" w:rsidRPr="00A55A97">
              <w:rPr>
                <w:color w:val="000000" w:themeColor="text1"/>
                <w:sz w:val="22"/>
                <w:szCs w:val="22"/>
              </w:rPr>
              <w:t>*</w:t>
            </w:r>
            <w:proofErr w:type="gramEnd"/>
            <w:r w:rsidRPr="00C8241B">
              <w:rPr>
                <w:sz w:val="22"/>
                <w:szCs w:val="22"/>
              </w:rPr>
              <w:t xml:space="preserve"> &amp; </w:t>
            </w:r>
            <w:r w:rsidR="000A378B" w:rsidRPr="00C8241B">
              <w:rPr>
                <w:b/>
                <w:sz w:val="22"/>
                <w:szCs w:val="22"/>
              </w:rPr>
              <w:t>Borden, V.</w:t>
            </w:r>
            <w:r w:rsidR="000A378B" w:rsidRPr="00C8241B">
              <w:rPr>
                <w:sz w:val="22"/>
                <w:szCs w:val="22"/>
              </w:rPr>
              <w:t xml:space="preserve"> (2017, May/June).  </w:t>
            </w:r>
            <w:r w:rsidRPr="00C8241B">
              <w:rPr>
                <w:sz w:val="22"/>
                <w:szCs w:val="22"/>
              </w:rPr>
              <w:t>The Relationship between Earning Prospects and Student Debt Accrual</w:t>
            </w:r>
            <w:r w:rsidR="000A378B" w:rsidRPr="00C8241B">
              <w:rPr>
                <w:sz w:val="22"/>
                <w:szCs w:val="22"/>
              </w:rPr>
              <w:t xml:space="preserve">.  </w:t>
            </w:r>
            <w:r w:rsidRPr="00C8241B">
              <w:rPr>
                <w:sz w:val="22"/>
                <w:szCs w:val="22"/>
              </w:rPr>
              <w:t xml:space="preserve">Paper </w:t>
            </w:r>
            <w:r w:rsidR="000A378B" w:rsidRPr="00C8241B">
              <w:rPr>
                <w:sz w:val="22"/>
                <w:szCs w:val="22"/>
              </w:rPr>
              <w:t xml:space="preserve">session at the </w:t>
            </w:r>
            <w:r w:rsidR="000A378B" w:rsidRPr="00C8241B">
              <w:rPr>
                <w:rFonts w:cs="Courier New"/>
                <w:bCs/>
                <w:sz w:val="22"/>
                <w:szCs w:val="22"/>
              </w:rPr>
              <w:t xml:space="preserve">2017 Forum of the Association for Institutional Research, Washington, DC, </w:t>
            </w:r>
            <w:r w:rsidRPr="00C8241B">
              <w:rPr>
                <w:rFonts w:cs="Courier New"/>
                <w:bCs/>
                <w:sz w:val="22"/>
                <w:szCs w:val="22"/>
              </w:rPr>
              <w:t>June 2</w:t>
            </w:r>
            <w:r w:rsidR="000A378B" w:rsidRPr="00C8241B">
              <w:rPr>
                <w:rFonts w:cs="Courier New"/>
                <w:bCs/>
                <w:sz w:val="22"/>
                <w:szCs w:val="22"/>
              </w:rPr>
              <w:t>.</w:t>
            </w:r>
          </w:p>
        </w:tc>
      </w:tr>
      <w:tr w:rsidR="000A378B" w:rsidRPr="00C8241B" w14:paraId="280BC97F" w14:textId="77777777" w:rsidTr="00356318">
        <w:tc>
          <w:tcPr>
            <w:tcW w:w="8861" w:type="dxa"/>
            <w:gridSpan w:val="2"/>
          </w:tcPr>
          <w:p w14:paraId="46F109A5" w14:textId="77777777" w:rsidR="000A378B" w:rsidRPr="00C8241B" w:rsidRDefault="009C56C5" w:rsidP="009C56C5">
            <w:pPr>
              <w:spacing w:before="60" w:after="60" w:line="232" w:lineRule="auto"/>
              <w:ind w:firstLine="0"/>
              <w:rPr>
                <w:b/>
                <w:sz w:val="22"/>
                <w:szCs w:val="22"/>
              </w:rPr>
            </w:pPr>
            <w:r w:rsidRPr="00C8241B">
              <w:rPr>
                <w:sz w:val="22"/>
                <w:szCs w:val="22"/>
              </w:rPr>
              <w:t>Liu, X.</w:t>
            </w:r>
            <w:r w:rsidR="007314E2" w:rsidRPr="00A55A97">
              <w:rPr>
                <w:color w:val="000000" w:themeColor="text1"/>
                <w:sz w:val="22"/>
                <w:szCs w:val="22"/>
              </w:rPr>
              <w:t>*</w:t>
            </w:r>
            <w:r w:rsidRPr="00C8241B">
              <w:rPr>
                <w:sz w:val="22"/>
                <w:szCs w:val="22"/>
              </w:rPr>
              <w:t xml:space="preserve"> &amp; </w:t>
            </w:r>
            <w:r w:rsidRPr="00C8241B">
              <w:rPr>
                <w:b/>
                <w:sz w:val="22"/>
                <w:szCs w:val="22"/>
              </w:rPr>
              <w:t>Borden, V.</w:t>
            </w:r>
            <w:r w:rsidRPr="00C8241B">
              <w:rPr>
                <w:sz w:val="22"/>
                <w:szCs w:val="22"/>
              </w:rPr>
              <w:t xml:space="preserve"> (2017, May/June).  Creating Propensity Matched Samples for a Study of Transfer Student Debt.  Paper session at the </w:t>
            </w:r>
            <w:r w:rsidRPr="00C8241B">
              <w:rPr>
                <w:rFonts w:cs="Courier New"/>
                <w:bCs/>
                <w:sz w:val="22"/>
                <w:szCs w:val="22"/>
              </w:rPr>
              <w:t xml:space="preserve">2017 Forum of the Association for Institutional Research, </w:t>
            </w:r>
            <w:r w:rsidR="00076D96" w:rsidRPr="00C8241B">
              <w:rPr>
                <w:rFonts w:cs="Courier New"/>
                <w:bCs/>
                <w:sz w:val="22"/>
                <w:szCs w:val="22"/>
              </w:rPr>
              <w:t>Washington, DC, June 1</w:t>
            </w:r>
          </w:p>
        </w:tc>
      </w:tr>
      <w:tr w:rsidR="000A378B" w:rsidRPr="00C8241B" w14:paraId="4B490836" w14:textId="77777777" w:rsidTr="00356318">
        <w:tc>
          <w:tcPr>
            <w:tcW w:w="8861" w:type="dxa"/>
            <w:gridSpan w:val="2"/>
          </w:tcPr>
          <w:p w14:paraId="673DDCB5" w14:textId="77777777" w:rsidR="000A378B" w:rsidRPr="00C8241B" w:rsidRDefault="000A378B" w:rsidP="000A378B">
            <w:pPr>
              <w:spacing w:before="60" w:after="60" w:line="232" w:lineRule="auto"/>
              <w:ind w:firstLine="0"/>
              <w:rPr>
                <w:b/>
                <w:sz w:val="22"/>
                <w:szCs w:val="22"/>
              </w:rPr>
            </w:pPr>
            <w:r w:rsidRPr="00C8241B">
              <w:rPr>
                <w:b/>
                <w:sz w:val="22"/>
                <w:szCs w:val="22"/>
              </w:rPr>
              <w:t>Borden, V.,</w:t>
            </w:r>
            <w:r w:rsidR="007314E2" w:rsidRPr="00C8241B">
              <w:rPr>
                <w:sz w:val="22"/>
                <w:szCs w:val="22"/>
              </w:rPr>
              <w:t xml:space="preserve"> Wakhungu, P.</w:t>
            </w:r>
            <w:r w:rsidRPr="00C8241B">
              <w:rPr>
                <w:sz w:val="22"/>
                <w:szCs w:val="22"/>
              </w:rPr>
              <w:t xml:space="preserve"> &amp; Stewart, C.</w:t>
            </w:r>
            <w:proofErr w:type="gramStart"/>
            <w:r w:rsidR="007314E2" w:rsidRPr="00A55A97">
              <w:rPr>
                <w:color w:val="000000" w:themeColor="text1"/>
                <w:sz w:val="22"/>
                <w:szCs w:val="22"/>
              </w:rPr>
              <w:t>*</w:t>
            </w:r>
            <w:r w:rsidRPr="00C8241B">
              <w:rPr>
                <w:sz w:val="22"/>
                <w:szCs w:val="22"/>
              </w:rPr>
              <w:t xml:space="preserve">  (</w:t>
            </w:r>
            <w:proofErr w:type="gramEnd"/>
            <w:r w:rsidRPr="00C8241B">
              <w:rPr>
                <w:sz w:val="22"/>
                <w:szCs w:val="22"/>
              </w:rPr>
              <w:t xml:space="preserve">2017, May/June).  Using the Carnegie Classification for Institutional Benchmarking.  Speaker session at the </w:t>
            </w:r>
            <w:r w:rsidRPr="00C8241B">
              <w:rPr>
                <w:rFonts w:cs="Courier New"/>
                <w:bCs/>
                <w:sz w:val="22"/>
                <w:szCs w:val="22"/>
              </w:rPr>
              <w:t>2017 Forum of the Association for Institutional Research, Washington, DC, May 31.</w:t>
            </w:r>
          </w:p>
        </w:tc>
      </w:tr>
      <w:tr w:rsidR="00852D24" w:rsidRPr="00C8241B" w14:paraId="0B0D22B5" w14:textId="77777777" w:rsidTr="00356318">
        <w:tc>
          <w:tcPr>
            <w:tcW w:w="8861" w:type="dxa"/>
            <w:gridSpan w:val="2"/>
          </w:tcPr>
          <w:p w14:paraId="4BCCCE24" w14:textId="77777777" w:rsidR="00852D24" w:rsidRPr="00C8241B" w:rsidRDefault="00852D24" w:rsidP="00852D24">
            <w:pPr>
              <w:spacing w:before="60" w:after="60" w:line="232" w:lineRule="auto"/>
              <w:ind w:firstLine="0"/>
              <w:rPr>
                <w:sz w:val="22"/>
                <w:szCs w:val="22"/>
              </w:rPr>
            </w:pPr>
            <w:r w:rsidRPr="00C8241B">
              <w:rPr>
                <w:b/>
                <w:sz w:val="22"/>
                <w:szCs w:val="22"/>
              </w:rPr>
              <w:t xml:space="preserve">Borden, V. M. H. </w:t>
            </w:r>
            <w:r w:rsidRPr="00C8241B">
              <w:rPr>
                <w:sz w:val="22"/>
                <w:szCs w:val="22"/>
              </w:rPr>
              <w:t>(2016, September). The university as entity: How organizational arrangements affect ranking outcomes.  Paper presented at the 2016 European Association for Institutional Research Conference, Birmingham, UK, September 2.</w:t>
            </w:r>
          </w:p>
        </w:tc>
      </w:tr>
      <w:tr w:rsidR="003303B7" w:rsidRPr="00C8241B" w14:paraId="207C9445" w14:textId="77777777" w:rsidTr="00356318">
        <w:tc>
          <w:tcPr>
            <w:tcW w:w="8861" w:type="dxa"/>
            <w:gridSpan w:val="2"/>
          </w:tcPr>
          <w:p w14:paraId="11F93540" w14:textId="77777777" w:rsidR="003303B7" w:rsidRPr="00C8241B" w:rsidRDefault="003303B7" w:rsidP="007314E2">
            <w:pPr>
              <w:spacing w:before="60" w:after="60" w:line="232" w:lineRule="auto"/>
              <w:ind w:firstLine="0"/>
              <w:rPr>
                <w:sz w:val="22"/>
                <w:szCs w:val="22"/>
              </w:rPr>
            </w:pPr>
            <w:r w:rsidRPr="00C8241B">
              <w:rPr>
                <w:sz w:val="22"/>
                <w:szCs w:val="22"/>
              </w:rPr>
              <w:t xml:space="preserve">Wakhungu, P., </w:t>
            </w:r>
            <w:r w:rsidRPr="00C8241B">
              <w:rPr>
                <w:b/>
                <w:sz w:val="22"/>
                <w:szCs w:val="22"/>
              </w:rPr>
              <w:t>Borden, V.,</w:t>
            </w:r>
            <w:r w:rsidRPr="00C8241B">
              <w:rPr>
                <w:sz w:val="22"/>
                <w:szCs w:val="22"/>
              </w:rPr>
              <w:t xml:space="preserve"> &amp; Stewart, C.</w:t>
            </w:r>
            <w:r w:rsidR="007314E2" w:rsidRPr="00A55A97">
              <w:rPr>
                <w:color w:val="000000" w:themeColor="text1"/>
                <w:sz w:val="22"/>
                <w:szCs w:val="22"/>
              </w:rPr>
              <w:t>*</w:t>
            </w:r>
            <w:r w:rsidR="007314E2" w:rsidRPr="00C8241B">
              <w:rPr>
                <w:sz w:val="22"/>
                <w:szCs w:val="22"/>
              </w:rPr>
              <w:t xml:space="preserve"> (</w:t>
            </w:r>
            <w:r w:rsidRPr="00C8241B">
              <w:rPr>
                <w:sz w:val="22"/>
                <w:szCs w:val="22"/>
              </w:rPr>
              <w:t xml:space="preserve">2016, May/June).  Uses of the Carnegie Classification of Institutions of Higher Education.  Speaker session at the </w:t>
            </w:r>
            <w:r w:rsidRPr="00C8241B">
              <w:rPr>
                <w:rFonts w:cs="Courier New"/>
                <w:bCs/>
                <w:sz w:val="22"/>
                <w:szCs w:val="22"/>
              </w:rPr>
              <w:t>2016 Forum of the Association for Institutional Research, New Orleans, LA, June 2.</w:t>
            </w:r>
          </w:p>
        </w:tc>
      </w:tr>
      <w:tr w:rsidR="003303B7" w:rsidRPr="00C8241B" w14:paraId="47E7BB73" w14:textId="77777777" w:rsidTr="00356318">
        <w:tc>
          <w:tcPr>
            <w:tcW w:w="8861" w:type="dxa"/>
            <w:gridSpan w:val="2"/>
          </w:tcPr>
          <w:p w14:paraId="6650E17F" w14:textId="77777777" w:rsidR="003303B7" w:rsidRPr="00C8241B" w:rsidRDefault="003303B7" w:rsidP="003303B7">
            <w:pPr>
              <w:spacing w:before="60" w:after="60" w:line="232" w:lineRule="auto"/>
              <w:ind w:firstLine="0"/>
              <w:rPr>
                <w:sz w:val="22"/>
                <w:szCs w:val="22"/>
              </w:rPr>
            </w:pPr>
            <w:r w:rsidRPr="00C8241B">
              <w:rPr>
                <w:sz w:val="22"/>
                <w:szCs w:val="22"/>
              </w:rPr>
              <w:t xml:space="preserve">Webber, K., Adelman, C., </w:t>
            </w:r>
            <w:r w:rsidRPr="00C8241B">
              <w:rPr>
                <w:b/>
                <w:sz w:val="22"/>
                <w:szCs w:val="22"/>
              </w:rPr>
              <w:t>Borden, V.</w:t>
            </w:r>
            <w:r w:rsidRPr="00C8241B">
              <w:rPr>
                <w:sz w:val="22"/>
                <w:szCs w:val="22"/>
              </w:rPr>
              <w:t xml:space="preserve">, Baty, P., Carroll, D., &amp; Mathies, C. (2016, May/June).  Global gathering: Trends in the assessment of </w:t>
            </w:r>
            <w:proofErr w:type="gramStart"/>
            <w:r w:rsidRPr="00C8241B">
              <w:rPr>
                <w:sz w:val="22"/>
                <w:szCs w:val="22"/>
              </w:rPr>
              <w:t>the student</w:t>
            </w:r>
            <w:proofErr w:type="gramEnd"/>
            <w:r w:rsidRPr="00C8241B">
              <w:rPr>
                <w:sz w:val="22"/>
                <w:szCs w:val="22"/>
              </w:rPr>
              <w:t xml:space="preserve"> experience.  Panel Session </w:t>
            </w:r>
            <w:r w:rsidRPr="00C8241B">
              <w:rPr>
                <w:rFonts w:cs="Courier New"/>
                <w:bCs/>
                <w:sz w:val="22"/>
                <w:szCs w:val="22"/>
              </w:rPr>
              <w:t>2016 Forum of the Association for Institutional Research, New Orleans, LA, June 1..</w:t>
            </w:r>
          </w:p>
        </w:tc>
      </w:tr>
      <w:tr w:rsidR="0083236E" w:rsidRPr="00C8241B" w14:paraId="7A1A1F9D" w14:textId="77777777" w:rsidTr="00356318">
        <w:tc>
          <w:tcPr>
            <w:tcW w:w="8861" w:type="dxa"/>
            <w:gridSpan w:val="2"/>
          </w:tcPr>
          <w:p w14:paraId="200EFD5A" w14:textId="53097423" w:rsidR="0083236E" w:rsidRPr="00C8241B" w:rsidRDefault="0083236E" w:rsidP="003303B7">
            <w:pPr>
              <w:spacing w:before="60" w:after="60" w:line="232" w:lineRule="auto"/>
              <w:ind w:firstLine="0"/>
              <w:rPr>
                <w:sz w:val="22"/>
                <w:szCs w:val="22"/>
              </w:rPr>
            </w:pPr>
            <w:r w:rsidRPr="00C8241B">
              <w:rPr>
                <w:b/>
                <w:sz w:val="22"/>
                <w:szCs w:val="22"/>
              </w:rPr>
              <w:t>Borden, V.</w:t>
            </w:r>
            <w:r w:rsidRPr="00C8241B">
              <w:rPr>
                <w:sz w:val="22"/>
                <w:szCs w:val="22"/>
              </w:rPr>
              <w:t>, Wakhungu, P, &amp; Stewart, C.</w:t>
            </w:r>
            <w:r w:rsidRPr="00A55A97">
              <w:rPr>
                <w:color w:val="000000" w:themeColor="text1"/>
                <w:sz w:val="22"/>
                <w:szCs w:val="22"/>
              </w:rPr>
              <w:t>*</w:t>
            </w:r>
            <w:r w:rsidRPr="00C8241B">
              <w:rPr>
                <w:sz w:val="22"/>
                <w:szCs w:val="22"/>
              </w:rPr>
              <w:t xml:space="preserve"> (2016, May</w:t>
            </w:r>
            <w:r w:rsidR="003303B7" w:rsidRPr="00C8241B">
              <w:rPr>
                <w:sz w:val="22"/>
                <w:szCs w:val="22"/>
              </w:rPr>
              <w:t>/June</w:t>
            </w:r>
            <w:r w:rsidRPr="00C8241B">
              <w:rPr>
                <w:sz w:val="22"/>
                <w:szCs w:val="22"/>
              </w:rPr>
              <w:t xml:space="preserve">).  </w:t>
            </w:r>
            <w:r w:rsidR="003303B7" w:rsidRPr="00C8241B">
              <w:rPr>
                <w:sz w:val="22"/>
                <w:szCs w:val="22"/>
              </w:rPr>
              <w:t xml:space="preserve">Using and </w:t>
            </w:r>
            <w:proofErr w:type="gramStart"/>
            <w:r w:rsidR="003303B7" w:rsidRPr="00C8241B">
              <w:rPr>
                <w:sz w:val="22"/>
                <w:szCs w:val="22"/>
              </w:rPr>
              <w:t>Improving</w:t>
            </w:r>
            <w:proofErr w:type="gramEnd"/>
            <w:r w:rsidR="003303B7" w:rsidRPr="00C8241B">
              <w:rPr>
                <w:sz w:val="22"/>
                <w:szCs w:val="22"/>
              </w:rPr>
              <w:t xml:space="preserve"> the Carnegie Classif</w:t>
            </w:r>
            <w:r w:rsidR="00A43D39" w:rsidRPr="00C8241B">
              <w:rPr>
                <w:sz w:val="22"/>
                <w:szCs w:val="22"/>
              </w:rPr>
              <w:t>i</w:t>
            </w:r>
            <w:r w:rsidR="003303B7" w:rsidRPr="00C8241B">
              <w:rPr>
                <w:sz w:val="22"/>
                <w:szCs w:val="22"/>
              </w:rPr>
              <w:t>cation of Institutions of Higher Education: The 2015 Update and Beyond.</w:t>
            </w:r>
            <w:r w:rsidRPr="00C8241B">
              <w:rPr>
                <w:i/>
                <w:sz w:val="22"/>
                <w:szCs w:val="22"/>
              </w:rPr>
              <w:t xml:space="preserve"> </w:t>
            </w:r>
            <w:r w:rsidR="003303B7" w:rsidRPr="00C8241B">
              <w:rPr>
                <w:sz w:val="22"/>
                <w:szCs w:val="22"/>
              </w:rPr>
              <w:t>Impact Sess</w:t>
            </w:r>
            <w:r w:rsidRPr="00C8241B">
              <w:rPr>
                <w:sz w:val="22"/>
                <w:szCs w:val="22"/>
              </w:rPr>
              <w:t xml:space="preserve">ion </w:t>
            </w:r>
            <w:r w:rsidRPr="00C8241B">
              <w:rPr>
                <w:rFonts w:cs="Courier New"/>
                <w:bCs/>
                <w:sz w:val="22"/>
                <w:szCs w:val="22"/>
              </w:rPr>
              <w:t>Presented at the 2016 Forum of the Association for Institutional Research, New Orleans, LA, May 31.</w:t>
            </w:r>
          </w:p>
        </w:tc>
      </w:tr>
      <w:tr w:rsidR="003303B7" w:rsidRPr="00C8241B" w14:paraId="28635F05" w14:textId="77777777" w:rsidTr="00356318">
        <w:tc>
          <w:tcPr>
            <w:tcW w:w="8861" w:type="dxa"/>
            <w:gridSpan w:val="2"/>
          </w:tcPr>
          <w:p w14:paraId="573BB388" w14:textId="77777777" w:rsidR="003303B7" w:rsidRPr="00C8241B" w:rsidRDefault="003303B7" w:rsidP="003303B7">
            <w:pPr>
              <w:spacing w:before="60" w:after="60" w:line="232" w:lineRule="auto"/>
              <w:ind w:firstLine="0"/>
              <w:rPr>
                <w:sz w:val="22"/>
                <w:szCs w:val="22"/>
              </w:rPr>
            </w:pPr>
            <w:r w:rsidRPr="00C8241B">
              <w:rPr>
                <w:sz w:val="22"/>
                <w:szCs w:val="22"/>
              </w:rPr>
              <w:t>Lin, C-</w:t>
            </w:r>
            <w:proofErr w:type="gramStart"/>
            <w:r w:rsidRPr="00C8241B">
              <w:rPr>
                <w:sz w:val="22"/>
                <w:szCs w:val="22"/>
              </w:rPr>
              <w:t>H,</w:t>
            </w:r>
            <w:r w:rsidRPr="00A55A97">
              <w:rPr>
                <w:b/>
                <w:color w:val="000000" w:themeColor="text1"/>
                <w:sz w:val="22"/>
                <w:szCs w:val="22"/>
              </w:rPr>
              <w:t>*</w:t>
            </w:r>
            <w:proofErr w:type="gramEnd"/>
            <w:r w:rsidRPr="00C8241B">
              <w:rPr>
                <w:b/>
                <w:sz w:val="22"/>
                <w:szCs w:val="22"/>
              </w:rPr>
              <w:t xml:space="preserve"> &amp; Borden, V.</w:t>
            </w:r>
            <w:r w:rsidRPr="00C8241B">
              <w:rPr>
                <w:sz w:val="22"/>
                <w:szCs w:val="22"/>
              </w:rPr>
              <w:t>, Chien, W-C., &amp; Hsu, C-H.</w:t>
            </w:r>
            <w:r w:rsidRPr="00C8241B">
              <w:rPr>
                <w:b/>
                <w:sz w:val="22"/>
                <w:szCs w:val="22"/>
              </w:rPr>
              <w:t xml:space="preserve"> </w:t>
            </w:r>
            <w:r w:rsidRPr="00C8241B">
              <w:rPr>
                <w:sz w:val="22"/>
                <w:szCs w:val="22"/>
              </w:rPr>
              <w:t xml:space="preserve">(2016, May/June).  Interaction between IR and IT </w:t>
            </w:r>
            <w:proofErr w:type="gramStart"/>
            <w:r w:rsidRPr="00C8241B">
              <w:rPr>
                <w:sz w:val="22"/>
                <w:szCs w:val="22"/>
              </w:rPr>
              <w:t>to enhance</w:t>
            </w:r>
            <w:proofErr w:type="gramEnd"/>
            <w:r w:rsidRPr="00C8241B">
              <w:rPr>
                <w:sz w:val="22"/>
                <w:szCs w:val="22"/>
              </w:rPr>
              <w:t xml:space="preserve"> organizational effectiveness.  Poster presentation at the </w:t>
            </w:r>
            <w:r w:rsidRPr="00C8241B">
              <w:rPr>
                <w:rFonts w:cs="Courier New"/>
                <w:bCs/>
                <w:sz w:val="22"/>
                <w:szCs w:val="22"/>
              </w:rPr>
              <w:t>2016 Forum of the Association for Institutional Research, New Orleans, LA, May 31-June 3.</w:t>
            </w:r>
          </w:p>
        </w:tc>
      </w:tr>
      <w:tr w:rsidR="009D0DEF" w:rsidRPr="00C8241B" w14:paraId="654BE95A" w14:textId="77777777" w:rsidTr="00356318">
        <w:tc>
          <w:tcPr>
            <w:tcW w:w="8861" w:type="dxa"/>
            <w:gridSpan w:val="2"/>
          </w:tcPr>
          <w:p w14:paraId="07410AE7" w14:textId="77777777" w:rsidR="009D0DEF" w:rsidRPr="00C8241B" w:rsidRDefault="009D0DEF" w:rsidP="005537FC">
            <w:pPr>
              <w:spacing w:before="60" w:after="60" w:line="232" w:lineRule="auto"/>
              <w:ind w:firstLine="0"/>
              <w:rPr>
                <w:sz w:val="22"/>
                <w:szCs w:val="22"/>
              </w:rPr>
            </w:pPr>
            <w:r w:rsidRPr="00C8241B">
              <w:rPr>
                <w:b/>
                <w:sz w:val="22"/>
                <w:szCs w:val="22"/>
              </w:rPr>
              <w:t>Borden, V.</w:t>
            </w:r>
            <w:r w:rsidRPr="00C8241B">
              <w:rPr>
                <w:sz w:val="22"/>
                <w:szCs w:val="22"/>
              </w:rPr>
              <w:t>, Bringle, R., and Coates, H. (2015, August).  Classifying higher education institutions: Past, present and future directions.</w:t>
            </w:r>
            <w:r w:rsidRPr="00C8241B">
              <w:rPr>
                <w:i/>
                <w:sz w:val="22"/>
                <w:szCs w:val="22"/>
              </w:rPr>
              <w:t xml:space="preserve">  </w:t>
            </w:r>
            <w:r w:rsidRPr="00C8241B">
              <w:rPr>
                <w:sz w:val="22"/>
                <w:szCs w:val="22"/>
              </w:rPr>
              <w:t xml:space="preserve">Presented at the 2015 European Association for Institutional Research Conference, </w:t>
            </w:r>
            <w:proofErr w:type="spellStart"/>
            <w:r w:rsidRPr="00C8241B">
              <w:rPr>
                <w:sz w:val="22"/>
                <w:szCs w:val="22"/>
              </w:rPr>
              <w:t>Krems</w:t>
            </w:r>
            <w:proofErr w:type="spellEnd"/>
            <w:r w:rsidRPr="00C8241B">
              <w:rPr>
                <w:sz w:val="22"/>
                <w:szCs w:val="22"/>
              </w:rPr>
              <w:t>, Austria, August 31.</w:t>
            </w:r>
          </w:p>
        </w:tc>
      </w:tr>
      <w:tr w:rsidR="00F41021" w:rsidRPr="00C8241B" w14:paraId="49A7CAD3" w14:textId="77777777" w:rsidTr="00356318">
        <w:tc>
          <w:tcPr>
            <w:tcW w:w="8861" w:type="dxa"/>
            <w:gridSpan w:val="2"/>
          </w:tcPr>
          <w:p w14:paraId="2C440CB2" w14:textId="5AC6FD72" w:rsidR="00F41021" w:rsidRPr="00C8241B" w:rsidRDefault="007314E2" w:rsidP="00C25046">
            <w:pPr>
              <w:spacing w:before="60" w:after="60" w:line="232" w:lineRule="auto"/>
              <w:ind w:firstLine="0"/>
              <w:rPr>
                <w:sz w:val="22"/>
                <w:szCs w:val="22"/>
              </w:rPr>
            </w:pPr>
            <w:r w:rsidRPr="00C8241B">
              <w:rPr>
                <w:sz w:val="22"/>
                <w:szCs w:val="22"/>
              </w:rPr>
              <w:t>Raybourn</w:t>
            </w:r>
            <w:r w:rsidR="00F41021" w:rsidRPr="00C8241B">
              <w:rPr>
                <w:sz w:val="22"/>
                <w:szCs w:val="22"/>
              </w:rPr>
              <w:t>, K. E.</w:t>
            </w:r>
            <w:r w:rsidR="00E50A92" w:rsidRPr="00A55A97">
              <w:rPr>
                <w:b/>
                <w:color w:val="000000" w:themeColor="text1"/>
              </w:rPr>
              <w:t>*</w:t>
            </w:r>
            <w:r w:rsidR="00F41021" w:rsidRPr="00C8241B">
              <w:rPr>
                <w:sz w:val="22"/>
                <w:szCs w:val="22"/>
              </w:rPr>
              <w:t xml:space="preserve"> &amp; </w:t>
            </w:r>
            <w:r w:rsidR="00F41021" w:rsidRPr="00C8241B">
              <w:rPr>
                <w:b/>
                <w:sz w:val="22"/>
                <w:szCs w:val="22"/>
              </w:rPr>
              <w:t xml:space="preserve">Borden, V. M. H. </w:t>
            </w:r>
            <w:r w:rsidR="00F41021" w:rsidRPr="00C8241B">
              <w:rPr>
                <w:sz w:val="22"/>
                <w:szCs w:val="22"/>
              </w:rPr>
              <w:t>(2015, May).  Supporting transfer students who arrive with college loan debt</w:t>
            </w:r>
            <w:r w:rsidR="00F41021" w:rsidRPr="00C8241B">
              <w:rPr>
                <w:i/>
                <w:sz w:val="22"/>
                <w:szCs w:val="22"/>
              </w:rPr>
              <w:t xml:space="preserve">. </w:t>
            </w:r>
            <w:r w:rsidR="00F41021" w:rsidRPr="00C8241B">
              <w:rPr>
                <w:rFonts w:cs="Courier New"/>
                <w:bCs/>
                <w:sz w:val="22"/>
                <w:szCs w:val="22"/>
              </w:rPr>
              <w:t>Presented at the 2015 Forum of the Association for Institutional Research, Denver, CO, May 2</w:t>
            </w:r>
            <w:r w:rsidR="00C25046" w:rsidRPr="00C8241B">
              <w:rPr>
                <w:rFonts w:cs="Courier New"/>
                <w:bCs/>
                <w:sz w:val="22"/>
                <w:szCs w:val="22"/>
              </w:rPr>
              <w:t>7</w:t>
            </w:r>
            <w:r w:rsidR="00F41021" w:rsidRPr="00C8241B">
              <w:rPr>
                <w:rFonts w:cs="Courier New"/>
                <w:bCs/>
                <w:sz w:val="22"/>
                <w:szCs w:val="22"/>
              </w:rPr>
              <w:t>.</w:t>
            </w:r>
          </w:p>
        </w:tc>
      </w:tr>
      <w:tr w:rsidR="00852D24" w:rsidRPr="00C8241B" w14:paraId="0132EBB7" w14:textId="77777777" w:rsidTr="00356318">
        <w:tc>
          <w:tcPr>
            <w:tcW w:w="8885" w:type="dxa"/>
            <w:gridSpan w:val="2"/>
          </w:tcPr>
          <w:p w14:paraId="451CE967" w14:textId="77777777" w:rsidR="00852D24" w:rsidRPr="00C8241B" w:rsidRDefault="00852D24" w:rsidP="00852D24">
            <w:pPr>
              <w:pStyle w:val="NormalWeb"/>
              <w:spacing w:before="60" w:beforeAutospacing="0" w:after="60" w:afterAutospacing="0"/>
              <w:ind w:left="3" w:hanging="3"/>
              <w:rPr>
                <w:rFonts w:cs="Courier New"/>
                <w:b/>
                <w:bCs/>
                <w:sz w:val="22"/>
                <w:szCs w:val="20"/>
              </w:rPr>
            </w:pPr>
            <w:r w:rsidRPr="00C8241B">
              <w:rPr>
                <w:rFonts w:cs="Courier New"/>
                <w:bCs/>
                <w:sz w:val="22"/>
                <w:szCs w:val="20"/>
              </w:rPr>
              <w:t>Shaker, G. G. &amp;</w:t>
            </w:r>
            <w:r w:rsidRPr="00C8241B">
              <w:rPr>
                <w:rFonts w:cs="Courier New"/>
                <w:b/>
                <w:bCs/>
                <w:sz w:val="22"/>
                <w:szCs w:val="20"/>
              </w:rPr>
              <w:t xml:space="preserve"> Borden, V. M. H. </w:t>
            </w:r>
            <w:r w:rsidRPr="00C8241B">
              <w:rPr>
                <w:rFonts w:cs="Courier New"/>
                <w:bCs/>
                <w:sz w:val="22"/>
                <w:szCs w:val="20"/>
              </w:rPr>
              <w:t>(2014, December).  Lessons from research in the field: an interactive workshop to inform faculty/staff fundraising.  Presented at the Council for the Advancement and Support of Education, District V Conference.  December 10, Chicago, IL.</w:t>
            </w:r>
          </w:p>
        </w:tc>
      </w:tr>
      <w:tr w:rsidR="00852D24" w:rsidRPr="00C8241B" w14:paraId="489C486A" w14:textId="77777777" w:rsidTr="00356318">
        <w:tc>
          <w:tcPr>
            <w:tcW w:w="8885" w:type="dxa"/>
            <w:gridSpan w:val="2"/>
          </w:tcPr>
          <w:p w14:paraId="1989700C" w14:textId="77777777" w:rsidR="00852D24" w:rsidRPr="00C8241B" w:rsidRDefault="00852D24" w:rsidP="00852D24">
            <w:pPr>
              <w:pStyle w:val="NormalWeb"/>
              <w:spacing w:before="60" w:beforeAutospacing="0" w:after="60" w:afterAutospacing="0"/>
              <w:ind w:left="3" w:hanging="3"/>
              <w:rPr>
                <w:rFonts w:cs="Courier New"/>
                <w:bCs/>
                <w:sz w:val="22"/>
                <w:szCs w:val="20"/>
              </w:rPr>
            </w:pPr>
            <w:r w:rsidRPr="00C8241B">
              <w:rPr>
                <w:rFonts w:cs="Courier New"/>
                <w:bCs/>
                <w:sz w:val="22"/>
                <w:szCs w:val="20"/>
              </w:rPr>
              <w:lastRenderedPageBreak/>
              <w:t>Lin, C-H.</w:t>
            </w:r>
            <w:r w:rsidRPr="00A55A97">
              <w:rPr>
                <w:rFonts w:cs="Courier New"/>
                <w:bCs/>
                <w:color w:val="000000" w:themeColor="text1"/>
                <w:sz w:val="22"/>
                <w:szCs w:val="20"/>
              </w:rPr>
              <w:t>*</w:t>
            </w:r>
            <w:r w:rsidRPr="00C8241B">
              <w:rPr>
                <w:rFonts w:cs="Courier New"/>
                <w:bCs/>
                <w:sz w:val="22"/>
                <w:szCs w:val="20"/>
              </w:rPr>
              <w:t xml:space="preserve"> &amp; </w:t>
            </w:r>
            <w:r w:rsidRPr="00C8241B">
              <w:rPr>
                <w:rFonts w:cs="Courier New"/>
                <w:b/>
                <w:bCs/>
                <w:sz w:val="22"/>
                <w:szCs w:val="20"/>
              </w:rPr>
              <w:t>Borden, V. M. H.</w:t>
            </w:r>
            <w:r w:rsidRPr="00C8241B">
              <w:rPr>
                <w:rFonts w:cs="Courier New"/>
                <w:bCs/>
                <w:sz w:val="22"/>
                <w:szCs w:val="20"/>
              </w:rPr>
              <w:t xml:space="preserve"> (2014, June). Effects of financial aid on student persistence in dual credit and advanced placement participation in the State of Indiana. Presented at the Association for the Study of Higher Education Annual Meeting, Washington, DC, November 21.</w:t>
            </w:r>
          </w:p>
        </w:tc>
      </w:tr>
      <w:tr w:rsidR="00852D24" w:rsidRPr="00C8241B" w14:paraId="52620225" w14:textId="77777777" w:rsidTr="00356318">
        <w:tc>
          <w:tcPr>
            <w:tcW w:w="8885" w:type="dxa"/>
            <w:gridSpan w:val="2"/>
          </w:tcPr>
          <w:p w14:paraId="2E92D77F" w14:textId="77777777" w:rsidR="00852D24" w:rsidRPr="00C8241B" w:rsidRDefault="007314E2" w:rsidP="00852D24">
            <w:pPr>
              <w:pStyle w:val="NormalWeb"/>
              <w:spacing w:before="60" w:beforeAutospacing="0" w:after="60" w:afterAutospacing="0"/>
              <w:ind w:left="3" w:hanging="3"/>
              <w:rPr>
                <w:rFonts w:cs="Courier New"/>
                <w:bCs/>
                <w:sz w:val="22"/>
                <w:szCs w:val="20"/>
              </w:rPr>
            </w:pPr>
            <w:r w:rsidRPr="00C8241B">
              <w:rPr>
                <w:rFonts w:cs="Courier New"/>
                <w:bCs/>
                <w:sz w:val="22"/>
                <w:szCs w:val="20"/>
              </w:rPr>
              <w:t>Raybourn</w:t>
            </w:r>
            <w:r w:rsidR="00852D24" w:rsidRPr="00C8241B">
              <w:rPr>
                <w:rFonts w:cs="Courier New"/>
                <w:bCs/>
                <w:sz w:val="22"/>
                <w:szCs w:val="20"/>
              </w:rPr>
              <w:t>, K. E.</w:t>
            </w:r>
            <w:r w:rsidR="00852D24" w:rsidRPr="00A55A97">
              <w:rPr>
                <w:rFonts w:cs="Courier New"/>
                <w:bCs/>
                <w:color w:val="000000" w:themeColor="text1"/>
                <w:sz w:val="22"/>
                <w:szCs w:val="20"/>
              </w:rPr>
              <w:t>*</w:t>
            </w:r>
            <w:r w:rsidR="00852D24" w:rsidRPr="00C8241B">
              <w:rPr>
                <w:rFonts w:cs="Courier New"/>
                <w:bCs/>
                <w:sz w:val="22"/>
                <w:szCs w:val="20"/>
              </w:rPr>
              <w:t xml:space="preserve">&amp; </w:t>
            </w:r>
            <w:r w:rsidR="00852D24" w:rsidRPr="00C8241B">
              <w:rPr>
                <w:rFonts w:cs="Courier New"/>
                <w:b/>
                <w:bCs/>
                <w:sz w:val="22"/>
                <w:szCs w:val="20"/>
              </w:rPr>
              <w:t>Borden, V. M. H.</w:t>
            </w:r>
            <w:r w:rsidR="00852D24" w:rsidRPr="00C8241B">
              <w:rPr>
                <w:rFonts w:cs="Courier New"/>
                <w:bCs/>
                <w:sz w:val="22"/>
                <w:szCs w:val="20"/>
              </w:rPr>
              <w:t xml:space="preserve"> (2014, June). Examining incoming transfer student debt impacts on academic achievement and retention. Presented at the Association for the Study of Higher Education Annual Meeting, Washington, DC, November 21.</w:t>
            </w:r>
          </w:p>
        </w:tc>
      </w:tr>
      <w:tr w:rsidR="00852D24" w:rsidRPr="00C8241B" w14:paraId="3609499F" w14:textId="77777777" w:rsidTr="00356318">
        <w:tc>
          <w:tcPr>
            <w:tcW w:w="8885" w:type="dxa"/>
            <w:gridSpan w:val="2"/>
          </w:tcPr>
          <w:p w14:paraId="14F92B92" w14:textId="77777777" w:rsidR="00852D24" w:rsidRPr="00C8241B" w:rsidRDefault="00852D24" w:rsidP="00852D24">
            <w:pPr>
              <w:pStyle w:val="NormalWeb"/>
              <w:spacing w:before="60" w:beforeAutospacing="0" w:after="60" w:afterAutospacing="0"/>
              <w:ind w:left="3" w:hanging="3"/>
              <w:rPr>
                <w:rFonts w:cs="Courier New"/>
                <w:bCs/>
                <w:sz w:val="22"/>
                <w:szCs w:val="20"/>
              </w:rPr>
            </w:pPr>
            <w:r w:rsidRPr="00C8241B">
              <w:rPr>
                <w:rFonts w:cs="Courier New"/>
                <w:b/>
                <w:bCs/>
                <w:sz w:val="22"/>
                <w:szCs w:val="20"/>
              </w:rPr>
              <w:t>Borden, V.</w:t>
            </w:r>
            <w:r w:rsidRPr="00C8241B">
              <w:rPr>
                <w:rFonts w:cs="Courier New"/>
                <w:bCs/>
                <w:sz w:val="22"/>
                <w:szCs w:val="20"/>
              </w:rPr>
              <w:t xml:space="preserve"> &amp; Peters, S.</w:t>
            </w:r>
            <w:r w:rsidRPr="00A55A97">
              <w:rPr>
                <w:rFonts w:cs="Courier New"/>
                <w:bCs/>
                <w:color w:val="000000" w:themeColor="text1"/>
                <w:sz w:val="22"/>
                <w:szCs w:val="20"/>
              </w:rPr>
              <w:t>*</w:t>
            </w:r>
            <w:r w:rsidRPr="00C8241B">
              <w:rPr>
                <w:rFonts w:cs="Courier New"/>
                <w:bCs/>
                <w:sz w:val="22"/>
                <w:szCs w:val="20"/>
              </w:rPr>
              <w:t xml:space="preserve"> (2014, May).  Making the most of college and university rankings. Presented at the 2014 Forum of the Association for Institutional Research, Orlando, FL, May 29.</w:t>
            </w:r>
          </w:p>
        </w:tc>
      </w:tr>
      <w:tr w:rsidR="00852D24" w:rsidRPr="00C8241B" w14:paraId="24B67943" w14:textId="77777777" w:rsidTr="00356318">
        <w:tc>
          <w:tcPr>
            <w:tcW w:w="8885" w:type="dxa"/>
            <w:gridSpan w:val="2"/>
          </w:tcPr>
          <w:p w14:paraId="1D5A1A7A" w14:textId="75EE63B9" w:rsidR="00852D24" w:rsidRPr="00C8241B" w:rsidRDefault="00852D24" w:rsidP="00852D24">
            <w:pPr>
              <w:pStyle w:val="NormalWeb"/>
              <w:spacing w:before="60" w:beforeAutospacing="0" w:after="60" w:afterAutospacing="0"/>
              <w:ind w:left="3" w:hanging="3"/>
              <w:rPr>
                <w:rFonts w:cs="Courier New"/>
                <w:bCs/>
                <w:sz w:val="22"/>
                <w:szCs w:val="20"/>
              </w:rPr>
            </w:pPr>
            <w:r w:rsidRPr="00C8241B">
              <w:rPr>
                <w:rFonts w:cs="Courier New"/>
                <w:b/>
                <w:bCs/>
                <w:sz w:val="22"/>
                <w:szCs w:val="20"/>
              </w:rPr>
              <w:t>Borden, V.</w:t>
            </w:r>
            <w:r w:rsidR="00C1497E" w:rsidRPr="00C8241B">
              <w:rPr>
                <w:rFonts w:cs="Courier New"/>
                <w:b/>
                <w:bCs/>
                <w:sz w:val="22"/>
                <w:szCs w:val="20"/>
              </w:rPr>
              <w:t>,</w:t>
            </w:r>
            <w:r w:rsidRPr="00C8241B">
              <w:rPr>
                <w:rFonts w:cs="Courier New"/>
                <w:bCs/>
                <w:sz w:val="22"/>
                <w:szCs w:val="20"/>
              </w:rPr>
              <w:t xml:space="preserve"> Guan, K.</w:t>
            </w:r>
            <w:r w:rsidRPr="00A55A97">
              <w:rPr>
                <w:rFonts w:cs="Courier New"/>
                <w:bCs/>
                <w:color w:val="000000" w:themeColor="text1"/>
                <w:sz w:val="22"/>
                <w:szCs w:val="20"/>
              </w:rPr>
              <w:t>*</w:t>
            </w:r>
            <w:r w:rsidRPr="00C8241B">
              <w:rPr>
                <w:rFonts w:cs="Courier New"/>
                <w:bCs/>
                <w:sz w:val="22"/>
                <w:szCs w:val="20"/>
              </w:rPr>
              <w:t>, &amp; Zilvinskis, J.</w:t>
            </w:r>
            <w:r w:rsidRPr="00A55A97">
              <w:rPr>
                <w:rFonts w:cs="Courier New"/>
                <w:bCs/>
                <w:color w:val="000000" w:themeColor="text1"/>
                <w:sz w:val="22"/>
                <w:szCs w:val="20"/>
              </w:rPr>
              <w:t>*</w:t>
            </w:r>
            <w:r w:rsidRPr="00C8241B">
              <w:rPr>
                <w:rFonts w:cs="Courier New"/>
                <w:bCs/>
                <w:sz w:val="22"/>
                <w:szCs w:val="20"/>
              </w:rPr>
              <w:t xml:space="preserve"> (2014, May).  Learning analytics, IR, and assessment: Living together in the same house.  Presented at the 2014 Forum of the Association for Institutional Research, Orlando, FL, May 29.</w:t>
            </w:r>
          </w:p>
        </w:tc>
      </w:tr>
      <w:tr w:rsidR="00335F85" w:rsidRPr="00C8241B" w14:paraId="2769A752" w14:textId="77777777" w:rsidTr="00356318">
        <w:tc>
          <w:tcPr>
            <w:tcW w:w="8861" w:type="dxa"/>
            <w:gridSpan w:val="2"/>
          </w:tcPr>
          <w:p w14:paraId="0756C900" w14:textId="77777777" w:rsidR="00335F85" w:rsidRPr="00C8241B" w:rsidRDefault="00335F85" w:rsidP="005537FC">
            <w:pPr>
              <w:spacing w:before="60" w:after="60" w:line="232" w:lineRule="auto"/>
              <w:ind w:firstLine="0"/>
              <w:rPr>
                <w:sz w:val="22"/>
                <w:szCs w:val="22"/>
                <w:lang w:bidi="ar-SA"/>
              </w:rPr>
            </w:pPr>
            <w:r w:rsidRPr="00C8241B">
              <w:rPr>
                <w:sz w:val="22"/>
                <w:szCs w:val="22"/>
              </w:rPr>
              <w:t>Shaker, G. G., Kienker, B.</w:t>
            </w:r>
            <w:r w:rsidRPr="00A55A97">
              <w:rPr>
                <w:color w:val="000000" w:themeColor="text1"/>
                <w:sz w:val="22"/>
                <w:szCs w:val="22"/>
              </w:rPr>
              <w:t>*</w:t>
            </w:r>
            <w:r w:rsidRPr="00C8241B">
              <w:rPr>
                <w:sz w:val="22"/>
                <w:szCs w:val="22"/>
              </w:rPr>
              <w:t xml:space="preserve">, &amp; </w:t>
            </w:r>
            <w:r w:rsidRPr="00C8241B">
              <w:rPr>
                <w:b/>
                <w:sz w:val="22"/>
                <w:szCs w:val="22"/>
              </w:rPr>
              <w:t>Borden, V. M. H.</w:t>
            </w:r>
            <w:r w:rsidRPr="00C8241B">
              <w:rPr>
                <w:sz w:val="22"/>
                <w:szCs w:val="22"/>
              </w:rPr>
              <w:t xml:space="preserve"> (2013, November). </w:t>
            </w:r>
            <w:r w:rsidRPr="00C8241B">
              <w:rPr>
                <w:iCs/>
                <w:sz w:val="22"/>
                <w:szCs w:val="22"/>
              </w:rPr>
              <w:t>The ecology of internal fundraising and giving at Indiana University.</w:t>
            </w:r>
            <w:r w:rsidRPr="00C8241B">
              <w:rPr>
                <w:i/>
                <w:iCs/>
                <w:sz w:val="22"/>
                <w:szCs w:val="22"/>
              </w:rPr>
              <w:t xml:space="preserve"> </w:t>
            </w:r>
            <w:r w:rsidRPr="00C8241B">
              <w:rPr>
                <w:sz w:val="22"/>
                <w:szCs w:val="22"/>
              </w:rPr>
              <w:t>Association for the Study of Higher Education Annual Meeting, St. Louis, MO.</w:t>
            </w:r>
          </w:p>
        </w:tc>
      </w:tr>
      <w:tr w:rsidR="00335F85" w:rsidRPr="00C8241B" w14:paraId="3511BDB4" w14:textId="77777777" w:rsidTr="00356318">
        <w:tc>
          <w:tcPr>
            <w:tcW w:w="8861" w:type="dxa"/>
            <w:gridSpan w:val="2"/>
          </w:tcPr>
          <w:p w14:paraId="1B44AF9C" w14:textId="77777777" w:rsidR="00335F85" w:rsidRPr="00C8241B" w:rsidRDefault="005537FC" w:rsidP="005537FC">
            <w:pPr>
              <w:pStyle w:val="NormalWeb"/>
              <w:spacing w:before="60" w:beforeAutospacing="0" w:after="60" w:afterAutospacing="0"/>
              <w:ind w:firstLine="0"/>
              <w:rPr>
                <w:b/>
                <w:sz w:val="22"/>
                <w:szCs w:val="22"/>
              </w:rPr>
            </w:pPr>
            <w:r w:rsidRPr="00C8241B">
              <w:rPr>
                <w:sz w:val="22"/>
                <w:szCs w:val="22"/>
              </w:rPr>
              <w:t>Kienker</w:t>
            </w:r>
            <w:r w:rsidR="00335F85" w:rsidRPr="00C8241B">
              <w:rPr>
                <w:sz w:val="22"/>
                <w:szCs w:val="22"/>
              </w:rPr>
              <w:t>, B. L.</w:t>
            </w:r>
            <w:r w:rsidR="00335F85" w:rsidRPr="00A55A97">
              <w:rPr>
                <w:color w:val="000000" w:themeColor="text1"/>
                <w:sz w:val="22"/>
                <w:szCs w:val="22"/>
              </w:rPr>
              <w:t>*</w:t>
            </w:r>
            <w:r w:rsidR="00335F85" w:rsidRPr="00C8241B">
              <w:rPr>
                <w:sz w:val="22"/>
                <w:szCs w:val="22"/>
              </w:rPr>
              <w:t xml:space="preserve">, Shaker, G. G., &amp; </w:t>
            </w:r>
            <w:r w:rsidR="00335F85" w:rsidRPr="00C8241B">
              <w:rPr>
                <w:b/>
                <w:sz w:val="22"/>
                <w:szCs w:val="22"/>
              </w:rPr>
              <w:t>Borden, V. M. H.</w:t>
            </w:r>
            <w:r w:rsidR="00335F85" w:rsidRPr="00C8241B">
              <w:rPr>
                <w:sz w:val="22"/>
                <w:szCs w:val="22"/>
              </w:rPr>
              <w:t xml:space="preserve"> (2013, November). </w:t>
            </w:r>
            <w:r w:rsidR="00335F85" w:rsidRPr="00C8241B">
              <w:rPr>
                <w:iCs/>
                <w:sz w:val="22"/>
                <w:szCs w:val="22"/>
              </w:rPr>
              <w:t>Faculty and staff giving culture and strategies at Indiana University campuses.</w:t>
            </w:r>
            <w:r w:rsidR="00335F85" w:rsidRPr="00C8241B">
              <w:rPr>
                <w:i/>
                <w:iCs/>
                <w:sz w:val="22"/>
                <w:szCs w:val="22"/>
              </w:rPr>
              <w:t xml:space="preserve"> </w:t>
            </w:r>
            <w:r w:rsidR="00335F85" w:rsidRPr="00C8241B">
              <w:rPr>
                <w:sz w:val="22"/>
                <w:szCs w:val="22"/>
              </w:rPr>
              <w:t>Association for Research on Nonprofit Organizations and Voluntary Associations Annual Meeting, Hartford, CT.</w:t>
            </w:r>
          </w:p>
        </w:tc>
      </w:tr>
      <w:tr w:rsidR="00C016A7" w:rsidRPr="00C8241B" w14:paraId="253C58CD" w14:textId="77777777" w:rsidTr="00356318">
        <w:tc>
          <w:tcPr>
            <w:tcW w:w="8861" w:type="dxa"/>
            <w:gridSpan w:val="2"/>
          </w:tcPr>
          <w:p w14:paraId="04A7678E" w14:textId="77777777" w:rsidR="00C016A7" w:rsidRPr="00C8241B" w:rsidRDefault="00C016A7" w:rsidP="00335F85">
            <w:pPr>
              <w:pStyle w:val="NormalWeb"/>
              <w:spacing w:before="60" w:beforeAutospacing="0" w:after="60" w:afterAutospacing="0"/>
              <w:ind w:left="3" w:hanging="3"/>
              <w:rPr>
                <w:b/>
                <w:sz w:val="22"/>
                <w:szCs w:val="22"/>
              </w:rPr>
            </w:pPr>
            <w:r w:rsidRPr="00C8241B">
              <w:rPr>
                <w:b/>
                <w:sz w:val="22"/>
                <w:szCs w:val="22"/>
              </w:rPr>
              <w:t xml:space="preserve">Borden, V. M. H. </w:t>
            </w:r>
            <w:r w:rsidRPr="00C8241B">
              <w:rPr>
                <w:sz w:val="22"/>
                <w:szCs w:val="22"/>
              </w:rPr>
              <w:t>(2013, August).  Public policy and higher education quality.  Paper presented at the 2013 European Association for Institutional Research Conference, Rotterdam, Netherlands, August 28.</w:t>
            </w:r>
          </w:p>
        </w:tc>
      </w:tr>
      <w:tr w:rsidR="00335F85" w:rsidRPr="00C8241B" w14:paraId="60DB48CA" w14:textId="77777777" w:rsidTr="00356318">
        <w:tc>
          <w:tcPr>
            <w:tcW w:w="8861" w:type="dxa"/>
            <w:gridSpan w:val="2"/>
          </w:tcPr>
          <w:p w14:paraId="17277C61" w14:textId="77777777" w:rsidR="00335F85" w:rsidRPr="00C8241B" w:rsidRDefault="00335F85" w:rsidP="00335F85">
            <w:pPr>
              <w:pStyle w:val="NormalWeb"/>
              <w:spacing w:before="60" w:beforeAutospacing="0" w:after="60" w:afterAutospacing="0"/>
              <w:ind w:left="3" w:hanging="3"/>
              <w:rPr>
                <w:sz w:val="22"/>
                <w:szCs w:val="22"/>
              </w:rPr>
            </w:pPr>
            <w:r w:rsidRPr="00C8241B">
              <w:rPr>
                <w:b/>
                <w:sz w:val="22"/>
                <w:szCs w:val="22"/>
              </w:rPr>
              <w:t xml:space="preserve">Borden, V. </w:t>
            </w:r>
            <w:r w:rsidRPr="00C8241B">
              <w:rPr>
                <w:sz w:val="22"/>
                <w:szCs w:val="22"/>
              </w:rPr>
              <w:t xml:space="preserve">&amp; Shaker, G. (2013, May). Personal and positional predictors of faculty and staff giving. </w:t>
            </w:r>
            <w:r w:rsidRPr="00C8241B">
              <w:rPr>
                <w:rFonts w:cs="Courier New"/>
                <w:bCs/>
                <w:sz w:val="22"/>
                <w:szCs w:val="22"/>
              </w:rPr>
              <w:t>Paper presented at the 2013 Forum of the Association for Institutional Research, Long Beach, CA, May 21.</w:t>
            </w:r>
          </w:p>
        </w:tc>
      </w:tr>
      <w:tr w:rsidR="00335F85" w:rsidRPr="00C8241B" w14:paraId="087F2974" w14:textId="77777777" w:rsidTr="00356318">
        <w:tc>
          <w:tcPr>
            <w:tcW w:w="8861" w:type="dxa"/>
            <w:gridSpan w:val="2"/>
          </w:tcPr>
          <w:p w14:paraId="57844606" w14:textId="77777777" w:rsidR="00335F85" w:rsidRPr="00C8241B" w:rsidRDefault="00335F85" w:rsidP="00335F85">
            <w:pPr>
              <w:pStyle w:val="NormalWeb"/>
              <w:spacing w:before="60" w:beforeAutospacing="0" w:after="60" w:afterAutospacing="0"/>
              <w:ind w:left="3" w:hanging="3"/>
              <w:rPr>
                <w:sz w:val="22"/>
                <w:szCs w:val="22"/>
              </w:rPr>
            </w:pPr>
            <w:r w:rsidRPr="00C8241B">
              <w:rPr>
                <w:b/>
                <w:sz w:val="22"/>
                <w:szCs w:val="22"/>
              </w:rPr>
              <w:t>Borden, V.</w:t>
            </w:r>
            <w:r w:rsidRPr="00C8241B">
              <w:rPr>
                <w:sz w:val="22"/>
                <w:szCs w:val="22"/>
              </w:rPr>
              <w:t xml:space="preserve"> &amp; Hu, Y.</w:t>
            </w:r>
            <w:r w:rsidRPr="00A55A97">
              <w:rPr>
                <w:color w:val="000000" w:themeColor="text1"/>
                <w:sz w:val="22"/>
                <w:szCs w:val="22"/>
              </w:rPr>
              <w:t>*</w:t>
            </w:r>
            <w:r w:rsidRPr="00C8241B">
              <w:rPr>
                <w:sz w:val="22"/>
                <w:szCs w:val="22"/>
              </w:rPr>
              <w:t xml:space="preserve"> (2013, May).  Improving graduation rates: Doing the right things vs. doing things right. </w:t>
            </w:r>
            <w:r w:rsidRPr="00C8241B">
              <w:rPr>
                <w:rFonts w:cs="Courier New"/>
                <w:bCs/>
                <w:sz w:val="22"/>
                <w:szCs w:val="22"/>
              </w:rPr>
              <w:t>Paper presented at the 2013 Forum of the Association for Institutional Research, Long Beach, CA, May 21.</w:t>
            </w:r>
          </w:p>
        </w:tc>
      </w:tr>
      <w:tr w:rsidR="00335F85" w:rsidRPr="00C8241B" w14:paraId="0E9D2479" w14:textId="77777777" w:rsidTr="00356318">
        <w:tc>
          <w:tcPr>
            <w:tcW w:w="8861" w:type="dxa"/>
            <w:gridSpan w:val="2"/>
          </w:tcPr>
          <w:p w14:paraId="1165EF61" w14:textId="77777777" w:rsidR="00335F85" w:rsidRPr="00C8241B" w:rsidRDefault="00335F85" w:rsidP="00335F85">
            <w:pPr>
              <w:pStyle w:val="NormalWeb"/>
              <w:spacing w:before="60" w:beforeAutospacing="0" w:after="60" w:afterAutospacing="0"/>
              <w:ind w:left="3" w:hanging="3"/>
              <w:rPr>
                <w:sz w:val="22"/>
                <w:szCs w:val="22"/>
              </w:rPr>
            </w:pPr>
            <w:r w:rsidRPr="00C8241B">
              <w:rPr>
                <w:sz w:val="22"/>
                <w:szCs w:val="22"/>
              </w:rPr>
              <w:t xml:space="preserve">Webber, K., </w:t>
            </w:r>
            <w:r w:rsidRPr="00C8241B">
              <w:rPr>
                <w:b/>
                <w:sz w:val="22"/>
                <w:szCs w:val="22"/>
              </w:rPr>
              <w:t xml:space="preserve">Borden, V., </w:t>
            </w:r>
            <w:r w:rsidRPr="00C8241B">
              <w:rPr>
                <w:sz w:val="22"/>
                <w:szCs w:val="22"/>
              </w:rPr>
              <w:t xml:space="preserve">Saavedra, M., &amp; Romano, J. (2013, May).  Global perspectives on IR: Issues for today and considerations for the future. </w:t>
            </w:r>
            <w:r w:rsidRPr="00C8241B">
              <w:rPr>
                <w:rFonts w:cs="Courier New"/>
                <w:bCs/>
                <w:sz w:val="22"/>
                <w:szCs w:val="22"/>
              </w:rPr>
              <w:t>Paper presented at the 2013 Forum of the Association for Institutional Research, Long Beach, CA, May 20.</w:t>
            </w:r>
          </w:p>
        </w:tc>
      </w:tr>
      <w:tr w:rsidR="002F172A" w:rsidRPr="00C8241B" w14:paraId="62799245" w14:textId="77777777" w:rsidTr="00356318">
        <w:tc>
          <w:tcPr>
            <w:tcW w:w="8861" w:type="dxa"/>
            <w:gridSpan w:val="2"/>
          </w:tcPr>
          <w:p w14:paraId="3D8CED54" w14:textId="77777777" w:rsidR="002F172A" w:rsidRPr="00C8241B" w:rsidRDefault="002F172A" w:rsidP="00D24202">
            <w:pPr>
              <w:pStyle w:val="NormalWeb"/>
              <w:spacing w:before="60" w:beforeAutospacing="0" w:after="60" w:afterAutospacing="0"/>
              <w:ind w:left="3" w:hanging="3"/>
              <w:rPr>
                <w:rFonts w:cs="Courier New"/>
                <w:b/>
                <w:bCs/>
                <w:sz w:val="22"/>
                <w:szCs w:val="22"/>
              </w:rPr>
            </w:pPr>
            <w:r w:rsidRPr="00C8241B">
              <w:rPr>
                <w:sz w:val="22"/>
                <w:szCs w:val="22"/>
              </w:rPr>
              <w:t xml:space="preserve">Shaker, G., </w:t>
            </w:r>
            <w:r w:rsidRPr="00C8241B">
              <w:rPr>
                <w:b/>
                <w:sz w:val="22"/>
                <w:szCs w:val="22"/>
              </w:rPr>
              <w:t>Borden, V.,</w:t>
            </w:r>
            <w:r w:rsidRPr="00C8241B">
              <w:rPr>
                <w:sz w:val="22"/>
                <w:szCs w:val="22"/>
              </w:rPr>
              <w:t xml:space="preserve"> &amp; Miller, B.</w:t>
            </w:r>
            <w:r w:rsidR="004817A0" w:rsidRPr="00A55A97">
              <w:rPr>
                <w:color w:val="000000" w:themeColor="text1"/>
                <w:sz w:val="22"/>
                <w:szCs w:val="22"/>
              </w:rPr>
              <w:t>*</w:t>
            </w:r>
            <w:r w:rsidRPr="00C8241B">
              <w:rPr>
                <w:sz w:val="22"/>
                <w:szCs w:val="22"/>
              </w:rPr>
              <w:t xml:space="preserve"> (2012, November).  Giving by faculty and staff across the </w:t>
            </w:r>
            <w:proofErr w:type="spellStart"/>
            <w:r w:rsidRPr="00C8241B">
              <w:rPr>
                <w:sz w:val="22"/>
                <w:szCs w:val="22"/>
              </w:rPr>
              <w:t>indiana</w:t>
            </w:r>
            <w:proofErr w:type="spellEnd"/>
            <w:r w:rsidRPr="00C8241B">
              <w:rPr>
                <w:sz w:val="22"/>
                <w:szCs w:val="22"/>
              </w:rPr>
              <w:t xml:space="preserve"> university system.  Paper presented at the 2012 conference of the Association for Research on Nonprofit Organizations and Voluntary Action.  Indianapolis, IN, November 16, 2012.</w:t>
            </w:r>
          </w:p>
        </w:tc>
      </w:tr>
      <w:tr w:rsidR="002F172A" w:rsidRPr="00C8241B" w14:paraId="6649CD4F" w14:textId="77777777" w:rsidTr="00356318">
        <w:tc>
          <w:tcPr>
            <w:tcW w:w="8861" w:type="dxa"/>
            <w:gridSpan w:val="2"/>
          </w:tcPr>
          <w:p w14:paraId="6CED4A57" w14:textId="77777777" w:rsidR="002F172A" w:rsidRPr="00C8241B" w:rsidRDefault="002F172A" w:rsidP="002F172A">
            <w:pPr>
              <w:ind w:firstLine="0"/>
              <w:rPr>
                <w:rFonts w:cs="Courier New"/>
                <w:b/>
                <w:bCs/>
                <w:sz w:val="22"/>
                <w:szCs w:val="22"/>
              </w:rPr>
            </w:pPr>
            <w:r w:rsidRPr="00C8241B">
              <w:rPr>
                <w:b/>
                <w:sz w:val="22"/>
                <w:szCs w:val="22"/>
              </w:rPr>
              <w:t>Borden, V.</w:t>
            </w:r>
            <w:r w:rsidRPr="00C8241B">
              <w:rPr>
                <w:sz w:val="22"/>
                <w:szCs w:val="22"/>
              </w:rPr>
              <w:t>, Seiler, D.</w:t>
            </w:r>
            <w:r w:rsidR="004817A0" w:rsidRPr="00A55A97">
              <w:rPr>
                <w:color w:val="000000" w:themeColor="text1"/>
                <w:sz w:val="22"/>
                <w:szCs w:val="22"/>
              </w:rPr>
              <w:t>*</w:t>
            </w:r>
            <w:r w:rsidRPr="00C8241B">
              <w:rPr>
                <w:sz w:val="22"/>
                <w:szCs w:val="22"/>
              </w:rPr>
              <w:t>, &amp; Taylor, J.</w:t>
            </w:r>
            <w:r w:rsidR="004817A0" w:rsidRPr="00A55A97">
              <w:rPr>
                <w:color w:val="000000" w:themeColor="text1"/>
                <w:sz w:val="22"/>
                <w:szCs w:val="22"/>
              </w:rPr>
              <w:t>*</w:t>
            </w:r>
            <w:r w:rsidRPr="00C8241B">
              <w:rPr>
                <w:sz w:val="22"/>
                <w:szCs w:val="22"/>
              </w:rPr>
              <w:t xml:space="preserve"> (2012, October).  Informing regional accreditors about state policy and quality assurance.  Presentation at the National Alliance of Concurrent Enrollment Partnerships Annual Conference.  Seattle, WA, October 29, 2012. </w:t>
            </w:r>
          </w:p>
        </w:tc>
      </w:tr>
      <w:tr w:rsidR="007A342B" w:rsidRPr="00C8241B" w14:paraId="61752BE6" w14:textId="77777777" w:rsidTr="00356318">
        <w:tc>
          <w:tcPr>
            <w:tcW w:w="8861" w:type="dxa"/>
            <w:gridSpan w:val="2"/>
          </w:tcPr>
          <w:p w14:paraId="38564A82" w14:textId="77777777" w:rsidR="007A342B" w:rsidRPr="00C8241B" w:rsidRDefault="007A342B" w:rsidP="00D24202">
            <w:pPr>
              <w:pStyle w:val="NormalWeb"/>
              <w:spacing w:before="60" w:beforeAutospacing="0" w:after="60" w:afterAutospacing="0"/>
              <w:ind w:left="3" w:hanging="3"/>
              <w:rPr>
                <w:rFonts w:cs="Courier New"/>
                <w:b/>
                <w:bCs/>
                <w:sz w:val="22"/>
                <w:szCs w:val="22"/>
              </w:rPr>
            </w:pPr>
            <w:r w:rsidRPr="00C8241B">
              <w:rPr>
                <w:rFonts w:cs="Courier New"/>
                <w:b/>
                <w:bCs/>
                <w:sz w:val="22"/>
                <w:szCs w:val="22"/>
              </w:rPr>
              <w:t xml:space="preserve">Borden, V. M. H. </w:t>
            </w:r>
            <w:r w:rsidRPr="00C8241B">
              <w:rPr>
                <w:rFonts w:cs="Courier New"/>
                <w:bCs/>
                <w:sz w:val="22"/>
                <w:szCs w:val="22"/>
              </w:rPr>
              <w:t>&amp; Hu, Y.</w:t>
            </w:r>
            <w:r w:rsidR="004817A0" w:rsidRPr="00A55A97">
              <w:rPr>
                <w:rFonts w:cs="Courier New"/>
                <w:bCs/>
                <w:color w:val="000000" w:themeColor="text1"/>
                <w:sz w:val="22"/>
                <w:szCs w:val="22"/>
              </w:rPr>
              <w:t>*</w:t>
            </w:r>
            <w:r w:rsidRPr="00C8241B">
              <w:rPr>
                <w:rFonts w:cs="Courier New"/>
                <w:bCs/>
                <w:sz w:val="22"/>
                <w:szCs w:val="22"/>
              </w:rPr>
              <w:t xml:space="preserve"> (2012, June). Graduation rate performance, institutional rankings, and performance funding. Paper presented at the 2012 Forum of the Association for Institutional Research, New Orleans, LA, June 4.</w:t>
            </w:r>
          </w:p>
        </w:tc>
      </w:tr>
      <w:tr w:rsidR="007A342B" w:rsidRPr="00C8241B" w14:paraId="2037B484" w14:textId="77777777" w:rsidTr="00356318">
        <w:tc>
          <w:tcPr>
            <w:tcW w:w="8861" w:type="dxa"/>
            <w:gridSpan w:val="2"/>
          </w:tcPr>
          <w:p w14:paraId="67220C1D" w14:textId="77777777" w:rsidR="007A342B" w:rsidRPr="00C8241B" w:rsidRDefault="007A342B" w:rsidP="00D24202">
            <w:pPr>
              <w:pStyle w:val="NormalWeb"/>
              <w:spacing w:before="60" w:beforeAutospacing="0" w:after="60"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(2012, June).  Predicting academic risk and using the results wisely. Presentation to the 2012 Forum of the Association for Institutional Research, New Orleans, LA, June 4.</w:t>
            </w:r>
          </w:p>
        </w:tc>
      </w:tr>
      <w:tr w:rsidR="007A342B" w:rsidRPr="00C8241B" w14:paraId="0130C09A" w14:textId="77777777" w:rsidTr="00356318">
        <w:trPr>
          <w:gridAfter w:val="1"/>
          <w:wAfter w:w="30" w:type="dxa"/>
        </w:trPr>
        <w:tc>
          <w:tcPr>
            <w:tcW w:w="8855" w:type="dxa"/>
          </w:tcPr>
          <w:p w14:paraId="1414E8B9" w14:textId="77777777" w:rsidR="007A342B" w:rsidRPr="00C8241B" w:rsidRDefault="007A342B" w:rsidP="00D24202">
            <w:pPr>
              <w:autoSpaceDE w:val="0"/>
              <w:autoSpaceDN w:val="0"/>
              <w:adjustRightInd w:val="0"/>
              <w:spacing w:before="60" w:after="60"/>
              <w:ind w:firstLine="0"/>
              <w:rPr>
                <w:rFonts w:eastAsiaTheme="minorHAnsi"/>
                <w:bCs/>
                <w:sz w:val="22"/>
                <w:szCs w:val="22"/>
                <w:lang w:bidi="ar-SA"/>
              </w:rPr>
            </w:pPr>
            <w:r w:rsidRPr="00C8241B">
              <w:rPr>
                <w:rFonts w:cs="Courier New"/>
                <w:bCs/>
                <w:sz w:val="22"/>
                <w:szCs w:val="22"/>
              </w:rPr>
              <w:t xml:space="preserve">Brown, G., </w:t>
            </w:r>
            <w:proofErr w:type="spellStart"/>
            <w:r w:rsidRPr="00C8241B">
              <w:rPr>
                <w:rFonts w:cs="Courier New"/>
                <w:bCs/>
                <w:sz w:val="22"/>
                <w:szCs w:val="22"/>
              </w:rPr>
              <w:t>Birkbichler</w:t>
            </w:r>
            <w:proofErr w:type="spellEnd"/>
            <w:r w:rsidRPr="00C8241B">
              <w:rPr>
                <w:rFonts w:cs="Courier New"/>
                <w:bCs/>
                <w:sz w:val="22"/>
                <w:szCs w:val="22"/>
              </w:rPr>
              <w:t xml:space="preserve">, C., </w:t>
            </w:r>
            <w:r w:rsidRPr="00C8241B">
              <w:rPr>
                <w:rFonts w:cs="Courier New"/>
                <w:b/>
                <w:bCs/>
                <w:sz w:val="22"/>
                <w:szCs w:val="22"/>
              </w:rPr>
              <w:t xml:space="preserve">Borden, V., </w:t>
            </w:r>
            <w:r w:rsidRPr="00C8241B">
              <w:rPr>
                <w:rFonts w:cs="Courier New"/>
                <w:bCs/>
                <w:sz w:val="22"/>
                <w:szCs w:val="22"/>
              </w:rPr>
              <w:t>&amp;</w:t>
            </w:r>
            <w:r w:rsidR="00D24202" w:rsidRPr="00C8241B">
              <w:rPr>
                <w:rFonts w:cs="Courier New"/>
                <w:bCs/>
                <w:sz w:val="22"/>
                <w:szCs w:val="22"/>
              </w:rPr>
              <w:t xml:space="preserve"> Tierney, S.</w:t>
            </w:r>
            <w:r w:rsidRPr="00C8241B">
              <w:rPr>
                <w:rFonts w:cs="Courier New"/>
                <w:bCs/>
                <w:sz w:val="22"/>
                <w:szCs w:val="22"/>
              </w:rPr>
              <w:t xml:space="preserve"> </w:t>
            </w:r>
            <w:r w:rsidR="00D24202" w:rsidRPr="00C8241B">
              <w:rPr>
                <w:rFonts w:cs="Courier New"/>
                <w:bCs/>
                <w:sz w:val="22"/>
                <w:szCs w:val="22"/>
              </w:rPr>
              <w:t xml:space="preserve">(2012, June) </w:t>
            </w:r>
            <w:r w:rsidR="00D24202" w:rsidRPr="00C8241B">
              <w:rPr>
                <w:rFonts w:eastAsiaTheme="minorHAnsi"/>
                <w:bCs/>
                <w:sz w:val="22"/>
                <w:szCs w:val="22"/>
                <w:lang w:bidi="ar-SA"/>
              </w:rPr>
              <w:t>Measuring mission: the role of institutional research in performance metrics, money, and mission. P</w:t>
            </w:r>
            <w:r w:rsidR="00D24202" w:rsidRPr="00C8241B">
              <w:rPr>
                <w:rFonts w:cs="Courier New"/>
                <w:bCs/>
                <w:sz w:val="22"/>
                <w:szCs w:val="22"/>
              </w:rPr>
              <w:t>anel presented at the 2012 Forum of the Association for Institutional Research, New Orleans, LA, June 5.</w:t>
            </w:r>
          </w:p>
        </w:tc>
      </w:tr>
      <w:tr w:rsidR="007A342B" w:rsidRPr="00C8241B" w14:paraId="71C461E4" w14:textId="77777777" w:rsidTr="00356318">
        <w:trPr>
          <w:gridAfter w:val="1"/>
          <w:wAfter w:w="30" w:type="dxa"/>
        </w:trPr>
        <w:tc>
          <w:tcPr>
            <w:tcW w:w="8855" w:type="dxa"/>
          </w:tcPr>
          <w:p w14:paraId="46597AAF" w14:textId="77777777" w:rsidR="007A342B" w:rsidRPr="00C8241B" w:rsidRDefault="007A342B" w:rsidP="007A342B">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lastRenderedPageBreak/>
              <w:t xml:space="preserve">Dizzino, G., </w:t>
            </w:r>
            <w:r w:rsidRPr="00C8241B">
              <w:rPr>
                <w:rFonts w:cs="Courier New"/>
                <w:b/>
                <w:bCs/>
                <w:sz w:val="22"/>
                <w:szCs w:val="22"/>
              </w:rPr>
              <w:t>Borden, V.</w:t>
            </w:r>
            <w:r w:rsidRPr="00C8241B">
              <w:rPr>
                <w:rFonts w:cs="Courier New"/>
                <w:bCs/>
                <w:sz w:val="22"/>
                <w:szCs w:val="22"/>
              </w:rPr>
              <w:t xml:space="preserve">, Crisp, G., McCormick, A., Pike, G., &amp; Porter, S. (2012, June).  Large scale surveys: Advantages and limitations. Featured panel presented at the 2012 Forum of the Association for Institutional Research, New Orleans, LA, June 3. </w:t>
            </w:r>
          </w:p>
        </w:tc>
      </w:tr>
      <w:tr w:rsidR="00036199" w:rsidRPr="00C8241B" w14:paraId="59AE9669" w14:textId="77777777" w:rsidTr="00356318">
        <w:trPr>
          <w:gridAfter w:val="1"/>
          <w:wAfter w:w="30" w:type="dxa"/>
        </w:trPr>
        <w:tc>
          <w:tcPr>
            <w:tcW w:w="8855" w:type="dxa"/>
          </w:tcPr>
          <w:p w14:paraId="15EC56BA" w14:textId="77777777" w:rsidR="00950A76" w:rsidRPr="00C8241B" w:rsidRDefault="00950A76" w:rsidP="00036199">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 xml:space="preserve">Borden, V. M. H. </w:t>
            </w:r>
            <w:r w:rsidRPr="00C8241B">
              <w:rPr>
                <w:rFonts w:cs="Courier New"/>
                <w:bCs/>
                <w:sz w:val="22"/>
                <w:szCs w:val="22"/>
              </w:rPr>
              <w:t xml:space="preserve">(2011, August).  Reconciling </w:t>
            </w:r>
            <w:r w:rsidR="001966E5" w:rsidRPr="00C8241B">
              <w:rPr>
                <w:rFonts w:cs="Courier New"/>
                <w:bCs/>
                <w:sz w:val="22"/>
                <w:szCs w:val="22"/>
              </w:rPr>
              <w:t>accountability and quality improvement</w:t>
            </w:r>
            <w:r w:rsidRPr="00C8241B">
              <w:rPr>
                <w:rFonts w:cs="Courier New"/>
                <w:bCs/>
                <w:sz w:val="22"/>
                <w:szCs w:val="22"/>
              </w:rPr>
              <w:t>.  Paper presented at the 2011 European Association for Institutional Research Conference, Warsaw, Poland, August 30.</w:t>
            </w:r>
          </w:p>
          <w:p w14:paraId="26C7CA74" w14:textId="77777777" w:rsidR="00036199" w:rsidRPr="00C8241B" w:rsidRDefault="00036199" w:rsidP="00036199">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 xml:space="preserve">Borden, V.M.H. </w:t>
            </w:r>
            <w:r w:rsidRPr="00C8241B">
              <w:rPr>
                <w:rFonts w:cs="Courier New"/>
                <w:bCs/>
                <w:sz w:val="22"/>
                <w:szCs w:val="22"/>
              </w:rPr>
              <w:t>&amp; Beck, B.M.</w:t>
            </w:r>
            <w:r w:rsidR="004817A0" w:rsidRPr="00A55A97">
              <w:rPr>
                <w:rFonts w:cs="Courier New"/>
                <w:bCs/>
                <w:color w:val="000000" w:themeColor="text1"/>
                <w:sz w:val="22"/>
                <w:szCs w:val="22"/>
              </w:rPr>
              <w:t>*</w:t>
            </w:r>
            <w:r w:rsidRPr="00C8241B">
              <w:rPr>
                <w:rFonts w:cs="Courier New"/>
                <w:bCs/>
                <w:sz w:val="22"/>
                <w:szCs w:val="22"/>
              </w:rPr>
              <w:t xml:space="preserve"> (2011, May).  Recon</w:t>
            </w:r>
            <w:r w:rsidR="001966E5" w:rsidRPr="00C8241B">
              <w:rPr>
                <w:rFonts w:cs="Courier New"/>
                <w:bCs/>
                <w:sz w:val="22"/>
                <w:szCs w:val="22"/>
              </w:rPr>
              <w:t>ciling higher education productivity with educational qual</w:t>
            </w:r>
            <w:r w:rsidRPr="00C8241B">
              <w:rPr>
                <w:rFonts w:cs="Courier New"/>
                <w:bCs/>
                <w:sz w:val="22"/>
                <w:szCs w:val="22"/>
              </w:rPr>
              <w:t>ity. Presentation to the 2011 Forum of the Association for Institutional Research, Toronto, Canada, May 24.</w:t>
            </w:r>
          </w:p>
        </w:tc>
      </w:tr>
      <w:tr w:rsidR="00036199" w:rsidRPr="00C8241B" w14:paraId="6E0E1EFD" w14:textId="77777777" w:rsidTr="00356318">
        <w:trPr>
          <w:gridAfter w:val="1"/>
          <w:wAfter w:w="30" w:type="dxa"/>
        </w:trPr>
        <w:tc>
          <w:tcPr>
            <w:tcW w:w="8855" w:type="dxa"/>
          </w:tcPr>
          <w:p w14:paraId="19CD24EC" w14:textId="77777777" w:rsidR="00036199" w:rsidRPr="00C8241B" w:rsidRDefault="00036199" w:rsidP="00036199">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V.M.H.</w:t>
            </w:r>
            <w:r w:rsidRPr="00C8241B">
              <w:rPr>
                <w:rFonts w:cs="Courier New"/>
                <w:bCs/>
                <w:sz w:val="22"/>
                <w:szCs w:val="22"/>
              </w:rPr>
              <w:t xml:space="preserve"> (2011, May).  Study </w:t>
            </w:r>
            <w:r w:rsidR="001966E5" w:rsidRPr="00C8241B">
              <w:rPr>
                <w:rFonts w:cs="Courier New"/>
                <w:bCs/>
                <w:sz w:val="22"/>
                <w:szCs w:val="22"/>
              </w:rPr>
              <w:t>abr</w:t>
            </w:r>
            <w:r w:rsidRPr="00C8241B">
              <w:rPr>
                <w:rFonts w:cs="Courier New"/>
                <w:bCs/>
                <w:sz w:val="22"/>
                <w:szCs w:val="22"/>
              </w:rPr>
              <w:t xml:space="preserve">oad: Who </w:t>
            </w:r>
            <w:r w:rsidR="001966E5" w:rsidRPr="00C8241B">
              <w:rPr>
                <w:rFonts w:cs="Courier New"/>
                <w:bCs/>
                <w:sz w:val="22"/>
                <w:szCs w:val="22"/>
              </w:rPr>
              <w:t>participates and with what benefit</w:t>
            </w:r>
            <w:r w:rsidRPr="00C8241B">
              <w:rPr>
                <w:rFonts w:cs="Courier New"/>
                <w:bCs/>
                <w:sz w:val="22"/>
                <w:szCs w:val="22"/>
              </w:rPr>
              <w:t>? Presentation to the 2011 Forum of the Association for Institutional Research, Toronto, Canada, May 25.</w:t>
            </w:r>
          </w:p>
        </w:tc>
      </w:tr>
      <w:tr w:rsidR="00C568B1" w:rsidRPr="00C8241B" w14:paraId="40DE4D6C" w14:textId="77777777" w:rsidTr="00356318">
        <w:trPr>
          <w:gridAfter w:val="1"/>
          <w:wAfter w:w="30" w:type="dxa"/>
        </w:trPr>
        <w:tc>
          <w:tcPr>
            <w:tcW w:w="8855" w:type="dxa"/>
          </w:tcPr>
          <w:p w14:paraId="2EC7C506" w14:textId="77777777" w:rsidR="00C568B1" w:rsidRPr="00C8241B" w:rsidRDefault="00C568B1"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Evenbeck, S. C. (2009, August).  Using </w:t>
            </w:r>
            <w:r w:rsidR="001966E5" w:rsidRPr="00C8241B">
              <w:rPr>
                <w:rFonts w:cs="Courier New"/>
                <w:bCs/>
                <w:sz w:val="22"/>
                <w:szCs w:val="22"/>
              </w:rPr>
              <w:t>evaluation research to meet expectations for educating students from disadvantaged backgrounds</w:t>
            </w:r>
            <w:r w:rsidRPr="00C8241B">
              <w:rPr>
                <w:rFonts w:cs="Courier New"/>
                <w:bCs/>
                <w:sz w:val="22"/>
                <w:szCs w:val="22"/>
              </w:rPr>
              <w:t>.  Paper presented at the 2009 European Association for Institutional Research Conference, Vilnius, Lithuania</w:t>
            </w:r>
          </w:p>
        </w:tc>
      </w:tr>
      <w:tr w:rsidR="009E2D4C" w:rsidRPr="00C8241B" w14:paraId="44BA000C" w14:textId="77777777" w:rsidTr="00356318">
        <w:trPr>
          <w:gridAfter w:val="1"/>
          <w:wAfter w:w="30" w:type="dxa"/>
        </w:trPr>
        <w:tc>
          <w:tcPr>
            <w:tcW w:w="8855" w:type="dxa"/>
          </w:tcPr>
          <w:p w14:paraId="2B4D04B3"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 xml:space="preserve">Borden, V. M. H. </w:t>
            </w:r>
            <w:r w:rsidRPr="00C8241B">
              <w:rPr>
                <w:rFonts w:cs="Courier New"/>
                <w:bCs/>
                <w:sz w:val="22"/>
                <w:szCs w:val="22"/>
              </w:rPr>
              <w:t>and Jones, C. (2009, June).  Enablin</w:t>
            </w:r>
            <w:r w:rsidR="001966E5" w:rsidRPr="00C8241B">
              <w:rPr>
                <w:rFonts w:cs="Courier New"/>
                <w:bCs/>
                <w:sz w:val="22"/>
                <w:szCs w:val="22"/>
              </w:rPr>
              <w:t xml:space="preserve">g access and success for </w:t>
            </w:r>
            <w:proofErr w:type="gramStart"/>
            <w:r w:rsidR="001966E5" w:rsidRPr="00C8241B">
              <w:rPr>
                <w:rFonts w:cs="Courier New"/>
                <w:bCs/>
                <w:sz w:val="22"/>
                <w:szCs w:val="22"/>
              </w:rPr>
              <w:t>high risk</w:t>
            </w:r>
            <w:proofErr w:type="gramEnd"/>
            <w:r w:rsidR="001966E5" w:rsidRPr="00C8241B">
              <w:rPr>
                <w:rFonts w:cs="Courier New"/>
                <w:bCs/>
                <w:sz w:val="22"/>
                <w:szCs w:val="22"/>
              </w:rPr>
              <w:t xml:space="preserve"> students through financial aid, student support and evaluation research</w:t>
            </w:r>
            <w:r w:rsidRPr="00C8241B">
              <w:rPr>
                <w:rFonts w:cs="Courier New"/>
                <w:bCs/>
                <w:sz w:val="22"/>
                <w:szCs w:val="22"/>
              </w:rPr>
              <w:t>.  Presentation to the 2009 Forum of the Association for Institutional Research, Atlanta, GA.</w:t>
            </w:r>
          </w:p>
        </w:tc>
      </w:tr>
      <w:tr w:rsidR="009E2D4C" w:rsidRPr="00C8241B" w14:paraId="65651511" w14:textId="77777777" w:rsidTr="00356318">
        <w:trPr>
          <w:gridAfter w:val="1"/>
          <w:wAfter w:w="30" w:type="dxa"/>
        </w:trPr>
        <w:tc>
          <w:tcPr>
            <w:tcW w:w="8855" w:type="dxa"/>
          </w:tcPr>
          <w:p w14:paraId="2EA0AEF7"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Ewell, P</w:t>
            </w:r>
            <w:r w:rsidR="00CB34F7" w:rsidRPr="00C8241B">
              <w:rPr>
                <w:rFonts w:cs="Courier New"/>
                <w:bCs/>
                <w:sz w:val="22"/>
                <w:szCs w:val="22"/>
              </w:rPr>
              <w:t xml:space="preserve">. T., Keller, C. M., Hammang, J., Morgaine, W., and Ouimet, J. A. (2009, June).  Assessing </w:t>
            </w:r>
            <w:r w:rsidR="001966E5" w:rsidRPr="00C8241B">
              <w:rPr>
                <w:rFonts w:cs="Courier New"/>
                <w:bCs/>
                <w:sz w:val="22"/>
                <w:szCs w:val="22"/>
              </w:rPr>
              <w:t>and accounting for student learning</w:t>
            </w:r>
            <w:r w:rsidR="00CB34F7" w:rsidRPr="00C8241B">
              <w:rPr>
                <w:rFonts w:cs="Courier New"/>
                <w:bCs/>
                <w:sz w:val="22"/>
                <w:szCs w:val="22"/>
              </w:rPr>
              <w:t xml:space="preserve">: Beyond the Spellings Commission. Panel Presentation to the 2009 Forum of the Association for Institutional Research, Atlanta, GA. </w:t>
            </w:r>
          </w:p>
        </w:tc>
      </w:tr>
      <w:tr w:rsidR="009E2D4C" w:rsidRPr="00C8241B" w14:paraId="2311FA52" w14:textId="77777777" w:rsidTr="00356318">
        <w:trPr>
          <w:gridAfter w:val="1"/>
          <w:wAfter w:w="30" w:type="dxa"/>
        </w:trPr>
        <w:tc>
          <w:tcPr>
            <w:tcW w:w="8855" w:type="dxa"/>
          </w:tcPr>
          <w:p w14:paraId="71E6171F" w14:textId="77777777" w:rsidR="009E2D4C" w:rsidRPr="00C8241B" w:rsidRDefault="00CB34F7" w:rsidP="00BA55E8">
            <w:pPr>
              <w:pStyle w:val="NormalWeb"/>
              <w:spacing w:beforeLines="20" w:before="48" w:beforeAutospacing="0" w:afterLines="20" w:after="48" w:afterAutospacing="0"/>
              <w:ind w:left="3" w:hanging="3"/>
              <w:rPr>
                <w:rFonts w:cs="Courier New"/>
                <w:b/>
                <w:bCs/>
                <w:sz w:val="22"/>
                <w:szCs w:val="22"/>
              </w:rPr>
            </w:pPr>
            <w:r w:rsidRPr="00C8241B">
              <w:rPr>
                <w:rFonts w:cs="Courier New"/>
                <w:bCs/>
                <w:sz w:val="22"/>
                <w:szCs w:val="22"/>
              </w:rPr>
              <w:t xml:space="preserve">Cruce, T. M. and </w:t>
            </w:r>
            <w:r w:rsidRPr="00C8241B">
              <w:rPr>
                <w:rFonts w:cs="Courier New"/>
                <w:b/>
                <w:bCs/>
                <w:sz w:val="22"/>
                <w:szCs w:val="22"/>
              </w:rPr>
              <w:t xml:space="preserve">Borden, V.M. H. </w:t>
            </w:r>
            <w:r w:rsidRPr="00C8241B">
              <w:rPr>
                <w:rFonts w:cs="Courier New"/>
                <w:bCs/>
                <w:sz w:val="22"/>
                <w:szCs w:val="22"/>
              </w:rPr>
              <w:t>(2009, June).  Predicting Academic Risk for Intervention.  Presentation to the 2009 Forum of the Association for Institutional Research, Atlanta, GA.</w:t>
            </w:r>
          </w:p>
        </w:tc>
      </w:tr>
      <w:tr w:rsidR="009E2D4C" w:rsidRPr="00C8241B" w14:paraId="028CBA26" w14:textId="77777777" w:rsidTr="00356318">
        <w:trPr>
          <w:gridAfter w:val="1"/>
          <w:wAfter w:w="30" w:type="dxa"/>
        </w:trPr>
        <w:tc>
          <w:tcPr>
            <w:tcW w:w="8855" w:type="dxa"/>
          </w:tcPr>
          <w:p w14:paraId="03BCF196"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(2007, June).  Good to </w:t>
            </w:r>
            <w:r w:rsidR="001966E5" w:rsidRPr="00C8241B">
              <w:rPr>
                <w:rFonts w:cs="Courier New"/>
                <w:bCs/>
                <w:sz w:val="22"/>
                <w:szCs w:val="22"/>
              </w:rPr>
              <w:t>gr</w:t>
            </w:r>
            <w:r w:rsidRPr="00C8241B">
              <w:rPr>
                <w:rFonts w:cs="Courier New"/>
                <w:bCs/>
                <w:sz w:val="22"/>
                <w:szCs w:val="22"/>
              </w:rPr>
              <w:t>eat: Impli</w:t>
            </w:r>
            <w:r w:rsidR="001966E5" w:rsidRPr="00C8241B">
              <w:rPr>
                <w:rFonts w:cs="Courier New"/>
                <w:bCs/>
                <w:sz w:val="22"/>
                <w:szCs w:val="22"/>
              </w:rPr>
              <w:t xml:space="preserve">cations for higher education and institutional </w:t>
            </w:r>
            <w:r w:rsidRPr="00C8241B">
              <w:rPr>
                <w:rFonts w:cs="Courier New"/>
                <w:bCs/>
                <w:sz w:val="22"/>
                <w:szCs w:val="22"/>
              </w:rPr>
              <w:t>Research.  Presentation to the 2007 Forum of the Association for Institutional Research, Kansas City, MO.</w:t>
            </w:r>
          </w:p>
        </w:tc>
      </w:tr>
      <w:tr w:rsidR="009E2D4C" w:rsidRPr="00C8241B" w14:paraId="565DE4CC" w14:textId="77777777" w:rsidTr="00356318">
        <w:trPr>
          <w:gridAfter w:val="1"/>
          <w:wAfter w:w="30" w:type="dxa"/>
        </w:trPr>
        <w:tc>
          <w:tcPr>
            <w:tcW w:w="8855" w:type="dxa"/>
          </w:tcPr>
          <w:p w14:paraId="6BCDEF30"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bookmarkStart w:id="9" w:name="OLE_LINK6"/>
            <w:r w:rsidRPr="00C8241B">
              <w:rPr>
                <w:rFonts w:cs="Courier New"/>
                <w:b/>
                <w:bCs/>
                <w:sz w:val="22"/>
                <w:szCs w:val="22"/>
              </w:rPr>
              <w:t>Borden, V. M. H.</w:t>
            </w:r>
            <w:r w:rsidRPr="00C8241B">
              <w:rPr>
                <w:rFonts w:cs="Courier New"/>
                <w:bCs/>
                <w:sz w:val="22"/>
                <w:szCs w:val="22"/>
              </w:rPr>
              <w:t xml:space="preserve"> (2007, June).  An </w:t>
            </w:r>
            <w:r w:rsidR="001966E5" w:rsidRPr="00C8241B">
              <w:rPr>
                <w:rFonts w:cs="Courier New"/>
                <w:bCs/>
                <w:sz w:val="22"/>
                <w:szCs w:val="22"/>
              </w:rPr>
              <w:t>interactive and engaging model for selecting peer institutions</w:t>
            </w:r>
            <w:r w:rsidRPr="00C8241B">
              <w:rPr>
                <w:rFonts w:cs="Courier New"/>
                <w:bCs/>
                <w:sz w:val="22"/>
                <w:szCs w:val="22"/>
              </w:rPr>
              <w:t>.  Demonstration at the 2007 Forum of the Association for Institutional Research, Kansas City, MO.</w:t>
            </w:r>
          </w:p>
        </w:tc>
      </w:tr>
      <w:tr w:rsidR="009E2D4C" w:rsidRPr="00C8241B" w14:paraId="29FED247" w14:textId="77777777" w:rsidTr="00356318">
        <w:trPr>
          <w:gridAfter w:val="1"/>
          <w:wAfter w:w="30" w:type="dxa"/>
        </w:trPr>
        <w:tc>
          <w:tcPr>
            <w:tcW w:w="8855" w:type="dxa"/>
          </w:tcPr>
          <w:p w14:paraId="6B1F474A"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Hamilton, S., Randall, S., and Davies, D. (</w:t>
            </w:r>
            <w:proofErr w:type="gramStart"/>
            <w:r w:rsidRPr="00C8241B">
              <w:rPr>
                <w:rFonts w:cs="Courier New"/>
                <w:bCs/>
                <w:sz w:val="22"/>
                <w:szCs w:val="22"/>
              </w:rPr>
              <w:t>2006,  September)  Creating</w:t>
            </w:r>
            <w:proofErr w:type="gramEnd"/>
            <w:r w:rsidRPr="00C8241B">
              <w:rPr>
                <w:rFonts w:cs="Courier New"/>
                <w:bCs/>
                <w:sz w:val="22"/>
                <w:szCs w:val="22"/>
              </w:rPr>
              <w:t xml:space="preserve"> an evidence-driven higher education institution in one hour.  Presentation at the 28th Annual European Association for Institutional Research Forum, Rome, Italy.</w:t>
            </w:r>
          </w:p>
        </w:tc>
      </w:tr>
      <w:tr w:rsidR="009E2D4C" w:rsidRPr="00C8241B" w14:paraId="343F0738" w14:textId="77777777" w:rsidTr="00356318">
        <w:trPr>
          <w:gridAfter w:val="1"/>
          <w:wAfter w:w="30" w:type="dxa"/>
        </w:trPr>
        <w:tc>
          <w:tcPr>
            <w:tcW w:w="8855" w:type="dxa"/>
          </w:tcPr>
          <w:p w14:paraId="2FD5B2F4"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Johnson, S.D., &amp; Brown, P.C. (2006, May). Promoting bachelor’s degree attainment among African Americans.  Paper presented at the 2006 Forum of the Association for Institutional Research, Chicago, IL.</w:t>
            </w:r>
          </w:p>
        </w:tc>
      </w:tr>
      <w:tr w:rsidR="009E2D4C" w:rsidRPr="00C8241B" w14:paraId="5D9039CD" w14:textId="77777777" w:rsidTr="00356318">
        <w:trPr>
          <w:gridAfter w:val="1"/>
          <w:wAfter w:w="30" w:type="dxa"/>
        </w:trPr>
        <w:tc>
          <w:tcPr>
            <w:tcW w:w="8855" w:type="dxa"/>
          </w:tcPr>
          <w:p w14:paraId="7104BB3E"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McCormick, A.C., </w:t>
            </w:r>
            <w:r w:rsidRPr="00C8241B">
              <w:rPr>
                <w:rFonts w:cs="Courier New"/>
                <w:b/>
                <w:bCs/>
                <w:sz w:val="22"/>
                <w:szCs w:val="22"/>
              </w:rPr>
              <w:t>Borden, V. M. H.</w:t>
            </w:r>
            <w:r w:rsidRPr="00C8241B">
              <w:rPr>
                <w:rFonts w:cs="Courier New"/>
                <w:bCs/>
                <w:sz w:val="22"/>
                <w:szCs w:val="22"/>
              </w:rPr>
              <w:t>, Sapp, M.M., Zhao, C., Tamaka, M.K., &amp; Knight, W.E. (2006, May). The new Carnegie classifications: Challenges and opportunities for the IR community.  Panel presented at the 2006 Forum of the Association for Institutional Research, Chicago, IL.</w:t>
            </w:r>
          </w:p>
        </w:tc>
      </w:tr>
      <w:tr w:rsidR="009E2D4C" w:rsidRPr="00C8241B" w14:paraId="68BC9BCD" w14:textId="77777777" w:rsidTr="00356318">
        <w:trPr>
          <w:gridAfter w:val="1"/>
          <w:wAfter w:w="30" w:type="dxa"/>
        </w:trPr>
        <w:tc>
          <w:tcPr>
            <w:tcW w:w="8855" w:type="dxa"/>
          </w:tcPr>
          <w:p w14:paraId="0106461E"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&amp; Evenbeck, S. E. (2005, September). Changing the minds of new college students. Paper presented at the 2005 European Association for Institutional Research, Riga, Latvia.</w:t>
            </w:r>
          </w:p>
        </w:tc>
      </w:tr>
      <w:tr w:rsidR="009E2D4C" w:rsidRPr="00C8241B" w14:paraId="152E2863" w14:textId="77777777" w:rsidTr="00356318">
        <w:trPr>
          <w:gridAfter w:val="1"/>
          <w:wAfter w:w="30" w:type="dxa"/>
        </w:trPr>
        <w:tc>
          <w:tcPr>
            <w:tcW w:w="8855" w:type="dxa"/>
          </w:tcPr>
          <w:p w14:paraId="26B1FC70"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St. John, E. P., </w:t>
            </w:r>
            <w:proofErr w:type="spellStart"/>
            <w:r w:rsidRPr="00C8241B">
              <w:rPr>
                <w:rFonts w:cs="Courier New"/>
                <w:bCs/>
                <w:sz w:val="22"/>
                <w:szCs w:val="22"/>
              </w:rPr>
              <w:t>Musoba</w:t>
            </w:r>
            <w:proofErr w:type="spellEnd"/>
            <w:r w:rsidRPr="00C8241B">
              <w:rPr>
                <w:rFonts w:cs="Courier New"/>
                <w:bCs/>
                <w:sz w:val="22"/>
                <w:szCs w:val="22"/>
              </w:rPr>
              <w:t xml:space="preserve">, G. D., Braxton, J. M., </w:t>
            </w:r>
            <w:r w:rsidRPr="00C8241B">
              <w:rPr>
                <w:rFonts w:cs="Courier New"/>
                <w:b/>
                <w:bCs/>
                <w:sz w:val="22"/>
                <w:szCs w:val="22"/>
              </w:rPr>
              <w:t>Borden, V. M. H.</w:t>
            </w:r>
            <w:r w:rsidRPr="00C8241B">
              <w:rPr>
                <w:rFonts w:cs="Courier New"/>
                <w:bCs/>
                <w:sz w:val="22"/>
                <w:szCs w:val="22"/>
              </w:rPr>
              <w:t xml:space="preserve">, Hossler, D. R., &amp; McKinney, J. S. (2005, May).  An action inquiry </w:t>
            </w:r>
            <w:proofErr w:type="gramStart"/>
            <w:r w:rsidRPr="00C8241B">
              <w:rPr>
                <w:rFonts w:cs="Courier New"/>
                <w:bCs/>
                <w:sz w:val="22"/>
                <w:szCs w:val="22"/>
              </w:rPr>
              <w:t>approach to</w:t>
            </w:r>
            <w:proofErr w:type="gramEnd"/>
            <w:r w:rsidRPr="00C8241B">
              <w:rPr>
                <w:rFonts w:cs="Courier New"/>
                <w:bCs/>
                <w:sz w:val="22"/>
                <w:szCs w:val="22"/>
              </w:rPr>
              <w:t xml:space="preserve"> institutional research for student retention and institutional change.  Panel resented at the 2005 Association for Institutional Research Annual Forum.  San Diego, CA.</w:t>
            </w:r>
          </w:p>
        </w:tc>
      </w:tr>
      <w:tr w:rsidR="009E2D4C" w:rsidRPr="00C8241B" w14:paraId="169BD4D7" w14:textId="77777777" w:rsidTr="00356318">
        <w:trPr>
          <w:gridAfter w:val="1"/>
          <w:wAfter w:w="30" w:type="dxa"/>
        </w:trPr>
        <w:tc>
          <w:tcPr>
            <w:tcW w:w="8855" w:type="dxa"/>
          </w:tcPr>
          <w:p w14:paraId="26D00D52"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lastRenderedPageBreak/>
              <w:t>Borden, V. M. H.</w:t>
            </w:r>
            <w:r w:rsidRPr="00C8241B">
              <w:rPr>
                <w:rFonts w:cs="Courier New"/>
                <w:bCs/>
                <w:sz w:val="22"/>
                <w:szCs w:val="22"/>
              </w:rPr>
              <w:t>, Bringle, R., and Evenbeck, S. C. (2004, September).  The university as a collaborative partner in regional development.  Paper presented at the 2004 European Association for Institutional Research, Barcelona Spain.</w:t>
            </w:r>
          </w:p>
        </w:tc>
      </w:tr>
      <w:tr w:rsidR="009E2D4C" w:rsidRPr="00C8241B" w14:paraId="1C9B9FA8" w14:textId="77777777" w:rsidTr="00356318">
        <w:trPr>
          <w:gridAfter w:val="1"/>
          <w:wAfter w:w="30" w:type="dxa"/>
        </w:trPr>
        <w:tc>
          <w:tcPr>
            <w:tcW w:w="8855" w:type="dxa"/>
          </w:tcPr>
          <w:p w14:paraId="7340EB9B"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McLaughlin, G.W., </w:t>
            </w:r>
            <w:r w:rsidRPr="00C8241B">
              <w:rPr>
                <w:rFonts w:cs="Courier New"/>
                <w:b/>
                <w:bCs/>
                <w:sz w:val="22"/>
                <w:szCs w:val="22"/>
              </w:rPr>
              <w:t>Borden, V. M. H.</w:t>
            </w:r>
            <w:r w:rsidRPr="00C8241B">
              <w:rPr>
                <w:rFonts w:cs="Courier New"/>
                <w:bCs/>
                <w:sz w:val="22"/>
                <w:szCs w:val="22"/>
              </w:rPr>
              <w:t>, Hoekstra, P.J.P., De Jong U., Schwartz, M.P. (2004, June).  Developing and using performance indicators: Issues and opportunities.  Panel presented at the 2004 Forum of the Association for Institutional Research, Boston, MA.</w:t>
            </w:r>
          </w:p>
        </w:tc>
      </w:tr>
      <w:tr w:rsidR="009E2D4C" w:rsidRPr="00C8241B" w14:paraId="16A396A3" w14:textId="77777777" w:rsidTr="00356318">
        <w:trPr>
          <w:gridAfter w:val="1"/>
          <w:wAfter w:w="30" w:type="dxa"/>
        </w:trPr>
        <w:tc>
          <w:tcPr>
            <w:tcW w:w="8855" w:type="dxa"/>
          </w:tcPr>
          <w:p w14:paraId="1948BDBC"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and Morrow, K. (2004, June).  Diversity performance indicators: Demonstrating commitment, impact, and progress.  Poster presented at the 2004 Association for Institutional Research (AIR) Forum, Boston, MA.</w:t>
            </w:r>
          </w:p>
        </w:tc>
      </w:tr>
      <w:tr w:rsidR="009E2D4C" w:rsidRPr="00C8241B" w14:paraId="72D1A41B" w14:textId="77777777" w:rsidTr="00356318">
        <w:trPr>
          <w:gridAfter w:val="1"/>
          <w:wAfter w:w="30" w:type="dxa"/>
        </w:trPr>
        <w:tc>
          <w:tcPr>
            <w:tcW w:w="8855" w:type="dxa"/>
          </w:tcPr>
          <w:p w14:paraId="1CD6ADAE"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Banta, T.W., </w:t>
            </w:r>
            <w:r w:rsidRPr="00C8241B">
              <w:rPr>
                <w:rFonts w:cs="Courier New"/>
                <w:b/>
                <w:bCs/>
                <w:sz w:val="22"/>
                <w:szCs w:val="22"/>
              </w:rPr>
              <w:t>Borden, V. M. H.</w:t>
            </w:r>
            <w:r w:rsidRPr="00C8241B">
              <w:rPr>
                <w:rFonts w:cs="Courier New"/>
                <w:bCs/>
                <w:sz w:val="22"/>
                <w:szCs w:val="22"/>
              </w:rPr>
              <w:t xml:space="preserve"> &amp; Kahn, S. (2003, August). Building bridges to constituents: Communicating through performance indicators and electronic portfolios.  Paper presented so the 2003 European Association for Institutional Research Conference, Limerick, Ireland.</w:t>
            </w:r>
          </w:p>
        </w:tc>
      </w:tr>
      <w:tr w:rsidR="009E2D4C" w:rsidRPr="00C8241B" w14:paraId="3DDA45B0" w14:textId="77777777" w:rsidTr="00356318">
        <w:trPr>
          <w:gridAfter w:val="1"/>
          <w:wAfter w:w="30" w:type="dxa"/>
        </w:trPr>
        <w:tc>
          <w:tcPr>
            <w:tcW w:w="8855" w:type="dxa"/>
          </w:tcPr>
          <w:p w14:paraId="6F918CFA"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Evenbeck, S. E.  (2003, June). Developing principles for undergraduate learning that align primary, secondary, and tertiary education with each other and with workforce requirements.  Paper prepared for the Joint Seminar on Workforce Development.  European Association for Institutional Research and Association for Institutional Research.  Amsterdam, The Netherlands.</w:t>
            </w:r>
          </w:p>
        </w:tc>
      </w:tr>
      <w:tr w:rsidR="009E2D4C" w:rsidRPr="00C8241B" w14:paraId="781269EA" w14:textId="77777777" w:rsidTr="00356318">
        <w:trPr>
          <w:gridAfter w:val="1"/>
          <w:wAfter w:w="30" w:type="dxa"/>
        </w:trPr>
        <w:tc>
          <w:tcPr>
            <w:tcW w:w="8855" w:type="dxa"/>
          </w:tcPr>
          <w:p w14:paraId="79B035F1"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Williams, J. (2003, May).  Developing credible and meaningful performance indicators. Paper presented at the 2003 Association for Institutional Research (AIR) Forum, Tampa, Florida</w:t>
            </w:r>
          </w:p>
        </w:tc>
      </w:tr>
      <w:tr w:rsidR="009E2D4C" w:rsidRPr="00C8241B" w14:paraId="52301131" w14:textId="77777777" w:rsidTr="00356318">
        <w:trPr>
          <w:gridAfter w:val="1"/>
          <w:wAfter w:w="30" w:type="dxa"/>
        </w:trPr>
        <w:tc>
          <w:tcPr>
            <w:tcW w:w="8855" w:type="dxa"/>
          </w:tcPr>
          <w:p w14:paraId="75763083"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Hanson, G. R., Schwartz, R. A., Somers, P., Volkwein, J. F., &amp; Jones, L. G. (May 2003).  Core competencies in institutional research.  Panel presented at the 2003 Association for Institutional Research (AIR) Forum, Tampa, FL.</w:t>
            </w:r>
          </w:p>
        </w:tc>
      </w:tr>
      <w:tr w:rsidR="009E2D4C" w:rsidRPr="00C8241B" w14:paraId="25F9F502" w14:textId="77777777" w:rsidTr="00356318">
        <w:trPr>
          <w:gridAfter w:val="1"/>
          <w:wAfter w:w="30" w:type="dxa"/>
        </w:trPr>
        <w:tc>
          <w:tcPr>
            <w:tcW w:w="8855" w:type="dxa"/>
          </w:tcPr>
          <w:p w14:paraId="19106B88"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Hansen, M., &amp; </w:t>
            </w:r>
            <w:r w:rsidRPr="00C8241B">
              <w:rPr>
                <w:rFonts w:cs="Courier New"/>
                <w:b/>
                <w:bCs/>
                <w:sz w:val="22"/>
                <w:szCs w:val="22"/>
              </w:rPr>
              <w:t>Borden, V. M. H.</w:t>
            </w:r>
            <w:r w:rsidRPr="00C8241B">
              <w:rPr>
                <w:rFonts w:cs="Courier New"/>
                <w:bCs/>
                <w:sz w:val="22"/>
                <w:szCs w:val="22"/>
              </w:rPr>
              <w:t xml:space="preserve"> (2003, May). An action research paradigm for institutional research. Paper presented at the 2003 Association for Institutional Research (AIR) Forum, Tampa, FL.</w:t>
            </w:r>
          </w:p>
        </w:tc>
      </w:tr>
      <w:tr w:rsidR="009E2D4C" w:rsidRPr="00C8241B" w14:paraId="05E117AF" w14:textId="77777777" w:rsidTr="00356318">
        <w:trPr>
          <w:gridAfter w:val="1"/>
          <w:wAfter w:w="30" w:type="dxa"/>
        </w:trPr>
        <w:tc>
          <w:tcPr>
            <w:tcW w:w="8855" w:type="dxa"/>
          </w:tcPr>
          <w:p w14:paraId="013914D6"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Whitney, K. M., &amp; Chism, N.V.N. and Whitney, K. (2003, March).  Using </w:t>
            </w:r>
            <w:r w:rsidR="001966E5" w:rsidRPr="00C8241B">
              <w:rPr>
                <w:rFonts w:cs="Courier New"/>
                <w:bCs/>
                <w:sz w:val="22"/>
                <w:szCs w:val="22"/>
              </w:rPr>
              <w:t xml:space="preserve">performance indicators to help accomplish mission-critical institutional </w:t>
            </w:r>
            <w:r w:rsidRPr="00C8241B">
              <w:rPr>
                <w:rFonts w:cs="Courier New"/>
                <w:bCs/>
                <w:sz w:val="22"/>
                <w:szCs w:val="22"/>
              </w:rPr>
              <w:t>Objectives.  Presentation at the American Association for Higher Education Learning to Change Conference.  Washington, DC.</w:t>
            </w:r>
          </w:p>
        </w:tc>
      </w:tr>
      <w:tr w:rsidR="009E2D4C" w:rsidRPr="00C8241B" w14:paraId="3331023D" w14:textId="77777777" w:rsidTr="00356318">
        <w:trPr>
          <w:gridAfter w:val="1"/>
          <w:wAfter w:w="30" w:type="dxa"/>
        </w:trPr>
        <w:tc>
          <w:tcPr>
            <w:tcW w:w="8855" w:type="dxa"/>
          </w:tcPr>
          <w:p w14:paraId="2756420F"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(2002, July). Developing </w:t>
            </w:r>
            <w:r w:rsidR="001966E5" w:rsidRPr="00C8241B">
              <w:rPr>
                <w:rFonts w:cs="Courier New"/>
                <w:bCs/>
                <w:sz w:val="22"/>
                <w:szCs w:val="22"/>
              </w:rPr>
              <w:t>credible and meaningful performance indicators</w:t>
            </w:r>
            <w:r w:rsidRPr="00C8241B">
              <w:rPr>
                <w:rFonts w:cs="Courier New"/>
                <w:bCs/>
                <w:sz w:val="22"/>
                <w:szCs w:val="22"/>
              </w:rPr>
              <w:t>. Paper presented at the 14th Annual Conference of the Association for Quality in Higher Education. Vienna, Austria.</w:t>
            </w:r>
          </w:p>
        </w:tc>
      </w:tr>
      <w:tr w:rsidR="009E2D4C" w:rsidRPr="00C8241B" w14:paraId="12584942" w14:textId="77777777" w:rsidTr="00356318">
        <w:trPr>
          <w:gridAfter w:val="1"/>
          <w:wAfter w:w="30" w:type="dxa"/>
        </w:trPr>
        <w:tc>
          <w:tcPr>
            <w:tcW w:w="8855" w:type="dxa"/>
          </w:tcPr>
          <w:p w14:paraId="7A2FAEF8"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Randall, S., </w:t>
            </w:r>
            <w:proofErr w:type="gramStart"/>
            <w:r w:rsidRPr="00C8241B">
              <w:rPr>
                <w:rFonts w:cs="Courier New"/>
                <w:bCs/>
                <w:sz w:val="22"/>
                <w:szCs w:val="22"/>
              </w:rPr>
              <w:t>Davies</w:t>
            </w:r>
            <w:proofErr w:type="gramEnd"/>
            <w:r w:rsidRPr="00C8241B">
              <w:rPr>
                <w:rFonts w:cs="Courier New"/>
                <w:bCs/>
                <w:sz w:val="22"/>
                <w:szCs w:val="22"/>
              </w:rPr>
              <w:t xml:space="preserve">, D., Dearn, F., &amp; </w:t>
            </w:r>
            <w:r w:rsidRPr="00C8241B">
              <w:rPr>
                <w:rFonts w:cs="Courier New"/>
                <w:b/>
                <w:bCs/>
                <w:sz w:val="22"/>
                <w:szCs w:val="22"/>
              </w:rPr>
              <w:t>Borden, V. M. H.</w:t>
            </w:r>
            <w:r w:rsidRPr="00C8241B">
              <w:rPr>
                <w:rFonts w:cs="Courier New"/>
                <w:bCs/>
                <w:sz w:val="22"/>
                <w:szCs w:val="22"/>
              </w:rPr>
              <w:t xml:space="preserve">  (2002, June).  Our students in the workforce: How did we do? And can we do better?  Paper presented at the Association for Institutional Research 2002 Forum.  Toronto, Ontario, Canada.</w:t>
            </w:r>
          </w:p>
        </w:tc>
      </w:tr>
      <w:tr w:rsidR="009E2D4C" w:rsidRPr="00C8241B" w14:paraId="5B71831A" w14:textId="77777777" w:rsidTr="00356318">
        <w:trPr>
          <w:gridAfter w:val="1"/>
          <w:wAfter w:w="30" w:type="dxa"/>
        </w:trPr>
        <w:tc>
          <w:tcPr>
            <w:tcW w:w="8855" w:type="dxa"/>
          </w:tcPr>
          <w:p w14:paraId="5FFF2D16"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Jones, L. G., </w:t>
            </w:r>
            <w:r w:rsidRPr="00C8241B">
              <w:rPr>
                <w:rFonts w:cs="Courier New"/>
                <w:b/>
                <w:bCs/>
                <w:sz w:val="22"/>
                <w:szCs w:val="22"/>
              </w:rPr>
              <w:t>Borden, V. M. H.</w:t>
            </w:r>
            <w:r w:rsidRPr="00C8241B">
              <w:rPr>
                <w:rFonts w:cs="Courier New"/>
                <w:bCs/>
                <w:sz w:val="22"/>
                <w:szCs w:val="22"/>
              </w:rPr>
              <w:t>, Fenske, R. H., Somers, P., Volkwein, J. F., Moss, M. K., Taylor, A. L. (2002, June).  Technology as subject matter and tool: How is it being taught? Panel presented at the Association for Institutional Research 2002 Forum.  Toronto, Ontario, Canada.</w:t>
            </w:r>
          </w:p>
        </w:tc>
      </w:tr>
      <w:tr w:rsidR="009E2D4C" w:rsidRPr="00C8241B" w14:paraId="442CF6E1" w14:textId="77777777" w:rsidTr="00356318">
        <w:trPr>
          <w:gridAfter w:val="1"/>
          <w:wAfter w:w="30" w:type="dxa"/>
        </w:trPr>
        <w:tc>
          <w:tcPr>
            <w:tcW w:w="8855" w:type="dxa"/>
          </w:tcPr>
          <w:p w14:paraId="2CBF5BAE"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Evenbeck, S., &amp; Banta, T., (2000, May).  Assessing the impact of a University College on students' early college experiences and learning outcomes.  Paper presented at the 40th Annual Forum of the Association for Institutional Research, Cincinnati OH.</w:t>
            </w:r>
          </w:p>
        </w:tc>
      </w:tr>
      <w:tr w:rsidR="009E2D4C" w:rsidRPr="00C8241B" w14:paraId="28F481A0" w14:textId="77777777" w:rsidTr="00356318">
        <w:trPr>
          <w:gridAfter w:val="1"/>
          <w:wAfter w:w="30" w:type="dxa"/>
        </w:trPr>
        <w:tc>
          <w:tcPr>
            <w:tcW w:w="8855" w:type="dxa"/>
          </w:tcPr>
          <w:p w14:paraId="0C07F952"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Kahn, S., </w:t>
            </w:r>
            <w:r w:rsidRPr="00C8241B">
              <w:rPr>
                <w:rFonts w:cs="Courier New"/>
                <w:b/>
                <w:bCs/>
                <w:sz w:val="22"/>
                <w:szCs w:val="22"/>
              </w:rPr>
              <w:t>Borden, V. M. H.</w:t>
            </w:r>
            <w:r w:rsidRPr="00C8241B">
              <w:rPr>
                <w:rFonts w:cs="Courier New"/>
                <w:bCs/>
                <w:sz w:val="22"/>
                <w:szCs w:val="22"/>
              </w:rPr>
              <w:t xml:space="preserve">, Brown, J., </w:t>
            </w:r>
            <w:proofErr w:type="spellStart"/>
            <w:r w:rsidRPr="00C8241B">
              <w:rPr>
                <w:rFonts w:cs="Courier New"/>
                <w:bCs/>
                <w:sz w:val="22"/>
                <w:szCs w:val="22"/>
              </w:rPr>
              <w:t>Stoering</w:t>
            </w:r>
            <w:proofErr w:type="spellEnd"/>
            <w:r w:rsidRPr="00C8241B">
              <w:rPr>
                <w:rFonts w:cs="Courier New"/>
                <w:bCs/>
                <w:sz w:val="22"/>
                <w:szCs w:val="22"/>
              </w:rPr>
              <w:t>, J., Moore, M., Sharp, J., Smith, J.  (2000, May).  Linking accountability and improvement through an institutional portfolio.  Panel presented at the 40th Annual Forum of the Association for Institutional Research, Cincinnati OH.</w:t>
            </w:r>
          </w:p>
        </w:tc>
      </w:tr>
      <w:tr w:rsidR="009E2D4C" w:rsidRPr="00C8241B" w14:paraId="593D43D9" w14:textId="77777777" w:rsidTr="00356318">
        <w:trPr>
          <w:gridAfter w:val="1"/>
          <w:wAfter w:w="30" w:type="dxa"/>
        </w:trPr>
        <w:tc>
          <w:tcPr>
            <w:tcW w:w="8855" w:type="dxa"/>
          </w:tcPr>
          <w:p w14:paraId="471DB1DD"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Ewell, P., Kuh, G., Hayek, J., </w:t>
            </w:r>
            <w:r w:rsidRPr="00C8241B">
              <w:rPr>
                <w:rFonts w:cs="Courier New"/>
                <w:b/>
                <w:bCs/>
                <w:sz w:val="22"/>
                <w:szCs w:val="22"/>
              </w:rPr>
              <w:t>Borden, V. M. H.</w:t>
            </w:r>
            <w:r w:rsidRPr="00C8241B">
              <w:rPr>
                <w:rFonts w:cs="Courier New"/>
                <w:bCs/>
                <w:sz w:val="22"/>
                <w:szCs w:val="22"/>
              </w:rPr>
              <w:t xml:space="preserve">, McLaughlin, G., and Olsen, J. (2000, May).  Benchmarks of best practice in undergraduate education: The National Survey of Student </w:t>
            </w:r>
            <w:r w:rsidRPr="00C8241B">
              <w:rPr>
                <w:rFonts w:cs="Courier New"/>
                <w:bCs/>
                <w:sz w:val="22"/>
                <w:szCs w:val="22"/>
              </w:rPr>
              <w:lastRenderedPageBreak/>
              <w:t>Engagement.  Panel presented at the 40th Annual Forum of the Association for Institutional Research, Cincinnati OH.</w:t>
            </w:r>
          </w:p>
        </w:tc>
      </w:tr>
      <w:tr w:rsidR="009E2D4C" w:rsidRPr="00C8241B" w14:paraId="032B6ADD" w14:textId="77777777" w:rsidTr="00356318">
        <w:trPr>
          <w:gridAfter w:val="1"/>
          <w:wAfter w:w="30" w:type="dxa"/>
        </w:trPr>
        <w:tc>
          <w:tcPr>
            <w:tcW w:w="8855" w:type="dxa"/>
          </w:tcPr>
          <w:p w14:paraId="1E60D07F"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lastRenderedPageBreak/>
              <w:t xml:space="preserve">Kuh, G., Baker, M.A., Evenbeck, E., </w:t>
            </w:r>
            <w:r w:rsidRPr="00C8241B">
              <w:rPr>
                <w:rFonts w:cs="Courier New"/>
                <w:b/>
                <w:bCs/>
                <w:sz w:val="22"/>
                <w:szCs w:val="22"/>
              </w:rPr>
              <w:t>Borden, V. M. H.</w:t>
            </w:r>
            <w:r w:rsidRPr="00C8241B">
              <w:rPr>
                <w:rFonts w:cs="Courier New"/>
                <w:bCs/>
                <w:sz w:val="22"/>
                <w:szCs w:val="22"/>
              </w:rPr>
              <w:t>, Schmitz, T., (2000, May).  The road to the baccalaureate at Indiana University: Assessing retention interventions across multiple campuses.  Paper presented at the 40</w:t>
            </w:r>
            <w:r w:rsidRPr="00C8241B">
              <w:rPr>
                <w:rFonts w:cs="Courier New"/>
                <w:bCs/>
                <w:sz w:val="22"/>
                <w:szCs w:val="22"/>
                <w:vertAlign w:val="superscript"/>
              </w:rPr>
              <w:t>th</w:t>
            </w:r>
            <w:r w:rsidRPr="00C8241B">
              <w:rPr>
                <w:rFonts w:cs="Courier New"/>
                <w:bCs/>
                <w:sz w:val="22"/>
                <w:szCs w:val="22"/>
              </w:rPr>
              <w:t xml:space="preserve"> Annual Forum of the Assoc. for Institutional Research, Cincinnati OH.</w:t>
            </w:r>
          </w:p>
        </w:tc>
      </w:tr>
      <w:tr w:rsidR="009E2D4C" w:rsidRPr="00C8241B" w14:paraId="657B508D" w14:textId="77777777" w:rsidTr="00356318">
        <w:trPr>
          <w:gridAfter w:val="1"/>
          <w:wAfter w:w="30" w:type="dxa"/>
        </w:trPr>
        <w:tc>
          <w:tcPr>
            <w:tcW w:w="8855" w:type="dxa"/>
          </w:tcPr>
          <w:p w14:paraId="33AF41C7"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Kahn, S., </w:t>
            </w:r>
            <w:r w:rsidRPr="00C8241B">
              <w:rPr>
                <w:rFonts w:cs="Courier New"/>
                <w:b/>
                <w:bCs/>
                <w:sz w:val="22"/>
                <w:szCs w:val="22"/>
              </w:rPr>
              <w:t>Borden, V. M. H.</w:t>
            </w:r>
            <w:r w:rsidRPr="00C8241B">
              <w:rPr>
                <w:rFonts w:cs="Courier New"/>
                <w:bCs/>
                <w:sz w:val="22"/>
                <w:szCs w:val="22"/>
              </w:rPr>
              <w:t xml:space="preserve">, </w:t>
            </w:r>
            <w:proofErr w:type="spellStart"/>
            <w:r w:rsidRPr="00C8241B">
              <w:rPr>
                <w:rFonts w:cs="Courier New"/>
                <w:bCs/>
                <w:sz w:val="22"/>
                <w:szCs w:val="22"/>
              </w:rPr>
              <w:t>Ketchison</w:t>
            </w:r>
            <w:proofErr w:type="spellEnd"/>
            <w:r w:rsidRPr="00C8241B">
              <w:rPr>
                <w:rFonts w:cs="Courier New"/>
                <w:bCs/>
                <w:sz w:val="22"/>
                <w:szCs w:val="22"/>
              </w:rPr>
              <w:t>, K., Moore, M., Brown, J.  (1999, May). Urban universities portfolio project: Assuring quality for multiple publics.  Panel presented at the 39th Annual Forum of the Association for Institutional Research, Seattle, WA.</w:t>
            </w:r>
          </w:p>
        </w:tc>
      </w:tr>
      <w:tr w:rsidR="009E2D4C" w:rsidRPr="00C8241B" w14:paraId="6BAA7E0A" w14:textId="77777777" w:rsidTr="00356318">
        <w:trPr>
          <w:gridAfter w:val="1"/>
          <w:wAfter w:w="30" w:type="dxa"/>
        </w:trPr>
        <w:tc>
          <w:tcPr>
            <w:tcW w:w="8855" w:type="dxa"/>
          </w:tcPr>
          <w:p w14:paraId="46CE1939"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&amp; Burton, K. (1999, June). The impact of section size on student performance in introductory courses.  Paper presented at the 39th Annual Forum of the Association for Institutional Research, Seattle, WA.</w:t>
            </w:r>
          </w:p>
        </w:tc>
      </w:tr>
      <w:tr w:rsidR="009E2D4C" w:rsidRPr="00C8241B" w14:paraId="7E5F2962" w14:textId="77777777" w:rsidTr="00356318">
        <w:trPr>
          <w:gridAfter w:val="1"/>
          <w:wAfter w:w="30" w:type="dxa"/>
        </w:trPr>
        <w:tc>
          <w:tcPr>
            <w:tcW w:w="8855" w:type="dxa"/>
          </w:tcPr>
          <w:p w14:paraId="06B239C7"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&amp; Thomas, T., (1999, June). AIR grant paper: Assessing and fulfilling end-user needs for IPEDS data.  Paper presented at the 39th Annual Forum of the Association for Institutional Research, Seattle, WA.</w:t>
            </w:r>
          </w:p>
        </w:tc>
      </w:tr>
      <w:tr w:rsidR="009E2D4C" w:rsidRPr="00C8241B" w14:paraId="1F282C11" w14:textId="77777777" w:rsidTr="00356318">
        <w:trPr>
          <w:gridAfter w:val="1"/>
          <w:wAfter w:w="30" w:type="dxa"/>
        </w:trPr>
        <w:tc>
          <w:tcPr>
            <w:tcW w:w="8855" w:type="dxa"/>
          </w:tcPr>
          <w:p w14:paraId="23C3873E"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proofErr w:type="spellStart"/>
            <w:r w:rsidRPr="00C8241B">
              <w:rPr>
                <w:rFonts w:cs="Courier New"/>
                <w:bCs/>
                <w:sz w:val="22"/>
                <w:szCs w:val="22"/>
              </w:rPr>
              <w:t>Ketchison</w:t>
            </w:r>
            <w:proofErr w:type="spellEnd"/>
            <w:r w:rsidRPr="00C8241B">
              <w:rPr>
                <w:rFonts w:cs="Courier New"/>
                <w:bCs/>
                <w:sz w:val="22"/>
                <w:szCs w:val="22"/>
              </w:rPr>
              <w:t xml:space="preserve">, K. A., </w:t>
            </w:r>
            <w:r w:rsidRPr="00C8241B">
              <w:rPr>
                <w:rFonts w:cs="Courier New"/>
                <w:b/>
                <w:bCs/>
                <w:sz w:val="22"/>
                <w:szCs w:val="22"/>
              </w:rPr>
              <w:t>Borden, V. M. H.</w:t>
            </w:r>
            <w:r w:rsidRPr="00C8241B">
              <w:rPr>
                <w:rFonts w:cs="Courier New"/>
                <w:bCs/>
                <w:sz w:val="22"/>
                <w:szCs w:val="22"/>
              </w:rPr>
              <w:t>, Broido, E., Degnan, J., Torres, V., &amp; Woodcock Ayres, H. (1999, June). Describing the urban university student.  Paper presented at the 39th Annual Forum of the Association for Institutional Research, Seattle, WA.</w:t>
            </w:r>
          </w:p>
        </w:tc>
      </w:tr>
      <w:tr w:rsidR="009E2D4C" w:rsidRPr="00C8241B" w14:paraId="2AA232B5" w14:textId="77777777" w:rsidTr="00356318">
        <w:trPr>
          <w:gridAfter w:val="1"/>
          <w:wAfter w:w="30" w:type="dxa"/>
        </w:trPr>
        <w:tc>
          <w:tcPr>
            <w:tcW w:w="8855" w:type="dxa"/>
          </w:tcPr>
          <w:p w14:paraId="632F5A25"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Holland, B., Belchier, M., &amp; </w:t>
            </w:r>
            <w:r w:rsidRPr="00C8241B">
              <w:rPr>
                <w:rFonts w:cs="Courier New"/>
                <w:b/>
                <w:bCs/>
                <w:sz w:val="22"/>
                <w:szCs w:val="22"/>
              </w:rPr>
              <w:t>Borden, V. M. H.</w:t>
            </w:r>
            <w:r w:rsidRPr="00C8241B">
              <w:rPr>
                <w:rFonts w:cs="Courier New"/>
                <w:bCs/>
                <w:sz w:val="22"/>
                <w:szCs w:val="22"/>
              </w:rPr>
              <w:t xml:space="preserve"> (1998, February). New research findings on student persistence. Panel presented at the Fifth annual Conference of the Coalition of Urban and Metropolitan Universities, San Antonio, TX.</w:t>
            </w:r>
          </w:p>
        </w:tc>
      </w:tr>
      <w:tr w:rsidR="009E2D4C" w:rsidRPr="00C8241B" w14:paraId="69AC6063" w14:textId="77777777" w:rsidTr="00356318">
        <w:trPr>
          <w:gridAfter w:val="1"/>
          <w:wAfter w:w="30" w:type="dxa"/>
        </w:trPr>
        <w:tc>
          <w:tcPr>
            <w:tcW w:w="8855" w:type="dxa"/>
          </w:tcPr>
          <w:p w14:paraId="2B80077F"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(1998, May). An alternative measure of student retention. Paper presented at the 38th Annual Forum of the Association for Institutional Research, Minneapolis, MN.</w:t>
            </w:r>
          </w:p>
        </w:tc>
      </w:tr>
      <w:tr w:rsidR="009E2D4C" w:rsidRPr="00C8241B" w14:paraId="6CFB3187" w14:textId="77777777" w:rsidTr="00356318">
        <w:trPr>
          <w:gridAfter w:val="1"/>
          <w:wAfter w:w="30" w:type="dxa"/>
        </w:trPr>
        <w:tc>
          <w:tcPr>
            <w:tcW w:w="8855" w:type="dxa"/>
          </w:tcPr>
          <w:p w14:paraId="14FA9A39"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Dalphin, J. (1998, May). Simulating the effect of student profile changes on retention and graduation rates: A Markov chain analysis. Paper presented at the 38th Annual Forum of the Association for Institutional Research, Minneapolis, MN.</w:t>
            </w:r>
          </w:p>
        </w:tc>
      </w:tr>
      <w:tr w:rsidR="009E2D4C" w:rsidRPr="00C8241B" w14:paraId="78A486CE" w14:textId="77777777" w:rsidTr="00356318">
        <w:trPr>
          <w:gridAfter w:val="1"/>
          <w:wAfter w:w="30" w:type="dxa"/>
        </w:trPr>
        <w:tc>
          <w:tcPr>
            <w:tcW w:w="8855" w:type="dxa"/>
          </w:tcPr>
          <w:p w14:paraId="7BA80A6A"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Dalphin, J. &amp; </w:t>
            </w:r>
            <w:r w:rsidRPr="00C8241B">
              <w:rPr>
                <w:rFonts w:cs="Courier New"/>
                <w:b/>
                <w:bCs/>
                <w:sz w:val="22"/>
                <w:szCs w:val="22"/>
              </w:rPr>
              <w:t>Borden, V. M. H.</w:t>
            </w:r>
            <w:r w:rsidRPr="00C8241B">
              <w:rPr>
                <w:rFonts w:cs="Courier New"/>
                <w:bCs/>
                <w:sz w:val="22"/>
                <w:szCs w:val="22"/>
              </w:rPr>
              <w:t xml:space="preserve"> (1998, May). Discrete Markov matrices applied to student flow models. Paper presented at the 38th Annual Forum of the Association for Institutional Research, Minneapolis, MN.</w:t>
            </w:r>
          </w:p>
        </w:tc>
      </w:tr>
      <w:tr w:rsidR="009E2D4C" w:rsidRPr="00C8241B" w14:paraId="267B92A9" w14:textId="77777777" w:rsidTr="00356318">
        <w:trPr>
          <w:gridAfter w:val="1"/>
          <w:wAfter w:w="30" w:type="dxa"/>
        </w:trPr>
        <w:tc>
          <w:tcPr>
            <w:tcW w:w="8855" w:type="dxa"/>
          </w:tcPr>
          <w:p w14:paraId="5AD4883E"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McLaughlin, G., Newhouse, B., </w:t>
            </w:r>
            <w:r w:rsidRPr="00C8241B">
              <w:rPr>
                <w:rFonts w:cs="Courier New"/>
                <w:b/>
                <w:bCs/>
                <w:sz w:val="22"/>
                <w:szCs w:val="22"/>
              </w:rPr>
              <w:t>Borden, V. M. H.</w:t>
            </w:r>
            <w:r w:rsidRPr="00C8241B">
              <w:rPr>
                <w:rFonts w:cs="Courier New"/>
                <w:bCs/>
                <w:sz w:val="22"/>
                <w:szCs w:val="22"/>
              </w:rPr>
              <w:t>, Ewell, P., &amp; Brown, M. (1998, May). Benchmarking: A successful strategy for learning more about performance indicators. Panel presented at the 38th Annual Forum of the Association for Institutional Research, Minneapolis, MN.</w:t>
            </w:r>
          </w:p>
        </w:tc>
      </w:tr>
      <w:tr w:rsidR="009E2D4C" w:rsidRPr="00C8241B" w14:paraId="7CF429B5" w14:textId="77777777" w:rsidTr="00356318">
        <w:trPr>
          <w:gridAfter w:val="1"/>
          <w:wAfter w:w="30" w:type="dxa"/>
        </w:trPr>
        <w:tc>
          <w:tcPr>
            <w:tcW w:w="8855" w:type="dxa"/>
          </w:tcPr>
          <w:p w14:paraId="6DB61297" w14:textId="77777777" w:rsidR="009E2D4C" w:rsidRPr="00C8241B" w:rsidRDefault="009E2D4C" w:rsidP="00BA55E8">
            <w:pPr>
              <w:pStyle w:val="NormalWeb"/>
              <w:spacing w:beforeLines="15" w:before="36" w:beforeAutospacing="0" w:afterLines="15" w:after="36" w:afterAutospacing="0"/>
              <w:ind w:left="3" w:hanging="3"/>
              <w:rPr>
                <w:rFonts w:cs="Courier New"/>
                <w:bCs/>
                <w:sz w:val="22"/>
                <w:szCs w:val="22"/>
              </w:rPr>
            </w:pPr>
            <w:r w:rsidRPr="00C8241B">
              <w:rPr>
                <w:rFonts w:cs="Courier New"/>
                <w:bCs/>
                <w:sz w:val="22"/>
                <w:szCs w:val="22"/>
              </w:rPr>
              <w:t xml:space="preserve">Thomas, T., Austen, D., &amp; </w:t>
            </w:r>
            <w:r w:rsidRPr="00C8241B">
              <w:rPr>
                <w:rFonts w:cs="Courier New"/>
                <w:b/>
                <w:bCs/>
                <w:sz w:val="22"/>
                <w:szCs w:val="22"/>
              </w:rPr>
              <w:t>Borden, V. M. H.</w:t>
            </w:r>
            <w:r w:rsidRPr="00C8241B">
              <w:rPr>
                <w:rFonts w:cs="Courier New"/>
                <w:bCs/>
                <w:sz w:val="22"/>
                <w:szCs w:val="22"/>
              </w:rPr>
              <w:t xml:space="preserve">  (1998, May). AIR grant paper: Assessing and fulfilling end-user needs for IPEDS data. Paper presented at the 38th Annual Forum of the Association for Institutional Research, Minneapolis, MN.</w:t>
            </w:r>
          </w:p>
        </w:tc>
      </w:tr>
      <w:tr w:rsidR="009E2D4C" w:rsidRPr="00C8241B" w14:paraId="5F94DC90" w14:textId="77777777" w:rsidTr="00356318">
        <w:trPr>
          <w:gridAfter w:val="1"/>
          <w:wAfter w:w="30" w:type="dxa"/>
        </w:trPr>
        <w:tc>
          <w:tcPr>
            <w:tcW w:w="8855" w:type="dxa"/>
          </w:tcPr>
          <w:p w14:paraId="3DF0F286"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Rooney, P., </w:t>
            </w:r>
            <w:r w:rsidRPr="00C8241B">
              <w:rPr>
                <w:rFonts w:cs="Courier New"/>
                <w:b/>
                <w:bCs/>
                <w:sz w:val="22"/>
                <w:szCs w:val="22"/>
              </w:rPr>
              <w:t>Borden, V. M. H.</w:t>
            </w:r>
            <w:r w:rsidRPr="00C8241B">
              <w:rPr>
                <w:rFonts w:cs="Courier New"/>
                <w:bCs/>
                <w:sz w:val="22"/>
                <w:szCs w:val="22"/>
              </w:rPr>
              <w:t>, &amp; Thomas, T. (1998, May). A program cost study: Determining the revenues and expenditures associated with instruction, research, and service programs. Paper presented at the 38th Annual Forum of the Association for Institutional Research, Minneapolis, MN.</w:t>
            </w:r>
          </w:p>
        </w:tc>
      </w:tr>
      <w:tr w:rsidR="009E2D4C" w:rsidRPr="00C8241B" w14:paraId="2CA21466" w14:textId="77777777" w:rsidTr="00356318">
        <w:trPr>
          <w:gridAfter w:val="1"/>
          <w:wAfter w:w="30" w:type="dxa"/>
        </w:trPr>
        <w:tc>
          <w:tcPr>
            <w:tcW w:w="8855" w:type="dxa"/>
          </w:tcPr>
          <w:p w14:paraId="6CDE7101"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(1997, May). Defining and documenting faculty work: A modular approach. Paper presented at the 37th Annual Forum of the Association for Institutional Research, Orlando, FL. </w:t>
            </w:r>
          </w:p>
        </w:tc>
      </w:tr>
      <w:tr w:rsidR="009E2D4C" w:rsidRPr="00C8241B" w14:paraId="3D06E414" w14:textId="77777777" w:rsidTr="00356318">
        <w:trPr>
          <w:gridAfter w:val="1"/>
          <w:wAfter w:w="30" w:type="dxa"/>
        </w:trPr>
        <w:tc>
          <w:tcPr>
            <w:tcW w:w="8855" w:type="dxa"/>
          </w:tcPr>
          <w:p w14:paraId="60F54938"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(1997, May). Strategies for deploying a survey of faculty attitudes and opinions. Paper presented at the 37th Annual Forum of the Association for Institutional Research, Orlando, FL. </w:t>
            </w:r>
          </w:p>
        </w:tc>
      </w:tr>
      <w:tr w:rsidR="009E2D4C" w:rsidRPr="00C8241B" w14:paraId="640E15C7" w14:textId="77777777" w:rsidTr="00356318">
        <w:trPr>
          <w:gridAfter w:val="1"/>
          <w:wAfter w:w="30" w:type="dxa"/>
        </w:trPr>
        <w:tc>
          <w:tcPr>
            <w:tcW w:w="8855" w:type="dxa"/>
          </w:tcPr>
          <w:p w14:paraId="4C689AF9"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lastRenderedPageBreak/>
              <w:t xml:space="preserve">Zuniga, R., </w:t>
            </w:r>
            <w:r w:rsidRPr="00C8241B">
              <w:rPr>
                <w:rFonts w:cs="Courier New"/>
                <w:b/>
                <w:bCs/>
                <w:sz w:val="22"/>
                <w:szCs w:val="22"/>
              </w:rPr>
              <w:t>Borden, V. M. H.</w:t>
            </w:r>
            <w:r w:rsidRPr="00C8241B">
              <w:rPr>
                <w:rFonts w:cs="Courier New"/>
                <w:bCs/>
                <w:sz w:val="22"/>
                <w:szCs w:val="22"/>
              </w:rPr>
              <w:t xml:space="preserve">, &amp; Johnson, J. (1997, May). The Flashlight Project: Developing tools for local evaluation of education uses of technology. Panel presented at the 37th Annual Forum of the Association for Institutional Research, Orlando, FL. </w:t>
            </w:r>
          </w:p>
        </w:tc>
      </w:tr>
      <w:tr w:rsidR="009E2D4C" w:rsidRPr="00C8241B" w14:paraId="6E92E40E" w14:textId="77777777" w:rsidTr="00356318">
        <w:trPr>
          <w:gridAfter w:val="1"/>
          <w:wAfter w:w="30" w:type="dxa"/>
        </w:trPr>
        <w:tc>
          <w:tcPr>
            <w:tcW w:w="8855" w:type="dxa"/>
          </w:tcPr>
          <w:p w14:paraId="0B664C89"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Thomas, T., </w:t>
            </w:r>
            <w:r w:rsidRPr="00C8241B">
              <w:rPr>
                <w:rFonts w:cs="Courier New"/>
                <w:b/>
                <w:bCs/>
                <w:sz w:val="22"/>
                <w:szCs w:val="22"/>
              </w:rPr>
              <w:t>Borden, V. M. H.</w:t>
            </w:r>
            <w:r w:rsidRPr="00C8241B">
              <w:rPr>
                <w:rFonts w:cs="Courier New"/>
                <w:bCs/>
                <w:sz w:val="22"/>
                <w:szCs w:val="22"/>
              </w:rPr>
              <w:t xml:space="preserve">, Burton, K. (1997, May). Changing the way we do business: The World Wide Web as a reporting mechanism for institutional information. Demonstration at the 37th Annual Forum of the Association for Institutional Research, Orlando, FL. </w:t>
            </w:r>
          </w:p>
        </w:tc>
      </w:tr>
      <w:tr w:rsidR="009E2D4C" w:rsidRPr="00C8241B" w14:paraId="0C12CBB8" w14:textId="77777777" w:rsidTr="00356318">
        <w:trPr>
          <w:gridAfter w:val="1"/>
          <w:wAfter w:w="30" w:type="dxa"/>
        </w:trPr>
        <w:tc>
          <w:tcPr>
            <w:tcW w:w="8855" w:type="dxa"/>
          </w:tcPr>
          <w:p w14:paraId="1443E772"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(1997, June). Know thy students: Using institutional research in curricular and pedagogical planning. Presented at the AAHE Conference on Assessment and Quality, </w:t>
            </w:r>
            <w:proofErr w:type="spellStart"/>
            <w:r w:rsidRPr="00C8241B">
              <w:rPr>
                <w:rFonts w:cs="Courier New"/>
                <w:bCs/>
                <w:sz w:val="22"/>
                <w:szCs w:val="22"/>
              </w:rPr>
              <w:t>Miama</w:t>
            </w:r>
            <w:proofErr w:type="spellEnd"/>
            <w:r w:rsidRPr="00C8241B">
              <w:rPr>
                <w:rFonts w:cs="Courier New"/>
                <w:bCs/>
                <w:sz w:val="22"/>
                <w:szCs w:val="22"/>
              </w:rPr>
              <w:t xml:space="preserve">, FL. </w:t>
            </w:r>
          </w:p>
        </w:tc>
      </w:tr>
      <w:tr w:rsidR="009E2D4C" w:rsidRPr="00C8241B" w14:paraId="45E6A81F" w14:textId="77777777" w:rsidTr="00356318">
        <w:trPr>
          <w:gridAfter w:val="1"/>
          <w:wAfter w:w="30" w:type="dxa"/>
        </w:trPr>
        <w:tc>
          <w:tcPr>
            <w:tcW w:w="8855" w:type="dxa"/>
          </w:tcPr>
          <w:p w14:paraId="481E1A60"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Plater, W., Malik, D., &amp; Kremer, J. (1996, January). Evaluating the teaching capacity of academic departments. Panel presented at the 1996 AAHE Conference </w:t>
            </w:r>
            <w:proofErr w:type="gramStart"/>
            <w:r w:rsidRPr="00C8241B">
              <w:rPr>
                <w:rFonts w:cs="Courier New"/>
                <w:bCs/>
                <w:sz w:val="22"/>
                <w:szCs w:val="22"/>
              </w:rPr>
              <w:t>On</w:t>
            </w:r>
            <w:proofErr w:type="gramEnd"/>
            <w:r w:rsidRPr="00C8241B">
              <w:rPr>
                <w:rFonts w:cs="Courier New"/>
                <w:bCs/>
                <w:sz w:val="22"/>
                <w:szCs w:val="22"/>
              </w:rPr>
              <w:t xml:space="preserve"> Faculty Roles &amp; Rewards, Atlanta, GA. </w:t>
            </w:r>
          </w:p>
        </w:tc>
      </w:tr>
      <w:tr w:rsidR="009E2D4C" w:rsidRPr="00C8241B" w14:paraId="0C456F2F" w14:textId="77777777" w:rsidTr="00356318">
        <w:trPr>
          <w:gridAfter w:val="1"/>
          <w:wAfter w:w="30" w:type="dxa"/>
        </w:trPr>
        <w:tc>
          <w:tcPr>
            <w:tcW w:w="8855" w:type="dxa"/>
          </w:tcPr>
          <w:p w14:paraId="3CCC7F89"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5A2E0E">
              <w:rPr>
                <w:rFonts w:cs="Courier New"/>
                <w:b/>
                <w:bCs/>
                <w:sz w:val="22"/>
                <w:szCs w:val="22"/>
                <w:lang w:val="pt-BR"/>
              </w:rPr>
              <w:t>Borden, V. M. H.</w:t>
            </w:r>
            <w:r w:rsidRPr="005A2E0E">
              <w:rPr>
                <w:rFonts w:cs="Courier New"/>
                <w:bCs/>
                <w:sz w:val="22"/>
                <w:szCs w:val="22"/>
                <w:lang w:val="pt-BR"/>
              </w:rPr>
              <w:t xml:space="preserve">, Kremer, J., Vinsonhaler, J., &amp; Vinsonhaler, J. (1996, January). </w:t>
            </w:r>
            <w:r w:rsidRPr="00C8241B">
              <w:rPr>
                <w:rFonts w:cs="Courier New"/>
                <w:bCs/>
                <w:sz w:val="22"/>
                <w:szCs w:val="22"/>
              </w:rPr>
              <w:t xml:space="preserve">Implementing a computer-based faculty productivity system. Panel presented at the 1996 AAHE Conference </w:t>
            </w:r>
            <w:proofErr w:type="gramStart"/>
            <w:r w:rsidRPr="00C8241B">
              <w:rPr>
                <w:rFonts w:cs="Courier New"/>
                <w:bCs/>
                <w:sz w:val="22"/>
                <w:szCs w:val="22"/>
              </w:rPr>
              <w:t>On</w:t>
            </w:r>
            <w:proofErr w:type="gramEnd"/>
            <w:r w:rsidRPr="00C8241B">
              <w:rPr>
                <w:rFonts w:cs="Courier New"/>
                <w:bCs/>
                <w:sz w:val="22"/>
                <w:szCs w:val="22"/>
              </w:rPr>
              <w:t xml:space="preserve"> Faculty Roles &amp; Rewards, Atlanta, GA. </w:t>
            </w:r>
          </w:p>
        </w:tc>
      </w:tr>
      <w:tr w:rsidR="009E2D4C" w:rsidRPr="00C8241B" w14:paraId="150A8AA2" w14:textId="77777777" w:rsidTr="00356318">
        <w:trPr>
          <w:gridAfter w:val="1"/>
          <w:wAfter w:w="30" w:type="dxa"/>
        </w:trPr>
        <w:tc>
          <w:tcPr>
            <w:tcW w:w="8855" w:type="dxa"/>
          </w:tcPr>
          <w:p w14:paraId="5EC70B54"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Bluestein, M., &amp; </w:t>
            </w:r>
            <w:r w:rsidRPr="00C8241B">
              <w:rPr>
                <w:rFonts w:cs="Courier New"/>
                <w:b/>
                <w:bCs/>
                <w:sz w:val="22"/>
                <w:szCs w:val="22"/>
              </w:rPr>
              <w:t>Borden, V. M. H.</w:t>
            </w:r>
            <w:r w:rsidRPr="00C8241B">
              <w:rPr>
                <w:rFonts w:cs="Courier New"/>
                <w:bCs/>
                <w:sz w:val="22"/>
                <w:szCs w:val="22"/>
              </w:rPr>
              <w:t xml:space="preserve">  (1996, November). The pitfalls of relying on textbooks in technology courses. Paper presented at the 8th Annual Technology-Based </w:t>
            </w:r>
            <w:proofErr w:type="gramStart"/>
            <w:r w:rsidRPr="00C8241B">
              <w:rPr>
                <w:rFonts w:cs="Courier New"/>
                <w:bCs/>
                <w:sz w:val="22"/>
                <w:szCs w:val="22"/>
              </w:rPr>
              <w:t>Engineering Education</w:t>
            </w:r>
            <w:proofErr w:type="gramEnd"/>
            <w:r w:rsidRPr="00C8241B">
              <w:rPr>
                <w:rFonts w:cs="Courier New"/>
                <w:bCs/>
                <w:sz w:val="22"/>
                <w:szCs w:val="22"/>
              </w:rPr>
              <w:t xml:space="preserve"> Conference, Long Beach, CA. </w:t>
            </w:r>
          </w:p>
        </w:tc>
      </w:tr>
      <w:tr w:rsidR="009E2D4C" w:rsidRPr="00C8241B" w14:paraId="373FBA86" w14:textId="77777777" w:rsidTr="00356318">
        <w:trPr>
          <w:gridAfter w:val="1"/>
          <w:wAfter w:w="30" w:type="dxa"/>
        </w:trPr>
        <w:tc>
          <w:tcPr>
            <w:tcW w:w="8855" w:type="dxa"/>
          </w:tcPr>
          <w:p w14:paraId="507518A8"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Wince, M. (1995, May). When does student satisfaction matter? Paper presented at the 35th annual forum of the Association for Institutional Research, Boston, MA. </w:t>
            </w:r>
          </w:p>
        </w:tc>
      </w:tr>
      <w:tr w:rsidR="009E2D4C" w:rsidRPr="00C8241B" w14:paraId="0E390F4F" w14:textId="77777777" w:rsidTr="00356318">
        <w:trPr>
          <w:gridAfter w:val="1"/>
          <w:wAfter w:w="30" w:type="dxa"/>
        </w:trPr>
        <w:tc>
          <w:tcPr>
            <w:tcW w:w="8855" w:type="dxa"/>
          </w:tcPr>
          <w:p w14:paraId="22E38A30"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Burton, K., </w:t>
            </w:r>
            <w:proofErr w:type="spellStart"/>
            <w:r w:rsidRPr="00C8241B">
              <w:rPr>
                <w:rFonts w:cs="Courier New"/>
                <w:bCs/>
                <w:sz w:val="22"/>
                <w:szCs w:val="22"/>
              </w:rPr>
              <w:t>Keucher</w:t>
            </w:r>
            <w:proofErr w:type="spellEnd"/>
            <w:r w:rsidRPr="00C8241B">
              <w:rPr>
                <w:rFonts w:cs="Courier New"/>
                <w:bCs/>
                <w:sz w:val="22"/>
                <w:szCs w:val="22"/>
              </w:rPr>
              <w:t xml:space="preserve">, S., &amp; </w:t>
            </w:r>
            <w:proofErr w:type="spellStart"/>
            <w:r w:rsidRPr="00C8241B">
              <w:rPr>
                <w:rFonts w:cs="Courier New"/>
                <w:bCs/>
                <w:sz w:val="22"/>
                <w:szCs w:val="22"/>
              </w:rPr>
              <w:t>Vossburg</w:t>
            </w:r>
            <w:proofErr w:type="spellEnd"/>
            <w:r w:rsidRPr="00C8241B">
              <w:rPr>
                <w:rFonts w:cs="Courier New"/>
                <w:bCs/>
                <w:sz w:val="22"/>
                <w:szCs w:val="22"/>
              </w:rPr>
              <w:t xml:space="preserve">-Conway, F. (1995, May). Setting a census date to optimize enrollment, retention, and tuition revenue projections. Paper presented at the 35th annual forum of the Association for Institutional Research, Boston, MA. </w:t>
            </w:r>
          </w:p>
        </w:tc>
      </w:tr>
      <w:tr w:rsidR="009E2D4C" w:rsidRPr="00C8241B" w14:paraId="141A105C" w14:textId="77777777" w:rsidTr="00356318">
        <w:trPr>
          <w:gridAfter w:val="1"/>
          <w:wAfter w:w="30" w:type="dxa"/>
        </w:trPr>
        <w:tc>
          <w:tcPr>
            <w:tcW w:w="8855" w:type="dxa"/>
          </w:tcPr>
          <w:p w14:paraId="3E0D0232" w14:textId="77777777" w:rsidR="009E2D4C" w:rsidRPr="00C8241B" w:rsidRDefault="009E2D4C" w:rsidP="00BA55E8">
            <w:pPr>
              <w:pStyle w:val="NormalWeb"/>
              <w:spacing w:before="0" w:beforeAutospacing="0" w:afterLines="20" w:after="48" w:afterAutospacing="0"/>
              <w:ind w:left="3" w:hanging="3"/>
              <w:rPr>
                <w:rFonts w:cs="Courier New"/>
                <w:bCs/>
                <w:sz w:val="22"/>
                <w:szCs w:val="22"/>
              </w:rPr>
            </w:pPr>
            <w:r w:rsidRPr="00C8241B">
              <w:rPr>
                <w:rFonts w:cs="Courier New"/>
                <w:bCs/>
                <w:sz w:val="22"/>
                <w:szCs w:val="22"/>
              </w:rPr>
              <w:t xml:space="preserve">Burton, K., &amp; </w:t>
            </w:r>
            <w:r w:rsidRPr="00C8241B">
              <w:rPr>
                <w:rFonts w:cs="Courier New"/>
                <w:b/>
                <w:bCs/>
                <w:sz w:val="22"/>
                <w:szCs w:val="22"/>
              </w:rPr>
              <w:t>Borden, V. M. H.</w:t>
            </w:r>
            <w:r w:rsidRPr="00C8241B">
              <w:rPr>
                <w:rFonts w:cs="Courier New"/>
                <w:bCs/>
                <w:sz w:val="22"/>
                <w:szCs w:val="22"/>
              </w:rPr>
              <w:t xml:space="preserve">  (1995, May). Using data pivot technologies to distribute institutional research. Demonstration presented at the 35th annual forum of the Association for Institutional Research, Boston, MA. </w:t>
            </w:r>
          </w:p>
        </w:tc>
      </w:tr>
      <w:tr w:rsidR="009E2D4C" w:rsidRPr="00C8241B" w14:paraId="57495310" w14:textId="77777777" w:rsidTr="00356318">
        <w:trPr>
          <w:gridAfter w:val="1"/>
          <w:wAfter w:w="30" w:type="dxa"/>
        </w:trPr>
        <w:tc>
          <w:tcPr>
            <w:tcW w:w="8855" w:type="dxa"/>
          </w:tcPr>
          <w:p w14:paraId="46F244E1"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Wince, M., &amp; </w:t>
            </w:r>
            <w:r w:rsidRPr="00C8241B">
              <w:rPr>
                <w:rFonts w:cs="Courier New"/>
                <w:b/>
                <w:bCs/>
                <w:sz w:val="22"/>
                <w:szCs w:val="22"/>
              </w:rPr>
              <w:t>Borden, V. M. H.</w:t>
            </w:r>
            <w:r w:rsidRPr="00C8241B">
              <w:rPr>
                <w:rFonts w:cs="Courier New"/>
                <w:bCs/>
                <w:sz w:val="22"/>
                <w:szCs w:val="22"/>
              </w:rPr>
              <w:t xml:space="preserve">  (1995, May). Putting survey results to use. Paper presented at the 35th annual forum of the Association for Institutional Research, Boston, MA. </w:t>
            </w:r>
          </w:p>
        </w:tc>
      </w:tr>
      <w:tr w:rsidR="009E2D4C" w:rsidRPr="00C8241B" w14:paraId="4DA8E665" w14:textId="77777777" w:rsidTr="00356318">
        <w:trPr>
          <w:gridAfter w:val="1"/>
          <w:wAfter w:w="30" w:type="dxa"/>
        </w:trPr>
        <w:tc>
          <w:tcPr>
            <w:tcW w:w="8855" w:type="dxa"/>
          </w:tcPr>
          <w:p w14:paraId="33047929"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(1994, June). Segmenting student markets with a student satisfaction survey. Paper presented at the 34</w:t>
            </w:r>
            <w:r w:rsidRPr="00C8241B">
              <w:rPr>
                <w:rFonts w:cs="Courier New"/>
                <w:bCs/>
                <w:sz w:val="22"/>
                <w:szCs w:val="22"/>
                <w:vertAlign w:val="superscript"/>
              </w:rPr>
              <w:t>th</w:t>
            </w:r>
            <w:r w:rsidRPr="00C8241B">
              <w:rPr>
                <w:rFonts w:cs="Courier New"/>
                <w:bCs/>
                <w:sz w:val="22"/>
                <w:szCs w:val="22"/>
              </w:rPr>
              <w:t xml:space="preserve"> annual forum of the Assoc. for Institutional Research, New Orleans, LA. </w:t>
            </w:r>
          </w:p>
        </w:tc>
      </w:tr>
      <w:tr w:rsidR="009E2D4C" w:rsidRPr="00C8241B" w14:paraId="63BC16F1" w14:textId="77777777" w:rsidTr="00356318">
        <w:trPr>
          <w:gridAfter w:val="1"/>
          <w:wAfter w:w="30" w:type="dxa"/>
        </w:trPr>
        <w:tc>
          <w:tcPr>
            <w:tcW w:w="8855" w:type="dxa"/>
          </w:tcPr>
          <w:p w14:paraId="639B9BFD"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Banta, T. (1994, June). Performance indicators: Measuring college and university performance for accountability and improvement. Paper presented at the 1994 AAHE Assessment and Quality Conference, Washington, DC. </w:t>
            </w:r>
          </w:p>
        </w:tc>
      </w:tr>
      <w:tr w:rsidR="009E2D4C" w:rsidRPr="00C8241B" w14:paraId="5AFE2F80" w14:textId="77777777" w:rsidTr="00356318">
        <w:trPr>
          <w:gridAfter w:val="1"/>
          <w:wAfter w:w="30" w:type="dxa"/>
        </w:trPr>
        <w:tc>
          <w:tcPr>
            <w:tcW w:w="8855" w:type="dxa"/>
          </w:tcPr>
          <w:p w14:paraId="41C91A2E"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Banta, T., Ewell, P., Seybert, J., &amp; </w:t>
            </w:r>
            <w:r w:rsidRPr="00C8241B">
              <w:rPr>
                <w:rFonts w:cs="Courier New"/>
                <w:b/>
                <w:bCs/>
                <w:sz w:val="22"/>
                <w:szCs w:val="22"/>
              </w:rPr>
              <w:t>Borden, V. M. H.</w:t>
            </w:r>
            <w:r w:rsidRPr="00C8241B">
              <w:rPr>
                <w:rFonts w:cs="Courier New"/>
                <w:bCs/>
                <w:sz w:val="22"/>
                <w:szCs w:val="22"/>
              </w:rPr>
              <w:t xml:space="preserve">  (1994, June). Student tracking: Footprints can yield valuable assessment information. Panel presented at the 1994 AAHE Assessment and Quality Conference, Washington, DC. </w:t>
            </w:r>
          </w:p>
        </w:tc>
      </w:tr>
      <w:tr w:rsidR="009E2D4C" w:rsidRPr="00C8241B" w14:paraId="6399FA1C" w14:textId="77777777" w:rsidTr="00356318">
        <w:trPr>
          <w:gridAfter w:val="1"/>
          <w:wAfter w:w="30" w:type="dxa"/>
        </w:trPr>
        <w:tc>
          <w:tcPr>
            <w:tcW w:w="8855" w:type="dxa"/>
          </w:tcPr>
          <w:p w14:paraId="647124B4"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Gentemann, K. (1993, May). Campus community and student priorities at a metropolitan university. Paper presented at the 33rd annual forum of the Association for Institutional Research, Chicago, Illinois. </w:t>
            </w:r>
          </w:p>
        </w:tc>
      </w:tr>
      <w:tr w:rsidR="009E2D4C" w:rsidRPr="00C8241B" w14:paraId="62B6E5A5" w14:textId="77777777" w:rsidTr="00356318">
        <w:trPr>
          <w:gridAfter w:val="1"/>
          <w:wAfter w:w="30" w:type="dxa"/>
        </w:trPr>
        <w:tc>
          <w:tcPr>
            <w:tcW w:w="8855" w:type="dxa"/>
          </w:tcPr>
          <w:p w14:paraId="251CF384"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Cs/>
                <w:sz w:val="22"/>
                <w:szCs w:val="22"/>
              </w:rPr>
              <w:t xml:space="preserve">Carnahan, J., Mann, R., Bromberg, M., </w:t>
            </w:r>
            <w:r w:rsidRPr="00C8241B">
              <w:rPr>
                <w:rFonts w:cs="Courier New"/>
                <w:b/>
                <w:bCs/>
                <w:sz w:val="22"/>
                <w:szCs w:val="22"/>
              </w:rPr>
              <w:t>Borden, V. M. H.</w:t>
            </w:r>
            <w:r w:rsidRPr="00C8241B">
              <w:rPr>
                <w:rFonts w:cs="Courier New"/>
                <w:bCs/>
                <w:sz w:val="22"/>
                <w:szCs w:val="22"/>
              </w:rPr>
              <w:t xml:space="preserve">, &amp; Smith, S. (1992, May). The increasing cost of information technology in the context of campus-wide budget reductions. Panel presented at the 32nd annual forum of the Association for Institutional Research, Atlanta, Georgia. </w:t>
            </w:r>
          </w:p>
        </w:tc>
      </w:tr>
      <w:tr w:rsidR="009E2D4C" w:rsidRPr="00C8241B" w14:paraId="7036D3DA" w14:textId="77777777" w:rsidTr="00356318">
        <w:trPr>
          <w:gridAfter w:val="1"/>
          <w:wAfter w:w="30" w:type="dxa"/>
        </w:trPr>
        <w:tc>
          <w:tcPr>
            <w:tcW w:w="8855" w:type="dxa"/>
          </w:tcPr>
          <w:p w14:paraId="1D94CADA"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(1991, May). Managing the institutional census. Paper presented at the 31st annual forum of the Association for Institutional Research, San Francisco, California. </w:t>
            </w:r>
          </w:p>
        </w:tc>
      </w:tr>
      <w:tr w:rsidR="009E2D4C" w:rsidRPr="00C8241B" w14:paraId="3FCEB415" w14:textId="77777777" w:rsidTr="00356318">
        <w:trPr>
          <w:gridAfter w:val="1"/>
          <w:wAfter w:w="30" w:type="dxa"/>
        </w:trPr>
        <w:tc>
          <w:tcPr>
            <w:tcW w:w="8855" w:type="dxa"/>
          </w:tcPr>
          <w:p w14:paraId="026A370E"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lastRenderedPageBreak/>
              <w:t>Borden, V. M. H.</w:t>
            </w:r>
            <w:r w:rsidRPr="00C8241B">
              <w:rPr>
                <w:rFonts w:cs="Courier New"/>
                <w:bCs/>
                <w:sz w:val="22"/>
                <w:szCs w:val="22"/>
              </w:rPr>
              <w:t xml:space="preserve">, &amp; Swope, S. (1990, May). Enrollment planning: Bringing the pieces together. Paper presented at the 30th annual forum of the Assoc. for Institutional Research, Louisville, KY. </w:t>
            </w:r>
          </w:p>
        </w:tc>
      </w:tr>
      <w:tr w:rsidR="009E2D4C" w:rsidRPr="00C8241B" w14:paraId="4D71185E" w14:textId="77777777" w:rsidTr="00356318">
        <w:trPr>
          <w:gridAfter w:val="1"/>
          <w:wAfter w:w="30" w:type="dxa"/>
        </w:trPr>
        <w:tc>
          <w:tcPr>
            <w:tcW w:w="8855" w:type="dxa"/>
          </w:tcPr>
          <w:p w14:paraId="77DF529C"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(1988, May). Student engagement in college. Paper presented at the 28th annual forum of the Association for Institutional Research, Phoenix, Arizona. </w:t>
            </w:r>
          </w:p>
        </w:tc>
      </w:tr>
      <w:tr w:rsidR="009E2D4C" w:rsidRPr="00C8241B" w14:paraId="27866BC2" w14:textId="77777777" w:rsidTr="00356318">
        <w:trPr>
          <w:gridAfter w:val="1"/>
          <w:wAfter w:w="30" w:type="dxa"/>
        </w:trPr>
        <w:tc>
          <w:tcPr>
            <w:tcW w:w="8855" w:type="dxa"/>
          </w:tcPr>
          <w:p w14:paraId="06C0A4FF"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r w:rsidRPr="00C8241B">
              <w:rPr>
                <w:rFonts w:cs="Courier New"/>
                <w:b/>
                <w:bCs/>
                <w:sz w:val="22"/>
                <w:szCs w:val="22"/>
              </w:rPr>
              <w:t>Borden, V. M. H.</w:t>
            </w:r>
            <w:r w:rsidRPr="00C8241B">
              <w:rPr>
                <w:rFonts w:cs="Courier New"/>
                <w:bCs/>
                <w:sz w:val="22"/>
                <w:szCs w:val="22"/>
              </w:rPr>
              <w:t xml:space="preserve"> &amp; Levinger, G. (1984, August). Interpersonal transformations in married and cohabiting couples. Poster session presented at the 92nd annual conference of the American Psychological Association, Toronto, Canada. </w:t>
            </w:r>
          </w:p>
        </w:tc>
      </w:tr>
      <w:tr w:rsidR="009E2D4C" w:rsidRPr="00C8241B" w14:paraId="48C8A36E" w14:textId="77777777" w:rsidTr="00356318">
        <w:trPr>
          <w:gridAfter w:val="1"/>
          <w:wAfter w:w="30" w:type="dxa"/>
        </w:trPr>
        <w:tc>
          <w:tcPr>
            <w:tcW w:w="8855" w:type="dxa"/>
          </w:tcPr>
          <w:p w14:paraId="6AE0AFE4" w14:textId="77777777" w:rsidR="009E2D4C" w:rsidRPr="00C8241B" w:rsidRDefault="009E2D4C" w:rsidP="00BA55E8">
            <w:pPr>
              <w:pStyle w:val="NormalWeb"/>
              <w:spacing w:beforeLines="20" w:before="48" w:beforeAutospacing="0" w:afterLines="20" w:after="48" w:afterAutospacing="0"/>
              <w:ind w:left="3" w:hanging="3"/>
              <w:rPr>
                <w:rFonts w:cs="Courier New"/>
                <w:bCs/>
                <w:sz w:val="22"/>
                <w:szCs w:val="22"/>
              </w:rPr>
            </w:pPr>
            <w:proofErr w:type="spellStart"/>
            <w:r w:rsidRPr="00C8241B">
              <w:rPr>
                <w:rFonts w:cs="Courier New"/>
                <w:bCs/>
                <w:sz w:val="22"/>
                <w:szCs w:val="22"/>
              </w:rPr>
              <w:t>Tronick</w:t>
            </w:r>
            <w:proofErr w:type="spellEnd"/>
            <w:r w:rsidRPr="00C8241B">
              <w:rPr>
                <w:rFonts w:cs="Courier New"/>
                <w:bCs/>
                <w:sz w:val="22"/>
                <w:szCs w:val="22"/>
              </w:rPr>
              <w:t xml:space="preserve">, E., Shea, E., &amp; </w:t>
            </w:r>
            <w:r w:rsidRPr="00C8241B">
              <w:rPr>
                <w:rFonts w:cs="Courier New"/>
                <w:b/>
                <w:bCs/>
                <w:sz w:val="22"/>
                <w:szCs w:val="22"/>
              </w:rPr>
              <w:t>Borden, V. M. H.</w:t>
            </w:r>
            <w:r w:rsidRPr="00C8241B">
              <w:rPr>
                <w:rFonts w:cs="Courier New"/>
                <w:bCs/>
                <w:sz w:val="22"/>
                <w:szCs w:val="22"/>
              </w:rPr>
              <w:t xml:space="preserve"> (1982, August). Maternal self-esteem </w:t>
            </w:r>
            <w:proofErr w:type="gramStart"/>
            <w:r w:rsidRPr="00C8241B">
              <w:rPr>
                <w:rFonts w:cs="Courier New"/>
                <w:bCs/>
                <w:sz w:val="22"/>
                <w:szCs w:val="22"/>
              </w:rPr>
              <w:t>as</w:t>
            </w:r>
            <w:proofErr w:type="gramEnd"/>
            <w:r w:rsidRPr="00C8241B">
              <w:rPr>
                <w:rFonts w:cs="Courier New"/>
                <w:bCs/>
                <w:sz w:val="22"/>
                <w:szCs w:val="22"/>
              </w:rPr>
              <w:t xml:space="preserve"> affected by infant health and family support. Poster session presented at the 90th annual convention of the American Psychological Association, Washington, D.C. </w:t>
            </w:r>
          </w:p>
        </w:tc>
      </w:tr>
    </w:tbl>
    <w:bookmarkEnd w:id="9"/>
    <w:p w14:paraId="5432987D" w14:textId="77777777" w:rsidR="00F4579F" w:rsidRPr="00C8241B" w:rsidRDefault="00F4579F" w:rsidP="00F4579F">
      <w:pPr>
        <w:pStyle w:val="Heading3"/>
        <w:spacing w:before="120"/>
        <w:ind w:firstLine="0"/>
        <w:rPr>
          <w:sz w:val="22"/>
        </w:rPr>
      </w:pPr>
      <w:r w:rsidRPr="00C8241B">
        <w:rPr>
          <w:sz w:val="22"/>
        </w:rPr>
        <w:t xml:space="preserve">Invited Presentations </w:t>
      </w:r>
    </w:p>
    <w:tbl>
      <w:tblPr>
        <w:tblW w:w="4733" w:type="pct"/>
        <w:tblLook w:val="04A0" w:firstRow="1" w:lastRow="0" w:firstColumn="1" w:lastColumn="0" w:noHBand="0" w:noVBand="1"/>
      </w:tblPr>
      <w:tblGrid>
        <w:gridCol w:w="8860"/>
      </w:tblGrid>
      <w:tr w:rsidR="001E4207" w:rsidRPr="00C8241B" w14:paraId="0453F9C7" w14:textId="77777777" w:rsidTr="001E4207">
        <w:tc>
          <w:tcPr>
            <w:tcW w:w="8860" w:type="dxa"/>
          </w:tcPr>
          <w:p w14:paraId="3410D1F9" w14:textId="77777777" w:rsidR="001E4207" w:rsidRPr="00C8241B" w:rsidRDefault="001E4207" w:rsidP="001E4207">
            <w:pPr>
              <w:pStyle w:val="NormalWeb"/>
              <w:spacing w:before="60" w:beforeAutospacing="0" w:after="60" w:afterAutospacing="0"/>
              <w:ind w:left="3" w:hanging="3"/>
              <w:rPr>
                <w:rFonts w:cs="Courier New"/>
                <w:b/>
                <w:bCs/>
                <w:sz w:val="22"/>
                <w:szCs w:val="20"/>
              </w:rPr>
            </w:pPr>
            <w:r w:rsidRPr="00C8241B">
              <w:rPr>
                <w:rFonts w:cs="Courier New"/>
                <w:b/>
                <w:bCs/>
                <w:sz w:val="22"/>
                <w:szCs w:val="20"/>
              </w:rPr>
              <w:t>Borden, V. M. H</w:t>
            </w:r>
            <w:r w:rsidRPr="00C8241B">
              <w:rPr>
                <w:rFonts w:cs="Courier New"/>
                <w:bCs/>
                <w:sz w:val="22"/>
                <w:szCs w:val="20"/>
              </w:rPr>
              <w:t xml:space="preserve">. (2018, November). Classifying Institutions to Guide Mission-Relevant Performance Assessment. </w:t>
            </w:r>
            <w:r w:rsidRPr="00C8241B">
              <w:rPr>
                <w:rFonts w:cs="Courier New"/>
                <w:bCs/>
                <w:sz w:val="22"/>
                <w:szCs w:val="22"/>
              </w:rPr>
              <w:t xml:space="preserve">Invited Lecture, </w:t>
            </w:r>
            <w:r w:rsidRPr="00C8241B">
              <w:rPr>
                <w:color w:val="212121"/>
              </w:rPr>
              <w:t>China Institute of Education Policy, Faculty of Education, Beijing Normal University</w:t>
            </w:r>
            <w:r w:rsidRPr="00C8241B">
              <w:rPr>
                <w:sz w:val="22"/>
                <w:szCs w:val="22"/>
              </w:rPr>
              <w:t>, Beijing, China, November 1, 2018.</w:t>
            </w:r>
          </w:p>
        </w:tc>
      </w:tr>
      <w:tr w:rsidR="002D5775" w:rsidRPr="00C8241B" w14:paraId="7662FA9F" w14:textId="77777777" w:rsidTr="001E4207">
        <w:tc>
          <w:tcPr>
            <w:tcW w:w="8860" w:type="dxa"/>
          </w:tcPr>
          <w:p w14:paraId="24A2033D" w14:textId="77777777" w:rsidR="002D5775" w:rsidRPr="00C8241B" w:rsidRDefault="007D0642" w:rsidP="007D0642">
            <w:pPr>
              <w:pStyle w:val="NormalWeb"/>
              <w:spacing w:beforeLines="20" w:before="48" w:afterLines="20" w:after="48"/>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(2017, October).  Learning analytics in higher education: Promises and perils.  Presented at the </w:t>
            </w:r>
            <w:r w:rsidR="00101F04" w:rsidRPr="00C8241B">
              <w:rPr>
                <w:rFonts w:cs="Courier New"/>
                <w:bCs/>
                <w:sz w:val="22"/>
                <w:szCs w:val="20"/>
              </w:rPr>
              <w:t>International Conference of Institutional Research and Governance</w:t>
            </w:r>
            <w:r w:rsidRPr="00C8241B">
              <w:rPr>
                <w:rFonts w:cs="Courier New"/>
                <w:bCs/>
                <w:sz w:val="22"/>
                <w:szCs w:val="20"/>
              </w:rPr>
              <w:t>.  Kaohsiung Medical University, Kaohsiung, Taiwan, October 26.</w:t>
            </w:r>
          </w:p>
        </w:tc>
      </w:tr>
      <w:tr w:rsidR="005D2D87" w:rsidRPr="00C8241B" w14:paraId="7A4F7082" w14:textId="77777777" w:rsidTr="001E4207">
        <w:tc>
          <w:tcPr>
            <w:tcW w:w="8860" w:type="dxa"/>
          </w:tcPr>
          <w:p w14:paraId="4E35A032" w14:textId="77777777" w:rsidR="005D2D87" w:rsidRPr="00C8241B" w:rsidRDefault="005D2D87" w:rsidP="005D2D87">
            <w:pPr>
              <w:spacing w:after="60"/>
              <w:ind w:firstLine="0"/>
              <w:rPr>
                <w:sz w:val="22"/>
                <w:szCs w:val="22"/>
              </w:rPr>
            </w:pPr>
            <w:r w:rsidRPr="00C8241B">
              <w:rPr>
                <w:b/>
                <w:sz w:val="22"/>
                <w:szCs w:val="22"/>
              </w:rPr>
              <w:t xml:space="preserve">Borden, V. M. H. </w:t>
            </w:r>
            <w:r w:rsidRPr="00C8241B">
              <w:rPr>
                <w:sz w:val="22"/>
                <w:szCs w:val="22"/>
              </w:rPr>
              <w:t>(2016, July).  Effectively using analysis and analytics to improve student progress and completion.  Presented at the Higher Learning Commission (HLC) Progress to Completion Workshop.  Oak Brook, IL, July 14.</w:t>
            </w:r>
          </w:p>
        </w:tc>
      </w:tr>
      <w:tr w:rsidR="00762FB6" w:rsidRPr="00C8241B" w14:paraId="041025BF" w14:textId="77777777" w:rsidTr="001E4207">
        <w:tc>
          <w:tcPr>
            <w:tcW w:w="8860" w:type="dxa"/>
          </w:tcPr>
          <w:p w14:paraId="549C1CF7" w14:textId="77777777" w:rsidR="00762FB6" w:rsidRPr="00C8241B" w:rsidRDefault="00762FB6" w:rsidP="00762FB6">
            <w:pPr>
              <w:spacing w:after="60"/>
              <w:ind w:firstLine="0"/>
              <w:rPr>
                <w:sz w:val="22"/>
                <w:szCs w:val="22"/>
              </w:rPr>
            </w:pPr>
            <w:r w:rsidRPr="00C8241B">
              <w:rPr>
                <w:b/>
                <w:sz w:val="22"/>
                <w:szCs w:val="22"/>
              </w:rPr>
              <w:t xml:space="preserve">Borden, V. </w:t>
            </w:r>
            <w:r w:rsidRPr="00C8241B">
              <w:rPr>
                <w:sz w:val="22"/>
                <w:szCs w:val="22"/>
              </w:rPr>
              <w:t xml:space="preserve">(2016, January).  Finding your hedgehog and understanding your elephant: Building common purpose at the University of the Sciences.  Keynote address at the </w:t>
            </w:r>
            <w:proofErr w:type="spellStart"/>
            <w:r w:rsidRPr="00C8241B">
              <w:rPr>
                <w:sz w:val="22"/>
                <w:szCs w:val="22"/>
              </w:rPr>
              <w:t>USciences</w:t>
            </w:r>
            <w:proofErr w:type="spellEnd"/>
            <w:r w:rsidRPr="00C8241B">
              <w:rPr>
                <w:sz w:val="22"/>
                <w:szCs w:val="22"/>
              </w:rPr>
              <w:t xml:space="preserve"> Professional Development Day, January 6, 2016, Philadelphia, PA.</w:t>
            </w:r>
          </w:p>
        </w:tc>
      </w:tr>
      <w:tr w:rsidR="00522020" w:rsidRPr="00C8241B" w14:paraId="52D66165" w14:textId="77777777" w:rsidTr="001E4207">
        <w:tc>
          <w:tcPr>
            <w:tcW w:w="8860" w:type="dxa"/>
          </w:tcPr>
          <w:p w14:paraId="7A84C715" w14:textId="77777777" w:rsidR="00522020" w:rsidRPr="00C8241B" w:rsidRDefault="00522020" w:rsidP="00522020">
            <w:pPr>
              <w:spacing w:after="60"/>
              <w:ind w:firstLine="0"/>
              <w:rPr>
                <w:b/>
                <w:sz w:val="22"/>
                <w:szCs w:val="22"/>
              </w:rPr>
            </w:pPr>
            <w:r w:rsidRPr="00C8241B">
              <w:rPr>
                <w:b/>
                <w:sz w:val="22"/>
                <w:szCs w:val="22"/>
              </w:rPr>
              <w:t>Borden, V</w:t>
            </w:r>
            <w:r w:rsidRPr="00C8241B">
              <w:rPr>
                <w:sz w:val="22"/>
                <w:szCs w:val="22"/>
              </w:rPr>
              <w:t xml:space="preserve">., Seiler, D., Taylor, J., &amp; Park E. (2013, April) Dual credit in U.S. higher </w:t>
            </w:r>
            <w:proofErr w:type="spellStart"/>
            <w:r w:rsidRPr="00C8241B">
              <w:rPr>
                <w:sz w:val="22"/>
                <w:szCs w:val="22"/>
              </w:rPr>
              <w:t>educaiton</w:t>
            </w:r>
            <w:proofErr w:type="spellEnd"/>
            <w:r w:rsidRPr="00C8241B">
              <w:rPr>
                <w:sz w:val="22"/>
                <w:szCs w:val="22"/>
              </w:rPr>
              <w:t>: A study of state policy and quality assurance practices. Presented at the 2013 NCA HLC Annual Conference, Chicago, IL, April 8.</w:t>
            </w:r>
          </w:p>
        </w:tc>
      </w:tr>
      <w:tr w:rsidR="00D36DC0" w:rsidRPr="00C8241B" w14:paraId="4CC50F81" w14:textId="77777777" w:rsidTr="001E4207">
        <w:tc>
          <w:tcPr>
            <w:tcW w:w="8860" w:type="dxa"/>
          </w:tcPr>
          <w:p w14:paraId="056347C5" w14:textId="77777777" w:rsidR="00D36DC0" w:rsidRPr="00C8241B" w:rsidRDefault="00D36DC0" w:rsidP="00D36DC0">
            <w:pPr>
              <w:spacing w:after="60"/>
              <w:ind w:firstLine="0"/>
              <w:rPr>
                <w:sz w:val="22"/>
                <w:szCs w:val="22"/>
              </w:rPr>
            </w:pPr>
            <w:r w:rsidRPr="00C8241B">
              <w:rPr>
                <w:b/>
                <w:sz w:val="22"/>
                <w:szCs w:val="22"/>
              </w:rPr>
              <w:t>Borden, V.</w:t>
            </w:r>
            <w:r w:rsidRPr="00C8241B">
              <w:rPr>
                <w:sz w:val="22"/>
                <w:szCs w:val="22"/>
              </w:rPr>
              <w:t xml:space="preserve"> (2013, March).  Measurement validity and accountability for student learning in higher education. Invited paper for the B1G Issues in Testing: Improving Admissions and Learning in Higher Education.  </w:t>
            </w:r>
            <w:r w:rsidR="00FE5EC7" w:rsidRPr="00C8241B">
              <w:rPr>
                <w:sz w:val="22"/>
                <w:szCs w:val="22"/>
              </w:rPr>
              <w:t xml:space="preserve">Buros Center for Testing, </w:t>
            </w:r>
            <w:r w:rsidRPr="00C8241B">
              <w:rPr>
                <w:sz w:val="22"/>
                <w:szCs w:val="22"/>
              </w:rPr>
              <w:t>University of Nebraska, Lincoln, March 29.</w:t>
            </w:r>
          </w:p>
        </w:tc>
      </w:tr>
      <w:tr w:rsidR="002D5775" w:rsidRPr="00C8241B" w14:paraId="33CB21C8" w14:textId="77777777" w:rsidTr="001E4207">
        <w:tc>
          <w:tcPr>
            <w:tcW w:w="8860" w:type="dxa"/>
          </w:tcPr>
          <w:p w14:paraId="3EF0B7E2" w14:textId="77777777" w:rsidR="002D5775" w:rsidRPr="00C8241B" w:rsidRDefault="002F172A" w:rsidP="002F172A">
            <w:pPr>
              <w:ind w:firstLine="0"/>
              <w:rPr>
                <w:bCs/>
                <w:sz w:val="22"/>
                <w:szCs w:val="22"/>
              </w:rPr>
            </w:pPr>
            <w:r w:rsidRPr="00C8241B">
              <w:rPr>
                <w:sz w:val="22"/>
                <w:szCs w:val="22"/>
              </w:rPr>
              <w:t xml:space="preserve">Marr, D., </w:t>
            </w:r>
            <w:r w:rsidRPr="00C8241B">
              <w:rPr>
                <w:b/>
                <w:sz w:val="22"/>
                <w:szCs w:val="22"/>
              </w:rPr>
              <w:t xml:space="preserve">Borden, V. M. H., </w:t>
            </w:r>
            <w:r w:rsidRPr="00C8241B">
              <w:rPr>
                <w:sz w:val="22"/>
                <w:szCs w:val="22"/>
              </w:rPr>
              <w:t xml:space="preserve">Ward, D., Arthur, J. (2012, November).  Are we making progress with student cohort tracking and retention strategies?  Panel presentation at the </w:t>
            </w:r>
            <w:r w:rsidRPr="00C8241B">
              <w:rPr>
                <w:bCs/>
                <w:sz w:val="22"/>
                <w:szCs w:val="22"/>
              </w:rPr>
              <w:t xml:space="preserve">2012 Forum of the Australasian Association for Institutional Research.  </w:t>
            </w:r>
            <w:proofErr w:type="spellStart"/>
            <w:r w:rsidRPr="00C8241B">
              <w:rPr>
                <w:bCs/>
                <w:sz w:val="22"/>
                <w:szCs w:val="22"/>
              </w:rPr>
              <w:t>Terrigal</w:t>
            </w:r>
            <w:proofErr w:type="spellEnd"/>
            <w:r w:rsidRPr="00C8241B">
              <w:rPr>
                <w:bCs/>
                <w:sz w:val="22"/>
                <w:szCs w:val="22"/>
              </w:rPr>
              <w:t>, Australia, November 14.</w:t>
            </w:r>
          </w:p>
        </w:tc>
      </w:tr>
      <w:tr w:rsidR="002D5775" w:rsidRPr="00C8241B" w14:paraId="16CDC023" w14:textId="77777777" w:rsidTr="001E4207">
        <w:tc>
          <w:tcPr>
            <w:tcW w:w="8860" w:type="dxa"/>
          </w:tcPr>
          <w:p w14:paraId="12DBD6D7" w14:textId="77777777" w:rsidR="002D5775" w:rsidRPr="00C8241B" w:rsidRDefault="002D5775" w:rsidP="003A3CAE">
            <w:pPr>
              <w:pStyle w:val="NormalWeb"/>
              <w:spacing w:beforeLines="20" w:before="48" w:afterLines="20" w:after="48"/>
              <w:ind w:left="3" w:hanging="3"/>
              <w:rPr>
                <w:rFonts w:cs="Courier New"/>
                <w:b/>
                <w:bCs/>
                <w:sz w:val="22"/>
                <w:szCs w:val="20"/>
              </w:rPr>
            </w:pPr>
          </w:p>
        </w:tc>
      </w:tr>
      <w:tr w:rsidR="002F172A" w:rsidRPr="00C8241B" w14:paraId="2B7734F4" w14:textId="77777777" w:rsidTr="001E4207">
        <w:tc>
          <w:tcPr>
            <w:tcW w:w="8860" w:type="dxa"/>
          </w:tcPr>
          <w:p w14:paraId="6E50C3DF" w14:textId="77777777" w:rsidR="002F172A" w:rsidRPr="00C8241B" w:rsidRDefault="002F172A" w:rsidP="002F172A">
            <w:pPr>
              <w:ind w:firstLine="0"/>
              <w:rPr>
                <w:sz w:val="22"/>
                <w:szCs w:val="22"/>
              </w:rPr>
            </w:pPr>
            <w:r w:rsidRPr="00C8241B">
              <w:rPr>
                <w:sz w:val="22"/>
                <w:szCs w:val="22"/>
              </w:rPr>
              <w:t xml:space="preserve">Burd, S., </w:t>
            </w:r>
            <w:r w:rsidRPr="00C8241B">
              <w:rPr>
                <w:b/>
                <w:sz w:val="22"/>
                <w:szCs w:val="22"/>
              </w:rPr>
              <w:t>Borden, V.,</w:t>
            </w:r>
            <w:r w:rsidRPr="00C8241B">
              <w:rPr>
                <w:sz w:val="22"/>
                <w:szCs w:val="22"/>
              </w:rPr>
              <w:t xml:space="preserve"> </w:t>
            </w:r>
            <w:proofErr w:type="spellStart"/>
            <w:r w:rsidRPr="00C8241B">
              <w:rPr>
                <w:sz w:val="22"/>
                <w:szCs w:val="22"/>
              </w:rPr>
              <w:t>LoCascio</w:t>
            </w:r>
            <w:proofErr w:type="spellEnd"/>
            <w:r w:rsidRPr="00C8241B">
              <w:rPr>
                <w:sz w:val="22"/>
                <w:szCs w:val="22"/>
              </w:rPr>
              <w:t>, C., &amp; Torres, V. (2012, November).  Dealing with student loan debt: The problems.  Panel presentation at the National Education Writer’s Association Seminar, Degrees vs. Debt: Making College More Affordable.  Indianapolis, IN, November 2.</w:t>
            </w:r>
          </w:p>
        </w:tc>
      </w:tr>
      <w:tr w:rsidR="002F172A" w:rsidRPr="00C8241B" w14:paraId="3DB9AE27" w14:textId="77777777" w:rsidTr="001E4207">
        <w:tc>
          <w:tcPr>
            <w:tcW w:w="8860" w:type="dxa"/>
          </w:tcPr>
          <w:p w14:paraId="173740B2" w14:textId="77777777" w:rsidR="002F172A" w:rsidRPr="00C8241B" w:rsidRDefault="002F172A" w:rsidP="002F172A">
            <w:pPr>
              <w:spacing w:before="60" w:after="60"/>
              <w:ind w:firstLine="0"/>
              <w:rPr>
                <w:b/>
                <w:sz w:val="22"/>
                <w:szCs w:val="22"/>
              </w:rPr>
            </w:pPr>
            <w:r w:rsidRPr="00C8241B">
              <w:rPr>
                <w:b/>
                <w:sz w:val="22"/>
                <w:szCs w:val="22"/>
              </w:rPr>
              <w:t>Borden, V.</w:t>
            </w:r>
            <w:r w:rsidRPr="00C8241B">
              <w:rPr>
                <w:sz w:val="22"/>
                <w:szCs w:val="22"/>
              </w:rPr>
              <w:t xml:space="preserve"> &amp; Mays, T., (2012, September).  Data and methods: How to study for-profits.  Presentation at the Access, Competition and For-Profit Higher Education Conference.  Sponsored by the American Educational Research Association and the Research Network on Racial and Ethnic Inequality, Sanford School of Public Policy, Duke University.  Durham, NC, September 21.</w:t>
            </w:r>
          </w:p>
        </w:tc>
      </w:tr>
      <w:tr w:rsidR="002F172A" w:rsidRPr="00C8241B" w14:paraId="141936B2" w14:textId="77777777" w:rsidTr="001E4207">
        <w:tc>
          <w:tcPr>
            <w:tcW w:w="8860" w:type="dxa"/>
          </w:tcPr>
          <w:p w14:paraId="175ADE92" w14:textId="77777777" w:rsidR="002F172A" w:rsidRPr="00C8241B" w:rsidRDefault="002F172A" w:rsidP="002F172A">
            <w:pPr>
              <w:spacing w:before="60" w:after="60"/>
              <w:ind w:firstLine="0"/>
              <w:rPr>
                <w:rFonts w:cs="Courier New"/>
                <w:b/>
                <w:bCs/>
                <w:sz w:val="22"/>
                <w:szCs w:val="20"/>
              </w:rPr>
            </w:pPr>
            <w:r w:rsidRPr="00C8241B">
              <w:rPr>
                <w:b/>
                <w:sz w:val="22"/>
                <w:szCs w:val="22"/>
              </w:rPr>
              <w:t>Borden, V.,</w:t>
            </w:r>
            <w:r w:rsidRPr="00C8241B">
              <w:rPr>
                <w:sz w:val="22"/>
                <w:szCs w:val="22"/>
              </w:rPr>
              <w:t xml:space="preserve"> Bradley, P., and Barrett, P. (2012, May).  Understanding IPEDS: The data community colleges love to hate.  Presentation to the 34</w:t>
            </w:r>
            <w:r w:rsidRPr="00C8241B">
              <w:rPr>
                <w:sz w:val="22"/>
                <w:szCs w:val="22"/>
                <w:vertAlign w:val="superscript"/>
              </w:rPr>
              <w:t>th</w:t>
            </w:r>
            <w:r w:rsidRPr="00C8241B">
              <w:rPr>
                <w:sz w:val="22"/>
                <w:szCs w:val="22"/>
              </w:rPr>
              <w:t xml:space="preserve"> Annual International Conference on Teaching &amp; Leadership Excellence, Austin Texas, May 28.</w:t>
            </w:r>
          </w:p>
        </w:tc>
      </w:tr>
      <w:tr w:rsidR="003A3CAE" w:rsidRPr="00C8241B" w14:paraId="024BDA18" w14:textId="77777777" w:rsidTr="001E4207">
        <w:tc>
          <w:tcPr>
            <w:tcW w:w="8860" w:type="dxa"/>
          </w:tcPr>
          <w:p w14:paraId="26541239" w14:textId="77777777" w:rsidR="003A3CAE" w:rsidRPr="00C8241B" w:rsidRDefault="003A3CAE" w:rsidP="003A3CAE">
            <w:pPr>
              <w:pStyle w:val="NormalWeb"/>
              <w:spacing w:beforeLines="20" w:before="48" w:afterLines="20" w:after="48"/>
              <w:ind w:left="3" w:hanging="3"/>
              <w:rPr>
                <w:rFonts w:cs="Courier New"/>
                <w:bCs/>
                <w:sz w:val="22"/>
                <w:szCs w:val="20"/>
              </w:rPr>
            </w:pPr>
            <w:r w:rsidRPr="00C8241B">
              <w:rPr>
                <w:rFonts w:cs="Courier New"/>
                <w:b/>
                <w:bCs/>
                <w:sz w:val="22"/>
                <w:szCs w:val="20"/>
              </w:rPr>
              <w:t>Borden, V. M. H.</w:t>
            </w:r>
            <w:r w:rsidRPr="00C8241B">
              <w:rPr>
                <w:rFonts w:cs="Courier New"/>
                <w:bCs/>
                <w:sz w:val="22"/>
                <w:szCs w:val="20"/>
              </w:rPr>
              <w:t xml:space="preserve"> &amp; Kernel M. (2011, October). The </w:t>
            </w:r>
            <w:r w:rsidR="001966E5" w:rsidRPr="00C8241B">
              <w:rPr>
                <w:rFonts w:cs="Courier New"/>
                <w:bCs/>
                <w:sz w:val="22"/>
                <w:szCs w:val="20"/>
              </w:rPr>
              <w:t>measuring quality inventory</w:t>
            </w:r>
            <w:r w:rsidRPr="00C8241B">
              <w:rPr>
                <w:rFonts w:cs="Courier New"/>
                <w:bCs/>
                <w:sz w:val="22"/>
                <w:szCs w:val="20"/>
              </w:rPr>
              <w:t>.  Presentation at the 2011 Assessment Institute in Indianapolis.  October 31.</w:t>
            </w:r>
          </w:p>
        </w:tc>
      </w:tr>
      <w:tr w:rsidR="00641BF6" w:rsidRPr="00C8241B" w14:paraId="4FED48A5" w14:textId="77777777" w:rsidTr="001E4207">
        <w:tc>
          <w:tcPr>
            <w:tcW w:w="8860" w:type="dxa"/>
          </w:tcPr>
          <w:p w14:paraId="32FA85D7" w14:textId="77777777" w:rsidR="00641BF6" w:rsidRPr="00C8241B" w:rsidRDefault="00641BF6" w:rsidP="00950A76">
            <w:pPr>
              <w:pStyle w:val="NormalWeb"/>
              <w:spacing w:beforeLines="20" w:before="48" w:beforeAutospacing="0" w:afterLines="20" w:after="48" w:afterAutospacing="0"/>
              <w:ind w:left="3" w:hanging="3"/>
              <w:rPr>
                <w:rFonts w:cs="Courier New"/>
                <w:bCs/>
                <w:sz w:val="22"/>
                <w:szCs w:val="20"/>
              </w:rPr>
            </w:pPr>
            <w:r w:rsidRPr="00C8241B">
              <w:rPr>
                <w:rFonts w:cs="Courier New"/>
                <w:bCs/>
                <w:sz w:val="22"/>
                <w:szCs w:val="20"/>
              </w:rPr>
              <w:lastRenderedPageBreak/>
              <w:t xml:space="preserve">Bailey, T., </w:t>
            </w:r>
            <w:r w:rsidRPr="00C8241B">
              <w:rPr>
                <w:rFonts w:cs="Courier New"/>
                <w:b/>
                <w:bCs/>
                <w:sz w:val="22"/>
                <w:szCs w:val="20"/>
              </w:rPr>
              <w:t>Borden, V</w:t>
            </w:r>
            <w:r w:rsidRPr="00C8241B">
              <w:rPr>
                <w:rFonts w:cs="Courier New"/>
                <w:bCs/>
                <w:sz w:val="22"/>
                <w:szCs w:val="20"/>
              </w:rPr>
              <w:t xml:space="preserve">., &amp; Evenbeck S. (2011, September). Transformational educational models: How can we bring them to scale at existing community colleges </w:t>
            </w:r>
            <w:proofErr w:type="gramStart"/>
            <w:r w:rsidRPr="00C8241B">
              <w:rPr>
                <w:rFonts w:cs="Courier New"/>
                <w:bCs/>
                <w:sz w:val="22"/>
                <w:szCs w:val="20"/>
              </w:rPr>
              <w:t>so as to</w:t>
            </w:r>
            <w:proofErr w:type="gramEnd"/>
            <w:r w:rsidRPr="00C8241B">
              <w:rPr>
                <w:rFonts w:cs="Courier New"/>
                <w:bCs/>
                <w:sz w:val="22"/>
                <w:szCs w:val="20"/>
              </w:rPr>
              <w:t xml:space="preserve"> meet the Completion Agenda?  Panel discussion at A National Colloquium: Reimagining Community Colleges, introduced by Eduardo Martí and facilitated by Carol Ann Riddel.  Sponsored by the City University of New York, New York City, </w:t>
            </w:r>
            <w:proofErr w:type="spellStart"/>
            <w:r w:rsidRPr="00C8241B">
              <w:rPr>
                <w:rFonts w:cs="Courier New"/>
                <w:bCs/>
                <w:sz w:val="22"/>
                <w:szCs w:val="20"/>
              </w:rPr>
              <w:t>Septermber</w:t>
            </w:r>
            <w:proofErr w:type="spellEnd"/>
            <w:r w:rsidRPr="00C8241B">
              <w:rPr>
                <w:rFonts w:cs="Courier New"/>
                <w:bCs/>
                <w:sz w:val="22"/>
                <w:szCs w:val="20"/>
              </w:rPr>
              <w:t xml:space="preserve"> 23.</w:t>
            </w:r>
          </w:p>
        </w:tc>
      </w:tr>
      <w:tr w:rsidR="00950A76" w:rsidRPr="00C8241B" w14:paraId="36B92F8F" w14:textId="77777777" w:rsidTr="001E4207">
        <w:tc>
          <w:tcPr>
            <w:tcW w:w="8860" w:type="dxa"/>
          </w:tcPr>
          <w:p w14:paraId="5D08D3FB" w14:textId="77777777" w:rsidR="00950A76" w:rsidRPr="00C8241B" w:rsidRDefault="00950A76" w:rsidP="00950A76">
            <w:pPr>
              <w:pStyle w:val="NormalWeb"/>
              <w:spacing w:beforeLines="20" w:before="48" w:beforeAutospacing="0" w:afterLines="20" w:after="48" w:afterAutospacing="0"/>
              <w:ind w:left="3" w:hanging="3"/>
              <w:rPr>
                <w:rFonts w:cs="Courier New"/>
                <w:bCs/>
                <w:sz w:val="22"/>
                <w:szCs w:val="20"/>
              </w:rPr>
            </w:pPr>
            <w:r w:rsidRPr="00C8241B">
              <w:rPr>
                <w:rFonts w:cs="Courier New"/>
                <w:bCs/>
                <w:sz w:val="22"/>
                <w:szCs w:val="20"/>
              </w:rPr>
              <w:t xml:space="preserve">Bradley, P., Bartlett, P., &amp; </w:t>
            </w:r>
            <w:r w:rsidRPr="00C8241B">
              <w:rPr>
                <w:rFonts w:cs="Courier New"/>
                <w:b/>
                <w:bCs/>
                <w:sz w:val="22"/>
                <w:szCs w:val="20"/>
              </w:rPr>
              <w:t>Borden, V</w:t>
            </w:r>
            <w:r w:rsidRPr="00C8241B">
              <w:rPr>
                <w:rFonts w:cs="Courier New"/>
                <w:bCs/>
                <w:sz w:val="22"/>
                <w:szCs w:val="20"/>
              </w:rPr>
              <w:t xml:space="preserve">. (2011, May).  Top </w:t>
            </w:r>
            <w:r w:rsidR="001966E5" w:rsidRPr="00C8241B">
              <w:rPr>
                <w:rFonts w:cs="Courier New"/>
                <w:bCs/>
                <w:sz w:val="22"/>
                <w:szCs w:val="20"/>
              </w:rPr>
              <w:t xml:space="preserve">100, </w:t>
            </w:r>
            <w:proofErr w:type="gramStart"/>
            <w:r w:rsidR="001966E5" w:rsidRPr="00C8241B">
              <w:rPr>
                <w:rFonts w:cs="Courier New"/>
                <w:bCs/>
                <w:sz w:val="22"/>
                <w:szCs w:val="20"/>
              </w:rPr>
              <w:t>fastest-growing</w:t>
            </w:r>
            <w:proofErr w:type="gramEnd"/>
            <w:r w:rsidRPr="00C8241B">
              <w:rPr>
                <w:rFonts w:cs="Courier New"/>
                <w:bCs/>
                <w:sz w:val="22"/>
                <w:szCs w:val="20"/>
              </w:rPr>
              <w:t>: What</w:t>
            </w:r>
            <w:r w:rsidR="001966E5" w:rsidRPr="00C8241B">
              <w:rPr>
                <w:rFonts w:cs="Courier New"/>
                <w:bCs/>
                <w:sz w:val="22"/>
                <w:szCs w:val="20"/>
              </w:rPr>
              <w:t xml:space="preserve"> they really mean and how to handle press inquiries about them</w:t>
            </w:r>
            <w:r w:rsidRPr="00C8241B">
              <w:rPr>
                <w:rFonts w:cs="Courier New"/>
                <w:bCs/>
                <w:sz w:val="22"/>
                <w:szCs w:val="20"/>
              </w:rPr>
              <w:t>.  Presentation at the 33rd International Conference on Teaching and Leadership Excellence of the National Institute for Staff and Organizational Development (NISOD).  May 30, Austin, TX.</w:t>
            </w:r>
          </w:p>
        </w:tc>
      </w:tr>
      <w:tr w:rsidR="008B18D8" w:rsidRPr="00C8241B" w14:paraId="492E5800" w14:textId="77777777" w:rsidTr="001E4207">
        <w:tc>
          <w:tcPr>
            <w:tcW w:w="8860" w:type="dxa"/>
          </w:tcPr>
          <w:p w14:paraId="79623F96" w14:textId="77777777" w:rsidR="008B18D8" w:rsidRPr="00C8241B" w:rsidRDefault="008B18D8" w:rsidP="00BA55E8">
            <w:pPr>
              <w:pStyle w:val="NormalWeb"/>
              <w:spacing w:beforeLines="20" w:before="48" w:beforeAutospacing="0" w:afterLines="20" w:after="48" w:afterAutospacing="0"/>
              <w:ind w:left="3" w:hanging="3"/>
              <w:rPr>
                <w:rFonts w:cs="Courier New"/>
                <w:bCs/>
                <w:sz w:val="22"/>
                <w:szCs w:val="20"/>
              </w:rPr>
            </w:pPr>
            <w:r w:rsidRPr="00C8241B">
              <w:rPr>
                <w:rFonts w:cs="Courier New"/>
                <w:b/>
                <w:bCs/>
                <w:sz w:val="22"/>
                <w:szCs w:val="20"/>
              </w:rPr>
              <w:t>Borden, V. M. H.</w:t>
            </w:r>
            <w:r w:rsidRPr="00C8241B">
              <w:rPr>
                <w:rFonts w:cs="Courier New"/>
                <w:bCs/>
                <w:sz w:val="22"/>
                <w:szCs w:val="20"/>
              </w:rPr>
              <w:t xml:space="preserve"> (2010, September).  What</w:t>
            </w:r>
            <w:r w:rsidR="001966E5" w:rsidRPr="00C8241B">
              <w:rPr>
                <w:rFonts w:cs="Courier New"/>
                <w:bCs/>
                <w:sz w:val="22"/>
                <w:szCs w:val="20"/>
              </w:rPr>
              <w:t xml:space="preserve"> do they want from us</w:t>
            </w:r>
            <w:r w:rsidRPr="00C8241B">
              <w:rPr>
                <w:rFonts w:cs="Courier New"/>
                <w:bCs/>
                <w:sz w:val="22"/>
                <w:szCs w:val="20"/>
              </w:rPr>
              <w:t>? Th</w:t>
            </w:r>
            <w:r w:rsidR="001966E5" w:rsidRPr="00C8241B">
              <w:rPr>
                <w:rFonts w:cs="Courier New"/>
                <w:bCs/>
                <w:sz w:val="22"/>
                <w:szCs w:val="20"/>
              </w:rPr>
              <w:t>e tensions between accountability demands and professional improvement desires in higher educa</w:t>
            </w:r>
            <w:r w:rsidRPr="00C8241B">
              <w:rPr>
                <w:rFonts w:cs="Courier New"/>
                <w:bCs/>
                <w:sz w:val="22"/>
                <w:szCs w:val="20"/>
              </w:rPr>
              <w:t>tion: Navi</w:t>
            </w:r>
            <w:r w:rsidR="001966E5" w:rsidRPr="00C8241B">
              <w:rPr>
                <w:rFonts w:cs="Courier New"/>
                <w:bCs/>
                <w:sz w:val="22"/>
                <w:szCs w:val="20"/>
              </w:rPr>
              <w:t xml:space="preserve">gating a constructive path.  </w:t>
            </w:r>
            <w:r w:rsidRPr="00C8241B">
              <w:rPr>
                <w:rFonts w:cs="Courier New"/>
                <w:bCs/>
                <w:sz w:val="22"/>
                <w:szCs w:val="20"/>
              </w:rPr>
              <w:t>University of KwaZulu-Natal, September 30, 2010, Edgewood Campus, Durbin, South Africa.</w:t>
            </w:r>
          </w:p>
        </w:tc>
      </w:tr>
      <w:tr w:rsidR="0032450A" w:rsidRPr="00C8241B" w14:paraId="2B51F7D0" w14:textId="77777777" w:rsidTr="001E4207">
        <w:tc>
          <w:tcPr>
            <w:tcW w:w="8860" w:type="dxa"/>
          </w:tcPr>
          <w:p w14:paraId="11F2D13E" w14:textId="77777777" w:rsidR="0032450A" w:rsidRPr="00C8241B" w:rsidRDefault="0032450A"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September).  Research </w:t>
            </w:r>
            <w:r w:rsidR="001966E5" w:rsidRPr="00C8241B">
              <w:rPr>
                <w:rFonts w:cs="Courier New"/>
                <w:bCs/>
                <w:sz w:val="22"/>
                <w:szCs w:val="20"/>
              </w:rPr>
              <w:t>p</w:t>
            </w:r>
            <w:r w:rsidRPr="00C8241B">
              <w:rPr>
                <w:rFonts w:cs="Courier New"/>
                <w:bCs/>
                <w:sz w:val="22"/>
                <w:szCs w:val="20"/>
              </w:rPr>
              <w:t xml:space="preserve">athways for a Ph.D. </w:t>
            </w:r>
            <w:r w:rsidR="001966E5" w:rsidRPr="00C8241B">
              <w:rPr>
                <w:rFonts w:cs="Courier New"/>
                <w:bCs/>
                <w:sz w:val="22"/>
                <w:szCs w:val="20"/>
              </w:rPr>
              <w:t>higher education program</w:t>
            </w:r>
            <w:r w:rsidRPr="00C8241B">
              <w:rPr>
                <w:rFonts w:cs="Courier New"/>
                <w:bCs/>
                <w:sz w:val="22"/>
                <w:szCs w:val="20"/>
              </w:rPr>
              <w:t>.  University of KwaZulu-Natal, September 29, 2010, Howard Campus, Durbin, South Africa.</w:t>
            </w:r>
          </w:p>
        </w:tc>
      </w:tr>
      <w:tr w:rsidR="0032450A" w:rsidRPr="00C8241B" w14:paraId="51ADCB2D" w14:textId="77777777" w:rsidTr="001E4207">
        <w:tc>
          <w:tcPr>
            <w:tcW w:w="8860" w:type="dxa"/>
          </w:tcPr>
          <w:p w14:paraId="029CBA90" w14:textId="77777777" w:rsidR="0032450A" w:rsidRPr="00C8241B" w:rsidRDefault="0032450A"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September).  Diversity, </w:t>
            </w:r>
            <w:r w:rsidR="001966E5" w:rsidRPr="00C8241B">
              <w:rPr>
                <w:rFonts w:cs="Courier New"/>
                <w:bCs/>
                <w:sz w:val="22"/>
                <w:szCs w:val="20"/>
              </w:rPr>
              <w:t>student achievement and campus climate</w:t>
            </w:r>
            <w:r w:rsidRPr="00C8241B">
              <w:rPr>
                <w:rFonts w:cs="Courier New"/>
                <w:bCs/>
                <w:sz w:val="22"/>
                <w:szCs w:val="20"/>
              </w:rPr>
              <w:t xml:space="preserve">: An </w:t>
            </w:r>
            <w:r w:rsidR="001966E5" w:rsidRPr="00C8241B">
              <w:rPr>
                <w:rFonts w:cs="Courier New"/>
                <w:bCs/>
                <w:sz w:val="22"/>
                <w:szCs w:val="20"/>
              </w:rPr>
              <w:t>evidence-based approach to institutional development</w:t>
            </w:r>
            <w:r w:rsidRPr="00C8241B">
              <w:rPr>
                <w:rFonts w:cs="Courier New"/>
                <w:bCs/>
                <w:sz w:val="22"/>
                <w:szCs w:val="20"/>
              </w:rPr>
              <w:t>.  University of KwaZulu-Natal, September 28, 2010, Howard Campus, Durbin, South Africa.</w:t>
            </w:r>
          </w:p>
        </w:tc>
      </w:tr>
      <w:tr w:rsidR="0032450A" w:rsidRPr="00C8241B" w14:paraId="41321CCD" w14:textId="77777777" w:rsidTr="001E4207">
        <w:tc>
          <w:tcPr>
            <w:tcW w:w="8860" w:type="dxa"/>
          </w:tcPr>
          <w:p w14:paraId="13586547" w14:textId="77777777" w:rsidR="0032450A" w:rsidRPr="00C8241B" w:rsidRDefault="0032450A"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September).  Higher </w:t>
            </w:r>
            <w:r w:rsidR="001966E5" w:rsidRPr="00C8241B">
              <w:rPr>
                <w:rFonts w:cs="Courier New"/>
                <w:bCs/>
                <w:sz w:val="22"/>
                <w:szCs w:val="20"/>
              </w:rPr>
              <w:t>education ownership, control, responsibility and stewar</w:t>
            </w:r>
            <w:r w:rsidRPr="00C8241B">
              <w:rPr>
                <w:rFonts w:cs="Courier New"/>
                <w:bCs/>
                <w:sz w:val="22"/>
                <w:szCs w:val="20"/>
              </w:rPr>
              <w:t>dship.  University of KwaZulu-Natal, September 28, 2010, Edgewood Campus, Durbin, South Africa.</w:t>
            </w:r>
          </w:p>
        </w:tc>
      </w:tr>
      <w:tr w:rsidR="0032450A" w:rsidRPr="00C8241B" w14:paraId="02105218" w14:textId="77777777" w:rsidTr="001E4207">
        <w:tc>
          <w:tcPr>
            <w:tcW w:w="8860" w:type="dxa"/>
          </w:tcPr>
          <w:p w14:paraId="3A87AD4E" w14:textId="77777777" w:rsidR="0032450A" w:rsidRPr="00C8241B" w:rsidRDefault="0032450A"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(2010, September).  Planning </w:t>
            </w:r>
            <w:r w:rsidR="001966E5" w:rsidRPr="00C8241B">
              <w:rPr>
                <w:rFonts w:cs="Courier New"/>
                <w:bCs/>
                <w:sz w:val="22"/>
                <w:szCs w:val="20"/>
              </w:rPr>
              <w:t>for improvement</w:t>
            </w:r>
            <w:r w:rsidRPr="00C8241B">
              <w:rPr>
                <w:rFonts w:cs="Courier New"/>
                <w:bCs/>
                <w:sz w:val="22"/>
                <w:szCs w:val="20"/>
              </w:rPr>
              <w:t xml:space="preserve">: A US </w:t>
            </w:r>
            <w:r w:rsidR="001966E5" w:rsidRPr="00C8241B">
              <w:rPr>
                <w:rFonts w:cs="Courier New"/>
                <w:bCs/>
                <w:sz w:val="22"/>
                <w:szCs w:val="20"/>
              </w:rPr>
              <w:t xml:space="preserve">model that is the same </w:t>
            </w:r>
            <w:r w:rsidRPr="00C8241B">
              <w:rPr>
                <w:rFonts w:cs="Courier New"/>
                <w:bCs/>
                <w:sz w:val="22"/>
                <w:szCs w:val="20"/>
              </w:rPr>
              <w:t xml:space="preserve">and </w:t>
            </w:r>
            <w:r w:rsidR="001966E5" w:rsidRPr="00C8241B">
              <w:rPr>
                <w:rFonts w:cs="Courier New"/>
                <w:bCs/>
                <w:sz w:val="22"/>
                <w:szCs w:val="20"/>
              </w:rPr>
              <w:t>difference f</w:t>
            </w:r>
            <w:r w:rsidRPr="00C8241B">
              <w:rPr>
                <w:rFonts w:cs="Courier New"/>
                <w:bCs/>
                <w:sz w:val="22"/>
                <w:szCs w:val="20"/>
              </w:rPr>
              <w:t xml:space="preserve">rom the UKZN QPA </w:t>
            </w:r>
            <w:r w:rsidR="001966E5" w:rsidRPr="00C8241B">
              <w:rPr>
                <w:rFonts w:cs="Courier New"/>
                <w:bCs/>
                <w:sz w:val="22"/>
                <w:szCs w:val="20"/>
              </w:rPr>
              <w:t>m</w:t>
            </w:r>
            <w:r w:rsidRPr="00C8241B">
              <w:rPr>
                <w:rFonts w:cs="Courier New"/>
                <w:bCs/>
                <w:sz w:val="22"/>
                <w:szCs w:val="20"/>
              </w:rPr>
              <w:t xml:space="preserve">odel.  University of KwaZulu-Natal, September 27, 2010, Howard Campus, </w:t>
            </w:r>
            <w:r w:rsidR="00BA55E8" w:rsidRPr="00C8241B">
              <w:rPr>
                <w:rFonts w:cs="Courier New"/>
                <w:bCs/>
                <w:sz w:val="22"/>
                <w:szCs w:val="20"/>
              </w:rPr>
              <w:t>Durbin</w:t>
            </w:r>
            <w:r w:rsidRPr="00C8241B">
              <w:rPr>
                <w:rFonts w:cs="Courier New"/>
                <w:bCs/>
                <w:sz w:val="22"/>
                <w:szCs w:val="20"/>
              </w:rPr>
              <w:t>, South Africa.</w:t>
            </w:r>
          </w:p>
        </w:tc>
      </w:tr>
      <w:tr w:rsidR="0032450A" w:rsidRPr="00C8241B" w14:paraId="36C75523" w14:textId="77777777" w:rsidTr="001E4207">
        <w:tc>
          <w:tcPr>
            <w:tcW w:w="8860" w:type="dxa"/>
          </w:tcPr>
          <w:p w14:paraId="472A2481" w14:textId="77777777" w:rsidR="0032450A" w:rsidRPr="00C8241B" w:rsidRDefault="0032450A"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(2010, September).  Information</w:t>
            </w:r>
            <w:r w:rsidR="001966E5" w:rsidRPr="00C8241B">
              <w:rPr>
                <w:rFonts w:cs="Courier New"/>
                <w:bCs/>
                <w:sz w:val="22"/>
                <w:szCs w:val="20"/>
              </w:rPr>
              <w:t xml:space="preserve"> support for institutional research</w:t>
            </w:r>
            <w:r w:rsidRPr="00C8241B">
              <w:rPr>
                <w:rFonts w:cs="Courier New"/>
                <w:bCs/>
                <w:sz w:val="22"/>
                <w:szCs w:val="20"/>
              </w:rPr>
              <w:t>: Whe</w:t>
            </w:r>
            <w:r w:rsidR="001966E5" w:rsidRPr="00C8241B">
              <w:rPr>
                <w:rFonts w:cs="Courier New"/>
                <w:bCs/>
                <w:sz w:val="22"/>
                <w:szCs w:val="20"/>
              </w:rPr>
              <w:t>re we are and where things are going</w:t>
            </w:r>
            <w:r w:rsidRPr="00C8241B">
              <w:rPr>
                <w:rFonts w:cs="Courier New"/>
                <w:bCs/>
                <w:sz w:val="22"/>
                <w:szCs w:val="20"/>
              </w:rPr>
              <w:t xml:space="preserve">.  University of KwaZulu-Natal, September 27, 2010, Howard Campus, </w:t>
            </w:r>
            <w:r w:rsidR="00BA55E8" w:rsidRPr="00C8241B">
              <w:rPr>
                <w:rFonts w:cs="Courier New"/>
                <w:bCs/>
                <w:sz w:val="22"/>
                <w:szCs w:val="20"/>
              </w:rPr>
              <w:t>Durbin</w:t>
            </w:r>
            <w:r w:rsidRPr="00C8241B">
              <w:rPr>
                <w:rFonts w:cs="Courier New"/>
                <w:bCs/>
                <w:sz w:val="22"/>
                <w:szCs w:val="20"/>
              </w:rPr>
              <w:t>, South Africa.</w:t>
            </w:r>
          </w:p>
        </w:tc>
      </w:tr>
      <w:tr w:rsidR="00CA72CA" w:rsidRPr="00C8241B" w14:paraId="37EF099A" w14:textId="77777777" w:rsidTr="001E4207">
        <w:tc>
          <w:tcPr>
            <w:tcW w:w="8860" w:type="dxa"/>
          </w:tcPr>
          <w:p w14:paraId="1819FC41" w14:textId="77777777" w:rsidR="00CA72CA" w:rsidRPr="00C8241B" w:rsidRDefault="00CA72CA"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&amp; Kernel, B. M. (2010, June).  The </w:t>
            </w:r>
            <w:r w:rsidR="001966E5" w:rsidRPr="00C8241B">
              <w:rPr>
                <w:rFonts w:cs="Courier New"/>
                <w:bCs/>
                <w:sz w:val="22"/>
                <w:szCs w:val="20"/>
              </w:rPr>
              <w:t>measuring quality inventory</w:t>
            </w:r>
            <w:r w:rsidRPr="00C8241B">
              <w:rPr>
                <w:rFonts w:cs="Courier New"/>
                <w:bCs/>
                <w:sz w:val="22"/>
                <w:szCs w:val="20"/>
              </w:rPr>
              <w:t>.   Presented at the 2010 Association for Institutional Research Forum.  June 1, 2010, Chicago, IL.</w:t>
            </w:r>
          </w:p>
        </w:tc>
      </w:tr>
      <w:tr w:rsidR="00CB34F7" w:rsidRPr="00C8241B" w14:paraId="686B52AC" w14:textId="77777777" w:rsidTr="001E4207">
        <w:tc>
          <w:tcPr>
            <w:tcW w:w="8860" w:type="dxa"/>
          </w:tcPr>
          <w:p w14:paraId="6850376E" w14:textId="77777777" w:rsidR="00CB34F7" w:rsidRPr="00C8241B" w:rsidRDefault="00CB34F7" w:rsidP="00BA55E8">
            <w:pPr>
              <w:pStyle w:val="NormalWeb"/>
              <w:spacing w:beforeLines="20" w:before="48" w:beforeAutospacing="0" w:afterLines="20" w:after="48" w:afterAutospacing="0"/>
              <w:ind w:left="3" w:hanging="3"/>
              <w:rPr>
                <w:rFonts w:cs="Courier New"/>
                <w:b/>
                <w:bCs/>
                <w:szCs w:val="20"/>
              </w:rPr>
            </w:pPr>
            <w:r w:rsidRPr="00C8241B">
              <w:rPr>
                <w:rFonts w:cs="Courier New"/>
                <w:b/>
                <w:bCs/>
                <w:sz w:val="22"/>
                <w:szCs w:val="20"/>
              </w:rPr>
              <w:t xml:space="preserve">Borden, V. M. H. </w:t>
            </w:r>
            <w:r w:rsidRPr="00C8241B">
              <w:rPr>
                <w:rFonts w:cs="Courier New"/>
                <w:bCs/>
                <w:sz w:val="22"/>
                <w:szCs w:val="20"/>
              </w:rPr>
              <w:t xml:space="preserve">(2009, February).  Assessment </w:t>
            </w:r>
            <w:r w:rsidR="001966E5" w:rsidRPr="00C8241B">
              <w:rPr>
                <w:rFonts w:cs="Courier New"/>
                <w:bCs/>
                <w:sz w:val="22"/>
                <w:szCs w:val="20"/>
              </w:rPr>
              <w:t>as organizational learning</w:t>
            </w:r>
            <w:r w:rsidRPr="00C8241B">
              <w:rPr>
                <w:rFonts w:cs="Courier New"/>
                <w:bCs/>
                <w:sz w:val="22"/>
                <w:szCs w:val="20"/>
              </w:rPr>
              <w:t>.  Presented at the New Mexico Higher Education Assessment and Retention Conference.  February 27, 2009, Albuquerque, NM.</w:t>
            </w:r>
          </w:p>
        </w:tc>
      </w:tr>
      <w:tr w:rsidR="00CB34F7" w:rsidRPr="00C8241B" w14:paraId="1B91AE1A" w14:textId="77777777" w:rsidTr="001E4207">
        <w:tc>
          <w:tcPr>
            <w:tcW w:w="8860" w:type="dxa"/>
          </w:tcPr>
          <w:p w14:paraId="784F76E9"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(2009, February).  Tracking </w:t>
            </w:r>
            <w:r w:rsidR="001966E5" w:rsidRPr="00C8241B">
              <w:rPr>
                <w:rFonts w:cs="Courier New"/>
                <w:bCs/>
                <w:sz w:val="22"/>
                <w:szCs w:val="20"/>
              </w:rPr>
              <w:t>students</w:t>
            </w:r>
            <w:r w:rsidRPr="00C8241B">
              <w:rPr>
                <w:rFonts w:cs="Courier New"/>
                <w:bCs/>
                <w:sz w:val="22"/>
                <w:szCs w:val="20"/>
              </w:rPr>
              <w:t xml:space="preserve">: Variations on a </w:t>
            </w:r>
            <w:r w:rsidR="001966E5" w:rsidRPr="00C8241B">
              <w:rPr>
                <w:rFonts w:cs="Courier New"/>
                <w:bCs/>
                <w:sz w:val="22"/>
                <w:szCs w:val="20"/>
              </w:rPr>
              <w:t>t</w:t>
            </w:r>
            <w:r w:rsidRPr="00C8241B">
              <w:rPr>
                <w:rFonts w:cs="Courier New"/>
                <w:bCs/>
                <w:sz w:val="22"/>
                <w:szCs w:val="20"/>
              </w:rPr>
              <w:t>heme.  Presented at the New Mexico Higher Education Assessment and Retention Conference.  February 26, 2009, Albuquerque, NM.</w:t>
            </w:r>
          </w:p>
        </w:tc>
      </w:tr>
      <w:tr w:rsidR="00CB34F7" w:rsidRPr="00C8241B" w14:paraId="6B4E8906" w14:textId="77777777" w:rsidTr="001E4207">
        <w:tc>
          <w:tcPr>
            <w:tcW w:w="8860" w:type="dxa"/>
          </w:tcPr>
          <w:p w14:paraId="3ED0CCD3"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(2009, February).  </w:t>
            </w:r>
            <w:proofErr w:type="gramStart"/>
            <w:r w:rsidRPr="00C8241B">
              <w:rPr>
                <w:rFonts w:cs="Courier New"/>
                <w:bCs/>
                <w:sz w:val="22"/>
                <w:szCs w:val="20"/>
              </w:rPr>
              <w:t xml:space="preserve">Assessing </w:t>
            </w:r>
            <w:r w:rsidR="001966E5" w:rsidRPr="00C8241B">
              <w:rPr>
                <w:rFonts w:cs="Courier New"/>
                <w:bCs/>
                <w:sz w:val="22"/>
                <w:szCs w:val="20"/>
              </w:rPr>
              <w:t>for</w:t>
            </w:r>
            <w:proofErr w:type="gramEnd"/>
            <w:r w:rsidR="001966E5" w:rsidRPr="00C8241B">
              <w:rPr>
                <w:rFonts w:cs="Courier New"/>
                <w:bCs/>
                <w:sz w:val="22"/>
                <w:szCs w:val="20"/>
              </w:rPr>
              <w:t xml:space="preserve"> program improvement</w:t>
            </w:r>
            <w:r w:rsidRPr="00C8241B">
              <w:rPr>
                <w:rFonts w:cs="Courier New"/>
                <w:bCs/>
                <w:sz w:val="22"/>
                <w:szCs w:val="20"/>
              </w:rPr>
              <w:t xml:space="preserve">.  Presented at the University of Arizona Assessment Showcase.  </w:t>
            </w:r>
            <w:proofErr w:type="gramStart"/>
            <w:r w:rsidRPr="00C8241B">
              <w:rPr>
                <w:rFonts w:cs="Courier New"/>
                <w:bCs/>
                <w:sz w:val="22"/>
                <w:szCs w:val="20"/>
              </w:rPr>
              <w:t>February,</w:t>
            </w:r>
            <w:proofErr w:type="gramEnd"/>
            <w:r w:rsidRPr="00C8241B">
              <w:rPr>
                <w:rFonts w:cs="Courier New"/>
                <w:bCs/>
                <w:sz w:val="22"/>
                <w:szCs w:val="20"/>
              </w:rPr>
              <w:t xml:space="preserve"> 11, 2009, Tucson, AZ.</w:t>
            </w:r>
          </w:p>
        </w:tc>
      </w:tr>
      <w:tr w:rsidR="00CB34F7" w:rsidRPr="00C8241B" w14:paraId="7214E09B" w14:textId="77777777" w:rsidTr="001E4207">
        <w:tc>
          <w:tcPr>
            <w:tcW w:w="8860" w:type="dxa"/>
          </w:tcPr>
          <w:p w14:paraId="3EEBAB3C"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 xml:space="preserve">(2008, March).  Telling </w:t>
            </w:r>
            <w:r w:rsidR="001966E5" w:rsidRPr="00C8241B">
              <w:rPr>
                <w:rFonts w:cs="Courier New"/>
                <w:bCs/>
                <w:sz w:val="22"/>
                <w:szCs w:val="20"/>
              </w:rPr>
              <w:t>our “student learning” story more effectively</w:t>
            </w:r>
            <w:r w:rsidRPr="00C8241B">
              <w:rPr>
                <w:rFonts w:cs="Courier New"/>
                <w:bCs/>
                <w:sz w:val="22"/>
                <w:szCs w:val="20"/>
              </w:rPr>
              <w:t xml:space="preserve">: Examples </w:t>
            </w:r>
            <w:r w:rsidR="001966E5" w:rsidRPr="00C8241B">
              <w:rPr>
                <w:rFonts w:cs="Courier New"/>
                <w:bCs/>
                <w:sz w:val="22"/>
                <w:szCs w:val="20"/>
              </w:rPr>
              <w:t>from the best higher education institutions and the higher education institutions that do it best</w:t>
            </w:r>
            <w:r w:rsidRPr="00C8241B">
              <w:rPr>
                <w:rFonts w:cs="Courier New"/>
                <w:bCs/>
                <w:sz w:val="22"/>
                <w:szCs w:val="20"/>
              </w:rPr>
              <w:t>.  Presented at Accountability for Student Learning: Understanding and Meeting the Challenges Institute.  Academic Impressions, March 1, 2008, Denver, CO.</w:t>
            </w:r>
          </w:p>
        </w:tc>
      </w:tr>
      <w:tr w:rsidR="00CB34F7" w:rsidRPr="00C8241B" w14:paraId="701FEDFF" w14:textId="77777777" w:rsidTr="001E4207">
        <w:tc>
          <w:tcPr>
            <w:tcW w:w="8860" w:type="dxa"/>
          </w:tcPr>
          <w:p w14:paraId="25F982E9"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bookmarkStart w:id="10" w:name="OLE_LINK7"/>
            <w:r w:rsidRPr="00C8241B">
              <w:rPr>
                <w:rFonts w:cs="Courier New"/>
                <w:b/>
                <w:bCs/>
                <w:sz w:val="22"/>
                <w:szCs w:val="20"/>
              </w:rPr>
              <w:t>Borden, V. M. H.</w:t>
            </w:r>
            <w:r w:rsidRPr="00C8241B">
              <w:rPr>
                <w:rFonts w:cs="Courier New"/>
                <w:bCs/>
                <w:sz w:val="22"/>
                <w:szCs w:val="20"/>
              </w:rPr>
              <w:t xml:space="preserve">, Howard, M.A., and Lane, F. (2007, April).  The </w:t>
            </w:r>
            <w:r w:rsidR="001966E5" w:rsidRPr="00C8241B">
              <w:rPr>
                <w:rFonts w:cs="Courier New"/>
                <w:bCs/>
                <w:sz w:val="22"/>
                <w:szCs w:val="20"/>
              </w:rPr>
              <w:t>year in higher education</w:t>
            </w:r>
            <w:r w:rsidRPr="00C8241B">
              <w:rPr>
                <w:rFonts w:cs="Courier New"/>
                <w:bCs/>
                <w:sz w:val="22"/>
                <w:szCs w:val="20"/>
              </w:rPr>
              <w:t xml:space="preserve">.  Panel presented at the 34th National Conference of the National Center for the Study of Collective Bargaining in Higher Education and </w:t>
            </w:r>
            <w:proofErr w:type="gramStart"/>
            <w:r w:rsidRPr="00C8241B">
              <w:rPr>
                <w:rFonts w:cs="Courier New"/>
                <w:bCs/>
                <w:sz w:val="22"/>
                <w:szCs w:val="20"/>
              </w:rPr>
              <w:t>the Professions</w:t>
            </w:r>
            <w:proofErr w:type="gramEnd"/>
            <w:r w:rsidRPr="00C8241B">
              <w:rPr>
                <w:rFonts w:cs="Courier New"/>
                <w:bCs/>
                <w:sz w:val="22"/>
                <w:szCs w:val="20"/>
              </w:rPr>
              <w:t>.  April 15-17, New York, NY.</w:t>
            </w:r>
          </w:p>
        </w:tc>
      </w:tr>
      <w:tr w:rsidR="00CB34F7" w:rsidRPr="00C8241B" w14:paraId="03D5E871" w14:textId="77777777" w:rsidTr="001E4207">
        <w:tc>
          <w:tcPr>
            <w:tcW w:w="8860" w:type="dxa"/>
          </w:tcPr>
          <w:p w14:paraId="13FA492C"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(2006, June). Accountability for </w:t>
            </w:r>
            <w:r w:rsidR="001966E5" w:rsidRPr="00C8241B">
              <w:rPr>
                <w:rFonts w:cs="Courier New"/>
                <w:bCs/>
                <w:sz w:val="22"/>
                <w:szCs w:val="20"/>
              </w:rPr>
              <w:t>first year student success</w:t>
            </w:r>
            <w:r w:rsidRPr="00C8241B">
              <w:rPr>
                <w:rFonts w:cs="Courier New"/>
                <w:bCs/>
                <w:sz w:val="22"/>
                <w:szCs w:val="20"/>
              </w:rPr>
              <w:t xml:space="preserve">.  Presentation at the Summer Institute on First Year Assessment, National Resource Center for The First-Year </w:t>
            </w:r>
            <w:r w:rsidRPr="00C8241B">
              <w:rPr>
                <w:rFonts w:cs="Courier New"/>
                <w:bCs/>
                <w:sz w:val="22"/>
                <w:szCs w:val="20"/>
              </w:rPr>
              <w:lastRenderedPageBreak/>
              <w:t>Experience &amp; Students in Transition (University of South Carolina) and the Policy Center on the First Year of College (Brevard College). June 25-27, Asheville, NC.</w:t>
            </w:r>
          </w:p>
        </w:tc>
      </w:tr>
      <w:tr w:rsidR="00CB34F7" w:rsidRPr="00C8241B" w14:paraId="61AAB488" w14:textId="77777777" w:rsidTr="001E4207">
        <w:tc>
          <w:tcPr>
            <w:tcW w:w="8860" w:type="dxa"/>
          </w:tcPr>
          <w:p w14:paraId="4042E728"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lastRenderedPageBreak/>
              <w:t>Borden, V. M. H.</w:t>
            </w:r>
            <w:r w:rsidRPr="00C8241B">
              <w:rPr>
                <w:rFonts w:cs="Courier New"/>
                <w:bCs/>
                <w:sz w:val="22"/>
                <w:szCs w:val="20"/>
              </w:rPr>
              <w:t xml:space="preserve"> (2005, June).  Building effective student retention programs: A collaborative learning approach.  Presented at the Second Academic Impressions' Data Driven Strategic Enrollment Management Conference, Vail, CO.</w:t>
            </w:r>
          </w:p>
        </w:tc>
      </w:tr>
      <w:tr w:rsidR="00CB34F7" w:rsidRPr="00C8241B" w14:paraId="6B902F1C" w14:textId="77777777" w:rsidTr="001E4207">
        <w:tc>
          <w:tcPr>
            <w:tcW w:w="8860" w:type="dxa"/>
          </w:tcPr>
          <w:p w14:paraId="6CDCBECA"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Cs/>
                <w:sz w:val="22"/>
                <w:szCs w:val="20"/>
              </w:rPr>
              <w:t xml:space="preserve">Jones, L. G., Bers, T. H., </w:t>
            </w:r>
            <w:r w:rsidRPr="00C8241B">
              <w:rPr>
                <w:rFonts w:cs="Courier New"/>
                <w:b/>
                <w:bCs/>
                <w:sz w:val="22"/>
                <w:szCs w:val="20"/>
              </w:rPr>
              <w:t>Borden, V. M. H.</w:t>
            </w:r>
            <w:r w:rsidRPr="00C8241B">
              <w:rPr>
                <w:rFonts w:cs="Courier New"/>
                <w:bCs/>
                <w:sz w:val="22"/>
                <w:szCs w:val="20"/>
              </w:rPr>
              <w:t xml:space="preserve">, &amp; Volkwein J. F. (2005, May).  W(h)ither the IR </w:t>
            </w:r>
            <w:r w:rsidR="001966E5" w:rsidRPr="00C8241B">
              <w:rPr>
                <w:rFonts w:cs="Courier New"/>
                <w:bCs/>
                <w:sz w:val="22"/>
                <w:szCs w:val="20"/>
              </w:rPr>
              <w:t>r</w:t>
            </w:r>
            <w:r w:rsidRPr="00C8241B">
              <w:rPr>
                <w:rFonts w:cs="Courier New"/>
                <w:bCs/>
                <w:sz w:val="22"/>
                <w:szCs w:val="20"/>
              </w:rPr>
              <w:t>eport? Panel presentation at the AIR Presidential Pre-Conference Symposium on Advancing the IR Profession.  2005 Association for Institutional Research Annual Forum, San Diego, CA.</w:t>
            </w:r>
          </w:p>
        </w:tc>
      </w:tr>
      <w:tr w:rsidR="00CB34F7" w:rsidRPr="00C8241B" w14:paraId="74555523" w14:textId="77777777" w:rsidTr="001E4207">
        <w:tc>
          <w:tcPr>
            <w:tcW w:w="8860" w:type="dxa"/>
          </w:tcPr>
          <w:p w14:paraId="156C3C63"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Brown II, M. C., Bullock, D. J., &amp; Bolden, V. (2005, May).  Closing the achievement gap.  Panel presented at the Second Annual Black Issues in Higher Education Benchmarks &amp; Barriers Conference.  Arlington, VA.</w:t>
            </w:r>
          </w:p>
        </w:tc>
      </w:tr>
      <w:tr w:rsidR="00CB34F7" w:rsidRPr="00C8241B" w14:paraId="681E682E" w14:textId="77777777" w:rsidTr="001E4207">
        <w:tc>
          <w:tcPr>
            <w:tcW w:w="8860" w:type="dxa"/>
          </w:tcPr>
          <w:p w14:paraId="08B0223E"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(2005, March).  Integrating P-16 education through collaborative research.  Lecture delivered to the forum, “Creating Seamless P-16 Education in Wisconsin.  Wisconsin Center for the Advancement of Postsecondary Education (WISCAPE), Madison, WI.</w:t>
            </w:r>
          </w:p>
        </w:tc>
      </w:tr>
      <w:tr w:rsidR="00CB34F7" w:rsidRPr="00C8241B" w14:paraId="3008FD42" w14:textId="77777777" w:rsidTr="001E4207">
        <w:tc>
          <w:tcPr>
            <w:tcW w:w="8860" w:type="dxa"/>
          </w:tcPr>
          <w:p w14:paraId="718FADBC"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M.H.</w:t>
            </w:r>
            <w:r w:rsidRPr="00C8241B">
              <w:rPr>
                <w:rFonts w:cs="Courier New"/>
                <w:bCs/>
                <w:sz w:val="22"/>
                <w:szCs w:val="20"/>
              </w:rPr>
              <w:t xml:space="preserve"> (2005, March).  Learning to do better: Improving the campus climate for diversity through collaborative inquiry.  Town forum at Western Michigan University, </w:t>
            </w:r>
            <w:bookmarkStart w:id="11" w:name="OLE_LINK1"/>
            <w:r w:rsidRPr="00C8241B">
              <w:rPr>
                <w:rFonts w:cs="Courier New"/>
                <w:bCs/>
                <w:sz w:val="22"/>
                <w:szCs w:val="20"/>
              </w:rPr>
              <w:t>co-sponsored by the Office of Institutional Effectiveness and the Division of Multicultural Affairs</w:t>
            </w:r>
            <w:bookmarkEnd w:id="11"/>
            <w:r w:rsidRPr="00C8241B">
              <w:rPr>
                <w:rFonts w:cs="Courier New"/>
                <w:bCs/>
                <w:sz w:val="22"/>
                <w:szCs w:val="20"/>
              </w:rPr>
              <w:t>.</w:t>
            </w:r>
          </w:p>
        </w:tc>
      </w:tr>
      <w:tr w:rsidR="00CB34F7" w:rsidRPr="00C8241B" w14:paraId="6E3ABE45" w14:textId="77777777" w:rsidTr="001E4207">
        <w:tc>
          <w:tcPr>
            <w:tcW w:w="8860" w:type="dxa"/>
          </w:tcPr>
          <w:p w14:paraId="63E89F79"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(2005, March).  Institutional research and civic engagement: Analysis, evaluation and performance indicators to promote institutionally effective civic engagement.  Presented at the American Associate for State Colleges and Universities AASCU/IUPUI Civic Engagement Institute.  Indianapolis, IN.</w:t>
            </w:r>
          </w:p>
        </w:tc>
      </w:tr>
      <w:tr w:rsidR="00CB34F7" w:rsidRPr="00C8241B" w14:paraId="131811E4" w14:textId="77777777" w:rsidTr="001E4207">
        <w:tc>
          <w:tcPr>
            <w:tcW w:w="8860" w:type="dxa"/>
          </w:tcPr>
          <w:p w14:paraId="5EA24AAF"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&amp; Brown, P. C.  (2004, June).  Top </w:t>
            </w:r>
            <w:proofErr w:type="gramStart"/>
            <w:r w:rsidRPr="00C8241B">
              <w:rPr>
                <w:rFonts w:cs="Courier New"/>
                <w:bCs/>
                <w:sz w:val="22"/>
                <w:szCs w:val="20"/>
              </w:rPr>
              <w:t>100 degree</w:t>
            </w:r>
            <w:proofErr w:type="gramEnd"/>
            <w:r w:rsidRPr="00C8241B">
              <w:rPr>
                <w:rFonts w:cs="Courier New"/>
                <w:bCs/>
                <w:sz w:val="22"/>
                <w:szCs w:val="20"/>
              </w:rPr>
              <w:t xml:space="preserve"> producers, graduate: What graduate and professional schools are doing to ensure degree success.  Presentation at the 20th Anniversary Commemorative Conference for Black Issues in Higher Education.  Benchmarks &amp; Barriers for People of Color in Higher Education.  June 19, Crystal City, VA.</w:t>
            </w:r>
          </w:p>
        </w:tc>
      </w:tr>
      <w:tr w:rsidR="00CB34F7" w:rsidRPr="00C8241B" w14:paraId="606EAD8D" w14:textId="77777777" w:rsidTr="001E4207">
        <w:tc>
          <w:tcPr>
            <w:tcW w:w="8860" w:type="dxa"/>
          </w:tcPr>
          <w:p w14:paraId="1D73040A"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&amp; Brown, P. C.  (2004, June).  Top </w:t>
            </w:r>
            <w:proofErr w:type="gramStart"/>
            <w:r w:rsidRPr="00C8241B">
              <w:rPr>
                <w:rFonts w:cs="Courier New"/>
                <w:bCs/>
                <w:sz w:val="22"/>
                <w:szCs w:val="20"/>
              </w:rPr>
              <w:t>100 degree</w:t>
            </w:r>
            <w:proofErr w:type="gramEnd"/>
            <w:r w:rsidRPr="00C8241B">
              <w:rPr>
                <w:rFonts w:cs="Courier New"/>
                <w:bCs/>
                <w:sz w:val="22"/>
                <w:szCs w:val="20"/>
              </w:rPr>
              <w:t xml:space="preserve"> producers: Undergraduate.  Presentation at the 20th Anniversary Commemorative Conference for Black Issues in Higher Education.  Benchmarks &amp; Barriers for People of Color in Higher Education.  June 18, Crystal City, VA.</w:t>
            </w:r>
          </w:p>
        </w:tc>
      </w:tr>
      <w:tr w:rsidR="00CB34F7" w:rsidRPr="00C8241B" w14:paraId="03A10076" w14:textId="77777777" w:rsidTr="001E4207">
        <w:tc>
          <w:tcPr>
            <w:tcW w:w="8860" w:type="dxa"/>
          </w:tcPr>
          <w:p w14:paraId="1104E3BA"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&amp; Mzumara, W. (2003, October). Assessing K-12 school improvement, professional development, and higher student achievement.  Presentation to the </w:t>
            </w:r>
            <w:proofErr w:type="gramStart"/>
            <w:r w:rsidRPr="00C8241B">
              <w:rPr>
                <w:rFonts w:cs="Courier New"/>
                <w:bCs/>
                <w:sz w:val="22"/>
                <w:szCs w:val="20"/>
              </w:rPr>
              <w:t>South Central</w:t>
            </w:r>
            <w:proofErr w:type="gramEnd"/>
            <w:r w:rsidRPr="00C8241B">
              <w:rPr>
                <w:rFonts w:cs="Courier New"/>
                <w:bCs/>
                <w:sz w:val="22"/>
                <w:szCs w:val="20"/>
              </w:rPr>
              <w:t xml:space="preserve"> Indiana Community Alliance to Promote Education Oversight Committee, Loogootee, IN.</w:t>
            </w:r>
          </w:p>
        </w:tc>
      </w:tr>
      <w:tr w:rsidR="00CB34F7" w:rsidRPr="00C8241B" w14:paraId="2B6F5A4B" w14:textId="77777777" w:rsidTr="001E4207">
        <w:tc>
          <w:tcPr>
            <w:tcW w:w="8860" w:type="dxa"/>
          </w:tcPr>
          <w:p w14:paraId="529B5096"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&amp; Evenbeck, S. E.  (2003, June).  Building collaborations among academic and administrative staff around student survey results.  Presentation to the Subject Champions Conference of the </w:t>
            </w:r>
            <w:proofErr w:type="spellStart"/>
            <w:r w:rsidRPr="00C8241B">
              <w:rPr>
                <w:rFonts w:cs="Courier New"/>
                <w:bCs/>
                <w:sz w:val="22"/>
                <w:szCs w:val="20"/>
              </w:rPr>
              <w:t>Programme</w:t>
            </w:r>
            <w:proofErr w:type="spellEnd"/>
            <w:r w:rsidRPr="00C8241B">
              <w:rPr>
                <w:rFonts w:cs="Courier New"/>
                <w:bCs/>
                <w:sz w:val="22"/>
                <w:szCs w:val="20"/>
              </w:rPr>
              <w:t xml:space="preserve"> Improvement Through Alumni Research Project.  University College Northampton, United Kingdom.</w:t>
            </w:r>
          </w:p>
        </w:tc>
      </w:tr>
      <w:tr w:rsidR="00CB34F7" w:rsidRPr="00C8241B" w14:paraId="78ECA743" w14:textId="77777777" w:rsidTr="001E4207">
        <w:tc>
          <w:tcPr>
            <w:tcW w:w="8860" w:type="dxa"/>
          </w:tcPr>
          <w:p w14:paraId="69E7B3E1"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&amp; Evenbeck, S. E.  (2003, June).  Universities versus learning organizations.  Presentation to the Subject Champions Conference of the </w:t>
            </w:r>
            <w:proofErr w:type="spellStart"/>
            <w:r w:rsidRPr="00C8241B">
              <w:rPr>
                <w:rFonts w:cs="Courier New"/>
                <w:bCs/>
                <w:sz w:val="22"/>
                <w:szCs w:val="20"/>
              </w:rPr>
              <w:t>Programme</w:t>
            </w:r>
            <w:proofErr w:type="spellEnd"/>
            <w:r w:rsidRPr="00C8241B">
              <w:rPr>
                <w:rFonts w:cs="Courier New"/>
                <w:bCs/>
                <w:sz w:val="22"/>
                <w:szCs w:val="20"/>
              </w:rPr>
              <w:t xml:space="preserve"> Improvement Through Alumni Research Project.  University College Northampton, United Kingdom.</w:t>
            </w:r>
          </w:p>
        </w:tc>
      </w:tr>
      <w:tr w:rsidR="00CB34F7" w:rsidRPr="00C8241B" w14:paraId="1C92AFCD" w14:textId="77777777" w:rsidTr="001E4207">
        <w:tc>
          <w:tcPr>
            <w:tcW w:w="8860" w:type="dxa"/>
          </w:tcPr>
          <w:p w14:paraId="29D99E17"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(March 2003).  D</w:t>
            </w:r>
            <w:r w:rsidR="001966E5" w:rsidRPr="00C8241B">
              <w:rPr>
                <w:rFonts w:cs="Courier New"/>
                <w:bCs/>
                <w:sz w:val="22"/>
                <w:szCs w:val="20"/>
              </w:rPr>
              <w:t>eveloping credible performance indicators for accountability and, more importantly, improvement</w:t>
            </w:r>
            <w:r w:rsidRPr="00C8241B">
              <w:rPr>
                <w:rFonts w:cs="Courier New"/>
                <w:bCs/>
                <w:sz w:val="22"/>
                <w:szCs w:val="20"/>
              </w:rPr>
              <w:t xml:space="preserve">: The IUPUI </w:t>
            </w:r>
            <w:r w:rsidR="001966E5" w:rsidRPr="00C8241B">
              <w:rPr>
                <w:rFonts w:cs="Courier New"/>
                <w:bCs/>
                <w:sz w:val="22"/>
                <w:szCs w:val="20"/>
              </w:rPr>
              <w:t>e</w:t>
            </w:r>
            <w:r w:rsidRPr="00C8241B">
              <w:rPr>
                <w:rFonts w:cs="Courier New"/>
                <w:bCs/>
                <w:sz w:val="22"/>
                <w:szCs w:val="20"/>
              </w:rPr>
              <w:t>xperience.  Presentation to the National Assoc. of Public Administrators Standing Panel on Social Equity in Governance.  Washington, DC.</w:t>
            </w:r>
          </w:p>
        </w:tc>
      </w:tr>
      <w:tr w:rsidR="00CB34F7" w:rsidRPr="00C8241B" w14:paraId="371223A2" w14:textId="77777777" w:rsidTr="001E4207">
        <w:tc>
          <w:tcPr>
            <w:tcW w:w="8860" w:type="dxa"/>
          </w:tcPr>
          <w:p w14:paraId="426EFDF9"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(2003, May).  Benchmarking higher education performance: Assessing process effectiveness in academic programs.  Presented to the Florida State University, College of Education Institutional Research Symposium, Tallahassee, FL.</w:t>
            </w:r>
          </w:p>
        </w:tc>
      </w:tr>
      <w:tr w:rsidR="00CB34F7" w:rsidRPr="00C8241B" w14:paraId="34EEFBB6" w14:textId="77777777" w:rsidTr="001E4207">
        <w:tc>
          <w:tcPr>
            <w:tcW w:w="8860" w:type="dxa"/>
          </w:tcPr>
          <w:p w14:paraId="4DEDC016"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lastRenderedPageBreak/>
              <w:t>Borden, V. M. H.</w:t>
            </w:r>
            <w:r w:rsidRPr="00C8241B">
              <w:rPr>
                <w:rFonts w:cs="Courier New"/>
                <w:bCs/>
                <w:sz w:val="22"/>
                <w:szCs w:val="20"/>
              </w:rPr>
              <w:t xml:space="preserve"> (January 2003).  How </w:t>
            </w:r>
            <w:r w:rsidR="001966E5" w:rsidRPr="00C8241B">
              <w:rPr>
                <w:rFonts w:cs="Courier New"/>
                <w:bCs/>
                <w:sz w:val="22"/>
                <w:szCs w:val="20"/>
              </w:rPr>
              <w:t xml:space="preserve">to develop </w:t>
            </w:r>
            <w:proofErr w:type="gramStart"/>
            <w:r w:rsidR="001966E5" w:rsidRPr="00C8241B">
              <w:rPr>
                <w:rFonts w:cs="Courier New"/>
                <w:bCs/>
                <w:sz w:val="22"/>
                <w:szCs w:val="20"/>
              </w:rPr>
              <w:t>and</w:t>
            </w:r>
            <w:proofErr w:type="gramEnd"/>
            <w:r w:rsidR="001966E5" w:rsidRPr="00C8241B">
              <w:rPr>
                <w:rFonts w:cs="Courier New"/>
                <w:bCs/>
                <w:sz w:val="22"/>
                <w:szCs w:val="20"/>
              </w:rPr>
              <w:t xml:space="preserve"> assessment plan </w:t>
            </w:r>
            <w:r w:rsidRPr="00C8241B">
              <w:rPr>
                <w:rFonts w:cs="Courier New"/>
                <w:bCs/>
                <w:sz w:val="22"/>
                <w:szCs w:val="20"/>
              </w:rPr>
              <w:t>/ D</w:t>
            </w:r>
            <w:r w:rsidR="001966E5" w:rsidRPr="00C8241B">
              <w:rPr>
                <w:rFonts w:cs="Courier New"/>
                <w:bCs/>
                <w:sz w:val="22"/>
                <w:szCs w:val="20"/>
              </w:rPr>
              <w:t xml:space="preserve">eveloping and using assessment instruments.  </w:t>
            </w:r>
            <w:r w:rsidRPr="00C8241B">
              <w:rPr>
                <w:rFonts w:cs="Courier New"/>
                <w:bCs/>
                <w:sz w:val="22"/>
                <w:szCs w:val="20"/>
              </w:rPr>
              <w:t>Salt Lake Community College Student Services Assessment Institute.  Salt Lake City, UT.</w:t>
            </w:r>
          </w:p>
        </w:tc>
      </w:tr>
      <w:tr w:rsidR="00CB34F7" w:rsidRPr="00C8241B" w14:paraId="30510A30" w14:textId="77777777" w:rsidTr="001E4207">
        <w:tc>
          <w:tcPr>
            <w:tcW w:w="8860" w:type="dxa"/>
          </w:tcPr>
          <w:p w14:paraId="4F3B4849" w14:textId="77777777" w:rsidR="00CB34F7" w:rsidRPr="00C8241B" w:rsidRDefault="00CB34F7" w:rsidP="001966E5">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(2002, October). </w:t>
            </w:r>
            <w:proofErr w:type="gramStart"/>
            <w:r w:rsidRPr="00C8241B">
              <w:rPr>
                <w:rFonts w:cs="Courier New"/>
                <w:bCs/>
                <w:sz w:val="22"/>
                <w:szCs w:val="20"/>
              </w:rPr>
              <w:t xml:space="preserve">The </w:t>
            </w:r>
            <w:r w:rsidR="001966E5" w:rsidRPr="00C8241B">
              <w:rPr>
                <w:rFonts w:cs="Courier New"/>
                <w:bCs/>
                <w:sz w:val="22"/>
                <w:szCs w:val="20"/>
              </w:rPr>
              <w:t>d</w:t>
            </w:r>
            <w:r w:rsidRPr="00C8241B">
              <w:rPr>
                <w:rFonts w:cs="Courier New"/>
                <w:bCs/>
                <w:sz w:val="22"/>
                <w:szCs w:val="20"/>
              </w:rPr>
              <w:t>efining</w:t>
            </w:r>
            <w:proofErr w:type="gramEnd"/>
            <w:r w:rsidRPr="00C8241B">
              <w:rPr>
                <w:rFonts w:cs="Courier New"/>
                <w:bCs/>
                <w:sz w:val="22"/>
                <w:szCs w:val="20"/>
              </w:rPr>
              <w:t xml:space="preserve"> characteristics of urban public universities: Mapping available federal and national data to key components of urban university mission. </w:t>
            </w:r>
            <w:proofErr w:type="gramStart"/>
            <w:r w:rsidRPr="00C8241B">
              <w:rPr>
                <w:rFonts w:cs="Courier New"/>
                <w:bCs/>
                <w:sz w:val="22"/>
                <w:szCs w:val="20"/>
              </w:rPr>
              <w:t>Presented</w:t>
            </w:r>
            <w:proofErr w:type="gramEnd"/>
            <w:r w:rsidRPr="00C8241B">
              <w:rPr>
                <w:rFonts w:cs="Courier New"/>
                <w:bCs/>
                <w:sz w:val="22"/>
                <w:szCs w:val="20"/>
              </w:rPr>
              <w:t xml:space="preserve"> at the October meeting of the Urban 13 Chief Academic Officers. Birmingham, AL. </w:t>
            </w:r>
          </w:p>
        </w:tc>
      </w:tr>
      <w:tr w:rsidR="00CB34F7" w:rsidRPr="00C8241B" w14:paraId="226C4C57" w14:textId="77777777" w:rsidTr="001E4207">
        <w:tc>
          <w:tcPr>
            <w:tcW w:w="8860" w:type="dxa"/>
          </w:tcPr>
          <w:p w14:paraId="30009BF8"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(2002, June). Winning the data game: Power at your fingertips. Presentation at </w:t>
            </w:r>
            <w:proofErr w:type="spellStart"/>
            <w:r w:rsidRPr="00C8241B">
              <w:rPr>
                <w:rFonts w:cs="Courier New"/>
                <w:bCs/>
                <w:sz w:val="22"/>
                <w:szCs w:val="20"/>
              </w:rPr>
              <w:t>DeMontfort</w:t>
            </w:r>
            <w:proofErr w:type="spellEnd"/>
            <w:r w:rsidRPr="00C8241B">
              <w:rPr>
                <w:rFonts w:cs="Courier New"/>
                <w:bCs/>
                <w:sz w:val="22"/>
                <w:szCs w:val="20"/>
              </w:rPr>
              <w:t xml:space="preserve"> University, Leicester, United Kingdom. </w:t>
            </w:r>
          </w:p>
        </w:tc>
      </w:tr>
      <w:tr w:rsidR="00CB34F7" w:rsidRPr="00C8241B" w14:paraId="7938B725" w14:textId="77777777" w:rsidTr="001E4207">
        <w:tc>
          <w:tcPr>
            <w:tcW w:w="8860" w:type="dxa"/>
          </w:tcPr>
          <w:p w14:paraId="2FB977E1"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(2001, October).  Portrait of universities with metropolitan alliances: Project update.  Presented to the Chief Academic Officers of </w:t>
            </w:r>
            <w:proofErr w:type="gramStart"/>
            <w:r w:rsidRPr="00C8241B">
              <w:rPr>
                <w:rFonts w:cs="Courier New"/>
                <w:bCs/>
                <w:sz w:val="22"/>
                <w:szCs w:val="20"/>
              </w:rPr>
              <w:t>the Urban</w:t>
            </w:r>
            <w:proofErr w:type="gramEnd"/>
            <w:r w:rsidRPr="00C8241B">
              <w:rPr>
                <w:rFonts w:cs="Courier New"/>
                <w:bCs/>
                <w:sz w:val="22"/>
                <w:szCs w:val="20"/>
              </w:rPr>
              <w:t xml:space="preserve"> 13.  St. Louis, MO.</w:t>
            </w:r>
          </w:p>
        </w:tc>
      </w:tr>
      <w:tr w:rsidR="00CB34F7" w:rsidRPr="00C8241B" w14:paraId="46382459" w14:textId="77777777" w:rsidTr="001E4207">
        <w:tc>
          <w:tcPr>
            <w:tcW w:w="8860" w:type="dxa"/>
          </w:tcPr>
          <w:p w14:paraId="0FD7006E"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Cs/>
                <w:sz w:val="22"/>
                <w:szCs w:val="20"/>
              </w:rPr>
              <w:t xml:space="preserve">Lopes, L., Collins, W., </w:t>
            </w:r>
            <w:r w:rsidRPr="00C8241B">
              <w:rPr>
                <w:rFonts w:cs="Courier New"/>
                <w:b/>
                <w:bCs/>
                <w:sz w:val="22"/>
                <w:szCs w:val="20"/>
              </w:rPr>
              <w:t>Borden, V. M. H.</w:t>
            </w:r>
            <w:r w:rsidRPr="00C8241B">
              <w:rPr>
                <w:rFonts w:cs="Courier New"/>
                <w:bCs/>
                <w:sz w:val="22"/>
                <w:szCs w:val="20"/>
              </w:rPr>
              <w:t>, &amp; Ramirez, L., (2001, February).  Creative approaches to academic retention on college campuses.  Panel presented at the 2001 Midwest Regional Meeting of the College Board.  Chicago, IL.</w:t>
            </w:r>
          </w:p>
        </w:tc>
      </w:tr>
      <w:tr w:rsidR="00CB34F7" w:rsidRPr="00C8241B" w14:paraId="46D243FE" w14:textId="77777777" w:rsidTr="001E4207">
        <w:tc>
          <w:tcPr>
            <w:tcW w:w="8860" w:type="dxa"/>
          </w:tcPr>
          <w:p w14:paraId="72D7407F"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Roselle, D., Strassburger, J., and Russell T. (2001, February).  Measuring quality: A new ACE/AIR guide on assessments of institutional quality.  Panel presented at the 83rd Annual Meeting of the American Council on Education.  Washington, DC.</w:t>
            </w:r>
          </w:p>
        </w:tc>
      </w:tr>
      <w:tr w:rsidR="00CB34F7" w:rsidRPr="00C8241B" w14:paraId="604F7665" w14:textId="77777777" w:rsidTr="001E4207">
        <w:tc>
          <w:tcPr>
            <w:tcW w:w="8860" w:type="dxa"/>
          </w:tcPr>
          <w:p w14:paraId="0B874ADB"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(2000, December). Closing the loop: Linking planning, budgeting, evaluation, and improvement throughout an institution of higher education </w:t>
            </w:r>
            <w:proofErr w:type="gramStart"/>
            <w:r w:rsidRPr="00C8241B">
              <w:rPr>
                <w:rFonts w:cs="Courier New"/>
                <w:bCs/>
                <w:sz w:val="22"/>
                <w:szCs w:val="20"/>
              </w:rPr>
              <w:t>as a way to</w:t>
            </w:r>
            <w:proofErr w:type="gramEnd"/>
            <w:r w:rsidRPr="00C8241B">
              <w:rPr>
                <w:rFonts w:cs="Courier New"/>
                <w:bCs/>
                <w:sz w:val="22"/>
                <w:szCs w:val="20"/>
              </w:rPr>
              <w:t xml:space="preserve"> demonstrate quality and effectiveness and thereby garner support.  Presented to the faculty of Vincennes University, Vincennes, IN.</w:t>
            </w:r>
          </w:p>
        </w:tc>
      </w:tr>
      <w:tr w:rsidR="00CB34F7" w:rsidRPr="00C8241B" w14:paraId="6E57E386" w14:textId="77777777" w:rsidTr="001E4207">
        <w:tc>
          <w:tcPr>
            <w:tcW w:w="8860" w:type="dxa"/>
          </w:tcPr>
          <w:p w14:paraId="637DDB6D"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Cs/>
                <w:sz w:val="22"/>
                <w:szCs w:val="20"/>
              </w:rPr>
              <w:t xml:space="preserve">Kahn, S. &amp; </w:t>
            </w:r>
            <w:r w:rsidRPr="00C8241B">
              <w:rPr>
                <w:rFonts w:cs="Courier New"/>
                <w:b/>
                <w:bCs/>
                <w:sz w:val="22"/>
                <w:szCs w:val="20"/>
              </w:rPr>
              <w:t>Borden, V. M. H.</w:t>
            </w:r>
            <w:r w:rsidRPr="00C8241B">
              <w:rPr>
                <w:rFonts w:cs="Courier New"/>
                <w:bCs/>
                <w:sz w:val="22"/>
                <w:szCs w:val="20"/>
              </w:rPr>
              <w:t xml:space="preserve"> (2000, October).  The Urban University Portfolio Project and the Urban University Statistical Portrait Project: An update.  Presented at the Fall 2000 meeting of the Urban 13 Chief Academic Officers.  University of Massachusetts, Boston, MA.</w:t>
            </w:r>
          </w:p>
        </w:tc>
      </w:tr>
      <w:tr w:rsidR="00CB34F7" w:rsidRPr="00C8241B" w14:paraId="400882C4" w14:textId="77777777" w:rsidTr="001E4207">
        <w:tc>
          <w:tcPr>
            <w:tcW w:w="8860" w:type="dxa"/>
          </w:tcPr>
          <w:p w14:paraId="3CC08058"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(2000, May).  A collaborative approach to assessing learning communities.  Panel presented at the Capstone Conference of the project, Restructuring for Urban Student Success (RUSS).  Indiana University Purdue University Indianapolis.  Indianapolis, IN. </w:t>
            </w:r>
          </w:p>
        </w:tc>
      </w:tr>
      <w:tr w:rsidR="00CB34F7" w:rsidRPr="00C8241B" w14:paraId="48DCB1AE" w14:textId="77777777" w:rsidTr="001E4207">
        <w:tc>
          <w:tcPr>
            <w:tcW w:w="8860" w:type="dxa"/>
          </w:tcPr>
          <w:p w14:paraId="218D6808"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(2000, April). The urban university statistical portrait project: The next generation.  Presentation delivered to the Chief Academic Affairs Officers meeting of the Urban 13/21 University Consortium.  Cleveland State University, Cleveland, OH.</w:t>
            </w:r>
          </w:p>
        </w:tc>
      </w:tr>
      <w:tr w:rsidR="00CB34F7" w:rsidRPr="00C8241B" w14:paraId="71100501" w14:textId="77777777" w:rsidTr="001E4207">
        <w:tc>
          <w:tcPr>
            <w:tcW w:w="8860" w:type="dxa"/>
          </w:tcPr>
          <w:p w14:paraId="55993195" w14:textId="77777777" w:rsidR="00CB34F7" w:rsidRPr="00C8241B" w:rsidRDefault="00CB34F7" w:rsidP="00BA55E8">
            <w:pPr>
              <w:pStyle w:val="NormalWeb"/>
              <w:spacing w:beforeLines="20" w:before="48" w:beforeAutospacing="0" w:afterLines="20" w:after="48" w:afterAutospacing="0"/>
              <w:ind w:firstLine="0"/>
              <w:rPr>
                <w:rFonts w:cs="Courier New"/>
                <w:bCs/>
                <w:szCs w:val="20"/>
              </w:rPr>
            </w:pPr>
            <w:r w:rsidRPr="00C8241B">
              <w:rPr>
                <w:rFonts w:cs="Courier New"/>
                <w:bCs/>
                <w:sz w:val="22"/>
                <w:szCs w:val="20"/>
              </w:rPr>
              <w:t xml:space="preserve">Sandmann, L., </w:t>
            </w:r>
            <w:r w:rsidRPr="00C8241B">
              <w:rPr>
                <w:rFonts w:cs="Courier New"/>
                <w:b/>
                <w:bCs/>
                <w:sz w:val="22"/>
                <w:szCs w:val="20"/>
              </w:rPr>
              <w:t>Borden, V. M. H.</w:t>
            </w:r>
            <w:r w:rsidRPr="00C8241B">
              <w:rPr>
                <w:rFonts w:cs="Courier New"/>
                <w:bCs/>
                <w:sz w:val="22"/>
                <w:szCs w:val="20"/>
              </w:rPr>
              <w:t xml:space="preserve">, Church, R., </w:t>
            </w:r>
            <w:proofErr w:type="spellStart"/>
            <w:r w:rsidRPr="00C8241B">
              <w:rPr>
                <w:rFonts w:cs="Courier New"/>
                <w:bCs/>
                <w:sz w:val="22"/>
                <w:szCs w:val="20"/>
              </w:rPr>
              <w:t>Halnan</w:t>
            </w:r>
            <w:proofErr w:type="spellEnd"/>
            <w:r w:rsidRPr="00C8241B">
              <w:rPr>
                <w:rFonts w:cs="Courier New"/>
                <w:bCs/>
                <w:sz w:val="22"/>
                <w:szCs w:val="20"/>
              </w:rPr>
              <w:t>-Couch, S. (1999, November).  Communicating the consequences of an engaged institution.  Panel presented at the 112th Annual Meeting of the National Assoc. of State Universities and Land Grant Colleges, San Francisco, CA.</w:t>
            </w:r>
          </w:p>
        </w:tc>
      </w:tr>
      <w:tr w:rsidR="00CB34F7" w:rsidRPr="00C8241B" w14:paraId="378D1EF1" w14:textId="77777777" w:rsidTr="001E4207">
        <w:tc>
          <w:tcPr>
            <w:tcW w:w="8860" w:type="dxa"/>
          </w:tcPr>
          <w:p w14:paraId="0E9CFC70" w14:textId="77777777" w:rsidR="00CB34F7" w:rsidRPr="00C8241B" w:rsidRDefault="00CB34F7" w:rsidP="00BA55E8">
            <w:pPr>
              <w:pStyle w:val="NormalWeb"/>
              <w:spacing w:beforeLines="20" w:before="48" w:beforeAutospacing="0" w:afterLines="20" w:after="48" w:afterAutospacing="0"/>
              <w:ind w:firstLine="0"/>
              <w:rPr>
                <w:rFonts w:cs="Courier New"/>
                <w:bCs/>
                <w:szCs w:val="20"/>
              </w:rPr>
            </w:pPr>
            <w:r w:rsidRPr="00C8241B">
              <w:rPr>
                <w:rFonts w:cs="Courier New"/>
                <w:b/>
                <w:bCs/>
                <w:sz w:val="22"/>
                <w:szCs w:val="20"/>
              </w:rPr>
              <w:t xml:space="preserve">Borden, V. M. H. </w:t>
            </w:r>
            <w:r w:rsidRPr="00C8241B">
              <w:rPr>
                <w:rFonts w:cs="Courier New"/>
                <w:bCs/>
                <w:sz w:val="22"/>
                <w:szCs w:val="20"/>
              </w:rPr>
              <w:t>and Holland, B. (1999, October) Closing plenary session. Sixth Conference of the Coalition for Urban and Metropolitan Universities, Boise, ID.</w:t>
            </w:r>
          </w:p>
        </w:tc>
      </w:tr>
      <w:tr w:rsidR="00CB34F7" w:rsidRPr="00C8241B" w14:paraId="6F8AB69C" w14:textId="77777777" w:rsidTr="001E4207">
        <w:trPr>
          <w:trHeight w:val="80"/>
        </w:trPr>
        <w:tc>
          <w:tcPr>
            <w:tcW w:w="8860" w:type="dxa"/>
          </w:tcPr>
          <w:p w14:paraId="3BE8DD9D" w14:textId="77777777" w:rsidR="00CB34F7" w:rsidRPr="00C8241B" w:rsidRDefault="00CB34F7" w:rsidP="001966E5">
            <w:pPr>
              <w:pStyle w:val="NormalWeb"/>
              <w:spacing w:beforeLines="20" w:before="48" w:beforeAutospacing="0" w:afterLines="20" w:after="48" w:afterAutospacing="0"/>
              <w:ind w:left="3" w:hanging="3"/>
              <w:rPr>
                <w:rFonts w:cs="Courier New"/>
                <w:bCs/>
                <w:szCs w:val="20"/>
              </w:rPr>
            </w:pPr>
            <w:r w:rsidRPr="00C8241B">
              <w:rPr>
                <w:rFonts w:cs="Courier New"/>
                <w:bCs/>
                <w:sz w:val="22"/>
                <w:szCs w:val="20"/>
              </w:rPr>
              <w:t xml:space="preserve">Fendley, W. R., Jr., </w:t>
            </w:r>
            <w:r w:rsidRPr="00C8241B">
              <w:rPr>
                <w:rFonts w:cs="Courier New"/>
                <w:b/>
                <w:bCs/>
                <w:sz w:val="22"/>
                <w:szCs w:val="20"/>
              </w:rPr>
              <w:t>Borden, V. M. H.</w:t>
            </w:r>
            <w:r w:rsidRPr="00C8241B">
              <w:rPr>
                <w:rFonts w:cs="Courier New"/>
                <w:bCs/>
                <w:sz w:val="22"/>
                <w:szCs w:val="20"/>
              </w:rPr>
              <w:t xml:space="preserve">, Cousineau, J. G., &amp; Giles-Gee, H. F. (1999, June).  Reaction </w:t>
            </w:r>
            <w:r w:rsidR="001966E5" w:rsidRPr="00C8241B">
              <w:rPr>
                <w:rFonts w:cs="Courier New"/>
                <w:bCs/>
                <w:sz w:val="22"/>
                <w:szCs w:val="20"/>
              </w:rPr>
              <w:t>p</w:t>
            </w:r>
            <w:r w:rsidRPr="00C8241B">
              <w:rPr>
                <w:rFonts w:cs="Courier New"/>
                <w:bCs/>
                <w:sz w:val="22"/>
                <w:szCs w:val="20"/>
              </w:rPr>
              <w:t xml:space="preserve">anel to the </w:t>
            </w:r>
            <w:r w:rsidR="001966E5" w:rsidRPr="00C8241B">
              <w:rPr>
                <w:rFonts w:cs="Courier New"/>
                <w:bCs/>
                <w:sz w:val="22"/>
                <w:szCs w:val="20"/>
              </w:rPr>
              <w:t>p</w:t>
            </w:r>
            <w:r w:rsidRPr="00C8241B">
              <w:rPr>
                <w:rFonts w:cs="Courier New"/>
                <w:bCs/>
                <w:sz w:val="22"/>
                <w:szCs w:val="20"/>
              </w:rPr>
              <w:t xml:space="preserve">residential </w:t>
            </w:r>
            <w:r w:rsidR="001966E5" w:rsidRPr="00C8241B">
              <w:rPr>
                <w:rFonts w:cs="Courier New"/>
                <w:bCs/>
                <w:sz w:val="22"/>
                <w:szCs w:val="20"/>
              </w:rPr>
              <w:t>p</w:t>
            </w:r>
            <w:r w:rsidRPr="00C8241B">
              <w:rPr>
                <w:rFonts w:cs="Courier New"/>
                <w:bCs/>
                <w:sz w:val="22"/>
                <w:szCs w:val="20"/>
              </w:rPr>
              <w:t xml:space="preserve">lenary </w:t>
            </w:r>
            <w:r w:rsidR="001966E5" w:rsidRPr="00C8241B">
              <w:rPr>
                <w:rFonts w:cs="Courier New"/>
                <w:bCs/>
                <w:sz w:val="22"/>
                <w:szCs w:val="20"/>
              </w:rPr>
              <w:t>a</w:t>
            </w:r>
            <w:r w:rsidRPr="00C8241B">
              <w:rPr>
                <w:rFonts w:cs="Courier New"/>
                <w:bCs/>
                <w:sz w:val="22"/>
                <w:szCs w:val="20"/>
              </w:rPr>
              <w:t xml:space="preserve">ddress by Jonathan </w:t>
            </w:r>
            <w:proofErr w:type="spellStart"/>
            <w:r w:rsidRPr="00C8241B">
              <w:rPr>
                <w:rFonts w:cs="Courier New"/>
                <w:bCs/>
                <w:sz w:val="22"/>
                <w:szCs w:val="20"/>
              </w:rPr>
              <w:t>Grudin</w:t>
            </w:r>
            <w:proofErr w:type="spellEnd"/>
            <w:r w:rsidRPr="00C8241B">
              <w:rPr>
                <w:rFonts w:cs="Courier New"/>
                <w:bCs/>
                <w:sz w:val="22"/>
                <w:szCs w:val="20"/>
              </w:rPr>
              <w:t>, Microsoft Corporation.  Using multimedia to enhance traditional and distance education.  Presented at the 39th Annual Forum of the Association for Institutional Research, Seattle, WA.</w:t>
            </w:r>
          </w:p>
        </w:tc>
      </w:tr>
      <w:tr w:rsidR="00CB34F7" w:rsidRPr="00C8241B" w14:paraId="22009F2A" w14:textId="77777777" w:rsidTr="001E4207">
        <w:tc>
          <w:tcPr>
            <w:tcW w:w="8860" w:type="dxa"/>
          </w:tcPr>
          <w:p w14:paraId="378C7210"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(1993, May). Response to recommendations of the National Goal 5 Task Force report on collegiate assessment. Testimony presented at the national public hearings, Chicago, Illinois. </w:t>
            </w:r>
          </w:p>
        </w:tc>
      </w:tr>
      <w:tr w:rsidR="00CB34F7" w:rsidRPr="00C8241B" w14:paraId="0DB1234E" w14:textId="77777777" w:rsidTr="001E4207">
        <w:tc>
          <w:tcPr>
            <w:tcW w:w="8860" w:type="dxa"/>
          </w:tcPr>
          <w:p w14:paraId="0CE6CF73"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(1993, November). Using performance indicators. Presented at the 1993 Assessment Conference in Indianapolis, Indiana. </w:t>
            </w:r>
          </w:p>
        </w:tc>
      </w:tr>
      <w:tr w:rsidR="00CB34F7" w:rsidRPr="00C8241B" w14:paraId="378B3961" w14:textId="77777777" w:rsidTr="001E4207">
        <w:tc>
          <w:tcPr>
            <w:tcW w:w="8860" w:type="dxa"/>
          </w:tcPr>
          <w:p w14:paraId="5FA42779" w14:textId="77777777" w:rsidR="00CB34F7" w:rsidRPr="00C8241B" w:rsidRDefault="00CB34F7" w:rsidP="00BA55E8">
            <w:pPr>
              <w:pStyle w:val="NormalWeb"/>
              <w:spacing w:beforeLines="20" w:before="48" w:beforeAutospacing="0" w:afterLines="20" w:after="48"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(1992, November). Student cohort tracking: Then and now. Presented at the Assessment Workshops at Indianapolis, Indiana. </w:t>
            </w:r>
          </w:p>
        </w:tc>
      </w:tr>
    </w:tbl>
    <w:bookmarkEnd w:id="10"/>
    <w:p w14:paraId="732511B5" w14:textId="77777777" w:rsidR="00F4579F" w:rsidRPr="00C8241B" w:rsidRDefault="00F4579F" w:rsidP="00F4579F">
      <w:pPr>
        <w:pStyle w:val="Heading3"/>
        <w:ind w:firstLine="0"/>
      </w:pPr>
      <w:r w:rsidRPr="00C8241B">
        <w:lastRenderedPageBreak/>
        <w:t xml:space="preserve">Regional, State and Local Presentations (Since July 2001) </w:t>
      </w:r>
    </w:p>
    <w:p w14:paraId="702533ED" w14:textId="77777777" w:rsidR="00E63F3E" w:rsidRPr="00A55A97" w:rsidRDefault="00E63F3E" w:rsidP="00E63F3E">
      <w:pPr>
        <w:ind w:firstLine="0"/>
        <w:rPr>
          <w:b/>
          <w:color w:val="000000" w:themeColor="text1"/>
        </w:rPr>
      </w:pPr>
      <w:r w:rsidRPr="00A55A97">
        <w:rPr>
          <w:b/>
          <w:color w:val="000000" w:themeColor="text1"/>
        </w:rPr>
        <w:t>*Indicates current or former student co-author</w:t>
      </w:r>
    </w:p>
    <w:tbl>
      <w:tblPr>
        <w:tblW w:w="4716" w:type="pct"/>
        <w:tblLook w:val="04A0" w:firstRow="1" w:lastRow="0" w:firstColumn="1" w:lastColumn="0" w:noHBand="0" w:noVBand="1"/>
      </w:tblPr>
      <w:tblGrid>
        <w:gridCol w:w="8828"/>
      </w:tblGrid>
      <w:tr w:rsidR="00B04AA2" w:rsidRPr="00C8241B" w14:paraId="1942939F" w14:textId="77777777" w:rsidTr="00E63F3E">
        <w:tc>
          <w:tcPr>
            <w:tcW w:w="8828" w:type="dxa"/>
          </w:tcPr>
          <w:p w14:paraId="1F04E143" w14:textId="730ABD6D" w:rsidR="00B04AA2" w:rsidRPr="00C8241B" w:rsidRDefault="00D72058" w:rsidP="00E556E2">
            <w:pPr>
              <w:pStyle w:val="NormalWeb"/>
              <w:spacing w:before="80" w:beforeAutospacing="0" w:after="80" w:afterAutospacing="0"/>
              <w:ind w:left="3" w:hanging="3"/>
              <w:rPr>
                <w:sz w:val="22"/>
                <w:szCs w:val="22"/>
              </w:rPr>
            </w:pPr>
            <w:r w:rsidRPr="00C8241B">
              <w:rPr>
                <w:sz w:val="22"/>
                <w:szCs w:val="22"/>
              </w:rPr>
              <w:t>Ivleva, D.</w:t>
            </w:r>
            <w:r w:rsidR="00E50A92" w:rsidRPr="00A55A97">
              <w:rPr>
                <w:b/>
                <w:color w:val="000000" w:themeColor="text1"/>
              </w:rPr>
              <w:t xml:space="preserve"> *</w:t>
            </w:r>
            <w:r w:rsidRPr="00C8241B">
              <w:rPr>
                <w:sz w:val="22"/>
                <w:szCs w:val="22"/>
              </w:rPr>
              <w:t xml:space="preserve">, &amp; Borden, V. M. H. (2022, March). </w:t>
            </w:r>
            <w:r w:rsidR="00311B7D" w:rsidRPr="00C8241B">
              <w:rPr>
                <w:sz w:val="22"/>
                <w:szCs w:val="22"/>
              </w:rPr>
              <w:t>Establishing Validity of Institutional Measures and Metrics. Presented at the 2022 Indiana Association for Institutional Research Conference. Online. March 24</w:t>
            </w:r>
          </w:p>
        </w:tc>
      </w:tr>
      <w:tr w:rsidR="00B04AA2" w:rsidRPr="00C8241B" w14:paraId="3294C8C9" w14:textId="77777777" w:rsidTr="00E63F3E">
        <w:tc>
          <w:tcPr>
            <w:tcW w:w="8828" w:type="dxa"/>
          </w:tcPr>
          <w:p w14:paraId="2CF0F286" w14:textId="7958DDF2" w:rsidR="00B04AA2" w:rsidRPr="00C8241B" w:rsidRDefault="00296DCF" w:rsidP="00E556E2">
            <w:pPr>
              <w:pStyle w:val="NormalWeb"/>
              <w:spacing w:before="80" w:beforeAutospacing="0" w:after="80" w:afterAutospacing="0"/>
              <w:ind w:left="3" w:hanging="3"/>
              <w:rPr>
                <w:sz w:val="22"/>
                <w:szCs w:val="22"/>
              </w:rPr>
            </w:pPr>
            <w:proofErr w:type="spellStart"/>
            <w:r w:rsidRPr="00C8241B">
              <w:rPr>
                <w:sz w:val="22"/>
                <w:szCs w:val="22"/>
              </w:rPr>
              <w:t>Torstick</w:t>
            </w:r>
            <w:proofErr w:type="spellEnd"/>
            <w:r w:rsidRPr="00C8241B">
              <w:rPr>
                <w:sz w:val="22"/>
                <w:szCs w:val="22"/>
              </w:rPr>
              <w:t>, R., Askew, D</w:t>
            </w:r>
            <w:r w:rsidR="00E50A92" w:rsidRPr="00C8241B">
              <w:rPr>
                <w:sz w:val="22"/>
                <w:szCs w:val="22"/>
              </w:rPr>
              <w:t>.</w:t>
            </w:r>
            <w:r w:rsidR="00E50A92" w:rsidRPr="00A55A97">
              <w:rPr>
                <w:b/>
                <w:color w:val="000000" w:themeColor="text1"/>
              </w:rPr>
              <w:t xml:space="preserve"> *</w:t>
            </w:r>
            <w:r w:rsidRPr="00C8241B">
              <w:rPr>
                <w:sz w:val="22"/>
                <w:szCs w:val="22"/>
              </w:rPr>
              <w:t>,</w:t>
            </w:r>
            <w:r w:rsidR="00EC6240" w:rsidRPr="00C8241B">
              <w:rPr>
                <w:sz w:val="22"/>
                <w:szCs w:val="22"/>
              </w:rPr>
              <w:t xml:space="preserve"> &amp; Borden, V. M. H. (2022, March). Research to Support Career Development into the Early College Experience. Presented at the 2022 Indiana Association for Institutional Research Conference. Online. March 25</w:t>
            </w:r>
          </w:p>
        </w:tc>
      </w:tr>
      <w:tr w:rsidR="00B04AA2" w:rsidRPr="00C8241B" w14:paraId="61362198" w14:textId="77777777" w:rsidTr="00E63F3E">
        <w:tc>
          <w:tcPr>
            <w:tcW w:w="8828" w:type="dxa"/>
          </w:tcPr>
          <w:p w14:paraId="444D36A5" w14:textId="4F1B2C21" w:rsidR="00B04AA2" w:rsidRPr="00C8241B" w:rsidRDefault="00DE621C" w:rsidP="00E556E2">
            <w:pPr>
              <w:pStyle w:val="NormalWeb"/>
              <w:spacing w:before="80" w:beforeAutospacing="0" w:after="80" w:afterAutospacing="0"/>
              <w:ind w:left="3" w:hanging="3"/>
              <w:rPr>
                <w:sz w:val="22"/>
                <w:szCs w:val="22"/>
              </w:rPr>
            </w:pPr>
            <w:r w:rsidRPr="00C8241B">
              <w:rPr>
                <w:sz w:val="22"/>
                <w:szCs w:val="22"/>
              </w:rPr>
              <w:t>Borden, V. M. H., Wakhungu, P., &amp; Jin, S.</w:t>
            </w:r>
            <w:r w:rsidR="00E50A92" w:rsidRPr="00A55A97">
              <w:rPr>
                <w:b/>
                <w:color w:val="000000" w:themeColor="text1"/>
              </w:rPr>
              <w:t xml:space="preserve"> *</w:t>
            </w:r>
            <w:r w:rsidRPr="00C8241B">
              <w:rPr>
                <w:sz w:val="22"/>
                <w:szCs w:val="22"/>
              </w:rPr>
              <w:t xml:space="preserve"> (2022, March). Using Research Triangulation </w:t>
            </w:r>
            <w:proofErr w:type="gramStart"/>
            <w:r w:rsidRPr="00C8241B">
              <w:rPr>
                <w:sz w:val="22"/>
                <w:szCs w:val="22"/>
              </w:rPr>
              <w:t>To</w:t>
            </w:r>
            <w:proofErr w:type="gramEnd"/>
            <w:r w:rsidRPr="00C8241B">
              <w:rPr>
                <w:sz w:val="22"/>
                <w:szCs w:val="22"/>
              </w:rPr>
              <w:t xml:space="preserve"> Improve Student Success. Presented at the 2022 Indiana Association for Institutional Research Conference. Online. March 25</w:t>
            </w:r>
          </w:p>
        </w:tc>
      </w:tr>
      <w:tr w:rsidR="00B04AA2" w:rsidRPr="00C8241B" w14:paraId="04D324F1" w14:textId="77777777" w:rsidTr="00E63F3E">
        <w:tc>
          <w:tcPr>
            <w:tcW w:w="8828" w:type="dxa"/>
          </w:tcPr>
          <w:p w14:paraId="7465EA1C" w14:textId="6A327BF1" w:rsidR="00B04AA2" w:rsidRPr="00C8241B" w:rsidRDefault="00154B7D" w:rsidP="00E556E2">
            <w:pPr>
              <w:pStyle w:val="NormalWeb"/>
              <w:spacing w:before="80" w:beforeAutospacing="0" w:after="80" w:afterAutospacing="0"/>
              <w:ind w:left="3" w:hanging="3"/>
              <w:rPr>
                <w:sz w:val="22"/>
                <w:szCs w:val="22"/>
              </w:rPr>
            </w:pPr>
            <w:r w:rsidRPr="00C8241B">
              <w:rPr>
                <w:sz w:val="22"/>
                <w:szCs w:val="22"/>
              </w:rPr>
              <w:t xml:space="preserve">Borden, V. M. H., Torstrick, </w:t>
            </w:r>
            <w:r w:rsidR="00D13B87" w:rsidRPr="00C8241B">
              <w:rPr>
                <w:sz w:val="22"/>
                <w:szCs w:val="22"/>
              </w:rPr>
              <w:t>R., Seymour, R.</w:t>
            </w:r>
            <w:r w:rsidR="00E50A92" w:rsidRPr="00A55A97">
              <w:rPr>
                <w:b/>
                <w:color w:val="000000" w:themeColor="text1"/>
              </w:rPr>
              <w:t xml:space="preserve"> *</w:t>
            </w:r>
            <w:r w:rsidR="00D13B87" w:rsidRPr="00C8241B">
              <w:rPr>
                <w:sz w:val="22"/>
                <w:szCs w:val="22"/>
              </w:rPr>
              <w:t>, Tsao, Y.</w:t>
            </w:r>
            <w:r w:rsidR="00E50A92" w:rsidRPr="00A55A97">
              <w:rPr>
                <w:b/>
                <w:color w:val="000000" w:themeColor="text1"/>
              </w:rPr>
              <w:t xml:space="preserve"> *</w:t>
            </w:r>
            <w:r w:rsidR="00D13B87" w:rsidRPr="00C8241B">
              <w:rPr>
                <w:sz w:val="22"/>
                <w:szCs w:val="22"/>
              </w:rPr>
              <w:t>, &amp; Liang, Y.</w:t>
            </w:r>
            <w:r w:rsidR="00E50A92" w:rsidRPr="00A55A97">
              <w:rPr>
                <w:b/>
                <w:color w:val="000000" w:themeColor="text1"/>
              </w:rPr>
              <w:t xml:space="preserve"> *</w:t>
            </w:r>
            <w:r w:rsidR="00D13B87" w:rsidRPr="00C8241B">
              <w:rPr>
                <w:sz w:val="22"/>
                <w:szCs w:val="22"/>
              </w:rPr>
              <w:t xml:space="preserve"> (2022, March) Strategic Curricular Analysis and Improvement. Presented at the 2022 Indiana Association for Institutional Research Conference. Online. March 2</w:t>
            </w:r>
            <w:r w:rsidR="00306D08" w:rsidRPr="00C8241B">
              <w:rPr>
                <w:sz w:val="22"/>
                <w:szCs w:val="22"/>
              </w:rPr>
              <w:t>4</w:t>
            </w:r>
          </w:p>
        </w:tc>
      </w:tr>
      <w:tr w:rsidR="00B04AA2" w:rsidRPr="00C8241B" w14:paraId="63A291D0" w14:textId="77777777" w:rsidTr="00E63F3E">
        <w:tc>
          <w:tcPr>
            <w:tcW w:w="8828" w:type="dxa"/>
          </w:tcPr>
          <w:p w14:paraId="23969A1A" w14:textId="18A7B43D" w:rsidR="00B04AA2" w:rsidRPr="00C8241B" w:rsidRDefault="00306D08" w:rsidP="00E556E2">
            <w:pPr>
              <w:pStyle w:val="NormalWeb"/>
              <w:spacing w:before="80" w:beforeAutospacing="0" w:after="80" w:afterAutospacing="0"/>
              <w:ind w:left="3" w:hanging="3"/>
              <w:rPr>
                <w:b/>
                <w:bCs/>
                <w:sz w:val="22"/>
                <w:szCs w:val="22"/>
              </w:rPr>
            </w:pPr>
            <w:r w:rsidRPr="00C8241B">
              <w:rPr>
                <w:sz w:val="22"/>
                <w:szCs w:val="22"/>
              </w:rPr>
              <w:t>Borden, V. M. H., &amp; Finke, J. T.</w:t>
            </w:r>
            <w:r w:rsidR="00E50A92" w:rsidRPr="00A55A97">
              <w:rPr>
                <w:b/>
                <w:color w:val="000000" w:themeColor="text1"/>
              </w:rPr>
              <w:t xml:space="preserve"> *</w:t>
            </w:r>
            <w:r w:rsidRPr="00C8241B">
              <w:rPr>
                <w:sz w:val="22"/>
                <w:szCs w:val="22"/>
              </w:rPr>
              <w:t xml:space="preserve"> (2022, March). Visualizing Student Flow. Presented at the 2022 Indiana Association for Institutional Research Conference. Online. March 24</w:t>
            </w:r>
          </w:p>
        </w:tc>
      </w:tr>
      <w:tr w:rsidR="00706829" w:rsidRPr="00C8241B" w14:paraId="0D987292" w14:textId="77777777" w:rsidTr="00E63F3E">
        <w:tc>
          <w:tcPr>
            <w:tcW w:w="8828" w:type="dxa"/>
          </w:tcPr>
          <w:p w14:paraId="35AECA6C" w14:textId="77777777" w:rsidR="00706829" w:rsidRPr="00C8241B" w:rsidRDefault="00706829" w:rsidP="00E556E2">
            <w:pPr>
              <w:pStyle w:val="NormalWeb"/>
              <w:spacing w:before="80" w:beforeAutospacing="0" w:after="80" w:afterAutospacing="0"/>
              <w:ind w:left="3" w:hanging="3"/>
              <w:rPr>
                <w:sz w:val="22"/>
                <w:szCs w:val="22"/>
              </w:rPr>
            </w:pPr>
            <w:r w:rsidRPr="00C8241B">
              <w:rPr>
                <w:sz w:val="22"/>
                <w:szCs w:val="22"/>
              </w:rPr>
              <w:t xml:space="preserve">Shaker, G. G &amp; </w:t>
            </w:r>
            <w:r w:rsidRPr="00C8241B">
              <w:rPr>
                <w:b/>
                <w:sz w:val="22"/>
                <w:szCs w:val="22"/>
              </w:rPr>
              <w:t>Borden, V. M. H.</w:t>
            </w:r>
            <w:r w:rsidRPr="00C8241B">
              <w:rPr>
                <w:sz w:val="22"/>
                <w:szCs w:val="22"/>
              </w:rPr>
              <w:t xml:space="preserve"> (2020, March). </w:t>
            </w:r>
            <w:r w:rsidR="00E556E2" w:rsidRPr="00C8241B">
              <w:rPr>
                <w:sz w:val="22"/>
                <w:szCs w:val="22"/>
              </w:rPr>
              <w:t xml:space="preserve">Philanthropy’s impact on low-income underserved students. </w:t>
            </w:r>
            <w:r w:rsidRPr="00C8241B">
              <w:rPr>
                <w:sz w:val="22"/>
                <w:szCs w:val="22"/>
              </w:rPr>
              <w:t>Indiana Association for Institutional Research (INAIR) annual conference, Indianapolis, IN, March 10, 2020.</w:t>
            </w:r>
          </w:p>
        </w:tc>
      </w:tr>
      <w:tr w:rsidR="00E556E2" w:rsidRPr="00C8241B" w14:paraId="5F3C02DB" w14:textId="77777777" w:rsidTr="00E63F3E">
        <w:tc>
          <w:tcPr>
            <w:tcW w:w="8828" w:type="dxa"/>
          </w:tcPr>
          <w:p w14:paraId="2C6FFCA5" w14:textId="1E585ACE" w:rsidR="00E556E2" w:rsidRPr="00C8241B" w:rsidRDefault="00E556E2" w:rsidP="00E556E2">
            <w:pPr>
              <w:pStyle w:val="NormalWeb"/>
              <w:spacing w:before="80" w:beforeAutospacing="0" w:after="80" w:afterAutospacing="0"/>
              <w:ind w:left="3" w:hanging="3"/>
              <w:rPr>
                <w:sz w:val="22"/>
                <w:szCs w:val="22"/>
              </w:rPr>
            </w:pPr>
            <w:r w:rsidRPr="00C8241B">
              <w:rPr>
                <w:b/>
                <w:sz w:val="22"/>
                <w:szCs w:val="22"/>
              </w:rPr>
              <w:t>Borden, V. M. H.</w:t>
            </w:r>
            <w:r w:rsidRPr="00C8241B">
              <w:rPr>
                <w:sz w:val="22"/>
                <w:szCs w:val="22"/>
              </w:rPr>
              <w:t>, Ivleva, D.</w:t>
            </w:r>
            <w:r w:rsidR="00E50A92" w:rsidRPr="00A55A97">
              <w:rPr>
                <w:b/>
                <w:color w:val="000000" w:themeColor="text1"/>
              </w:rPr>
              <w:t xml:space="preserve"> *</w:t>
            </w:r>
            <w:r w:rsidRPr="00C8241B">
              <w:rPr>
                <w:sz w:val="22"/>
                <w:szCs w:val="22"/>
              </w:rPr>
              <w:t>, and Finke, J. T</w:t>
            </w:r>
            <w:r w:rsidR="00E50A92" w:rsidRPr="00A55A97">
              <w:rPr>
                <w:b/>
                <w:color w:val="000000" w:themeColor="text1"/>
              </w:rPr>
              <w:t>*</w:t>
            </w:r>
            <w:r w:rsidRPr="00C8241B">
              <w:rPr>
                <w:sz w:val="22"/>
                <w:szCs w:val="22"/>
              </w:rPr>
              <w:t>. (2020, March). An empirical investigation of bias in the U.S. News Best Colleges rankings. Indiana Association for Institutional Research (INAIR) annual conference, Indianapolis, IN, March 10, 2020.</w:t>
            </w:r>
          </w:p>
        </w:tc>
      </w:tr>
      <w:tr w:rsidR="00E514F8" w:rsidRPr="00C8241B" w14:paraId="578C7F1C" w14:textId="77777777" w:rsidTr="00E63F3E">
        <w:tc>
          <w:tcPr>
            <w:tcW w:w="8828" w:type="dxa"/>
          </w:tcPr>
          <w:p w14:paraId="1C467F40" w14:textId="32275895" w:rsidR="00E514F8" w:rsidRPr="00C8241B" w:rsidRDefault="00E514F8" w:rsidP="00E514F8">
            <w:pPr>
              <w:pStyle w:val="NormalWeb"/>
              <w:spacing w:before="80" w:beforeAutospacing="0" w:after="80" w:afterAutospacing="0"/>
              <w:ind w:left="3" w:hanging="3"/>
              <w:rPr>
                <w:b/>
                <w:sz w:val="22"/>
                <w:szCs w:val="22"/>
              </w:rPr>
            </w:pPr>
            <w:r w:rsidRPr="00C8241B">
              <w:rPr>
                <w:sz w:val="22"/>
                <w:szCs w:val="22"/>
              </w:rPr>
              <w:t>Liu, X.</w:t>
            </w:r>
            <w:r w:rsidR="00E50A92" w:rsidRPr="00A55A97">
              <w:rPr>
                <w:b/>
                <w:color w:val="000000" w:themeColor="text1"/>
              </w:rPr>
              <w:t xml:space="preserve"> *</w:t>
            </w:r>
            <w:r w:rsidRPr="00C8241B">
              <w:rPr>
                <w:sz w:val="22"/>
                <w:szCs w:val="22"/>
              </w:rPr>
              <w:t xml:space="preserve"> &amp; </w:t>
            </w:r>
            <w:r w:rsidRPr="00C8241B">
              <w:rPr>
                <w:b/>
                <w:sz w:val="22"/>
                <w:szCs w:val="22"/>
              </w:rPr>
              <w:t>Borden, V. M. H.</w:t>
            </w:r>
            <w:r w:rsidRPr="00C8241B">
              <w:rPr>
                <w:sz w:val="22"/>
                <w:szCs w:val="22"/>
              </w:rPr>
              <w:t xml:space="preserve"> (2016, April). Alternative methods to </w:t>
            </w:r>
            <w:proofErr w:type="gramStart"/>
            <w:r w:rsidRPr="00C8241B">
              <w:rPr>
                <w:sz w:val="22"/>
                <w:szCs w:val="22"/>
              </w:rPr>
              <w:t>control for</w:t>
            </w:r>
            <w:proofErr w:type="gramEnd"/>
            <w:r w:rsidRPr="00C8241B">
              <w:rPr>
                <w:sz w:val="22"/>
                <w:szCs w:val="22"/>
              </w:rPr>
              <w:t xml:space="preserve"> selection effects.  Paper presented at the 30th annual conference of the Indiana Association for Institutional Research.  Indianapolis, IN, April 8.</w:t>
            </w:r>
          </w:p>
        </w:tc>
      </w:tr>
      <w:tr w:rsidR="00E514F8" w:rsidRPr="00C8241B" w14:paraId="2FAEFC8C" w14:textId="77777777" w:rsidTr="00E63F3E">
        <w:tc>
          <w:tcPr>
            <w:tcW w:w="8828" w:type="dxa"/>
          </w:tcPr>
          <w:p w14:paraId="43F52C3D" w14:textId="77777777" w:rsidR="00E514F8" w:rsidRPr="00C8241B" w:rsidRDefault="00E514F8" w:rsidP="00E514F8">
            <w:pPr>
              <w:pStyle w:val="NormalWeb"/>
              <w:spacing w:before="80" w:beforeAutospacing="0" w:after="80" w:afterAutospacing="0"/>
              <w:ind w:left="3" w:hanging="3"/>
              <w:rPr>
                <w:b/>
                <w:sz w:val="22"/>
                <w:szCs w:val="22"/>
              </w:rPr>
            </w:pPr>
            <w:r w:rsidRPr="00C8241B">
              <w:rPr>
                <w:b/>
                <w:sz w:val="22"/>
                <w:szCs w:val="22"/>
              </w:rPr>
              <w:t xml:space="preserve">Borden, V. M. H. </w:t>
            </w:r>
            <w:r w:rsidRPr="00C8241B">
              <w:rPr>
                <w:sz w:val="22"/>
                <w:szCs w:val="22"/>
              </w:rPr>
              <w:t>(2013, July).  Myths &amp; realities of the other IUs.  Presentation to the 2013 Future Faculty Teaching Fellows Summer Institute.  Indianapolis, IN, July 12.</w:t>
            </w:r>
          </w:p>
        </w:tc>
      </w:tr>
      <w:tr w:rsidR="00E514F8" w:rsidRPr="00C8241B" w14:paraId="2022E729" w14:textId="77777777" w:rsidTr="00E63F3E">
        <w:tc>
          <w:tcPr>
            <w:tcW w:w="8828" w:type="dxa"/>
          </w:tcPr>
          <w:p w14:paraId="671B5F46" w14:textId="77777777" w:rsidR="00E514F8" w:rsidRPr="00C8241B" w:rsidRDefault="00E514F8" w:rsidP="00E514F8">
            <w:pPr>
              <w:pStyle w:val="NormalWeb"/>
              <w:spacing w:before="80" w:beforeAutospacing="0" w:after="80" w:afterAutospacing="0"/>
              <w:ind w:left="3" w:hanging="3"/>
              <w:rPr>
                <w:sz w:val="22"/>
                <w:szCs w:val="22"/>
              </w:rPr>
            </w:pPr>
            <w:r w:rsidRPr="00C8241B">
              <w:rPr>
                <w:b/>
                <w:sz w:val="22"/>
                <w:szCs w:val="22"/>
              </w:rPr>
              <w:t>Borden, V.</w:t>
            </w:r>
            <w:r w:rsidRPr="00C8241B">
              <w:rPr>
                <w:sz w:val="22"/>
                <w:szCs w:val="22"/>
              </w:rPr>
              <w:t xml:space="preserve"> (2013, May).  Using risk data effectively. Presentation at the convening, Creating the Culture for Completion: Quality, Access and Success.  Convened by the Office of the Executive Vice President for Academic Affairs, Indiana University.  Indianapolis, IN May 15.</w:t>
            </w:r>
          </w:p>
        </w:tc>
      </w:tr>
      <w:tr w:rsidR="00E514F8" w:rsidRPr="00C8241B" w14:paraId="1621033F" w14:textId="77777777" w:rsidTr="00E63F3E">
        <w:tc>
          <w:tcPr>
            <w:tcW w:w="8828" w:type="dxa"/>
          </w:tcPr>
          <w:p w14:paraId="760AC47E" w14:textId="385E29FE" w:rsidR="00E514F8" w:rsidRPr="00C8241B" w:rsidRDefault="00E514F8" w:rsidP="00E514F8">
            <w:pPr>
              <w:pStyle w:val="NormalWeb"/>
              <w:spacing w:before="80" w:beforeAutospacing="0" w:after="80" w:afterAutospacing="0"/>
              <w:ind w:left="3" w:hanging="3"/>
              <w:rPr>
                <w:b/>
                <w:sz w:val="22"/>
                <w:szCs w:val="22"/>
              </w:rPr>
            </w:pPr>
            <w:r w:rsidRPr="00C8241B">
              <w:rPr>
                <w:b/>
                <w:sz w:val="22"/>
                <w:szCs w:val="22"/>
              </w:rPr>
              <w:t xml:space="preserve">Borden, V. M. H. </w:t>
            </w:r>
            <w:r w:rsidRPr="00C8241B">
              <w:rPr>
                <w:sz w:val="22"/>
                <w:szCs w:val="22"/>
              </w:rPr>
              <w:t>and Hu, Y.</w:t>
            </w:r>
            <w:r w:rsidR="00E50A92" w:rsidRPr="00A55A97">
              <w:rPr>
                <w:b/>
                <w:color w:val="000000" w:themeColor="text1"/>
              </w:rPr>
              <w:t xml:space="preserve"> *</w:t>
            </w:r>
            <w:r w:rsidRPr="00C8241B">
              <w:rPr>
                <w:sz w:val="22"/>
                <w:szCs w:val="22"/>
              </w:rPr>
              <w:t xml:space="preserve"> (</w:t>
            </w:r>
            <w:proofErr w:type="gramStart"/>
            <w:r w:rsidRPr="00C8241B">
              <w:rPr>
                <w:sz w:val="22"/>
                <w:szCs w:val="22"/>
              </w:rPr>
              <w:t>2013,March</w:t>
            </w:r>
            <w:proofErr w:type="gramEnd"/>
            <w:r w:rsidRPr="00C8241B">
              <w:rPr>
                <w:sz w:val="22"/>
                <w:szCs w:val="22"/>
              </w:rPr>
              <w:t>).  Improving graduation rates: Doing the right things v. doing things right.  Paper presented at the 27th annual conference of the Indiana Association for Institutional Research.  Indianapolis, IN, March 7.</w:t>
            </w:r>
          </w:p>
        </w:tc>
      </w:tr>
      <w:tr w:rsidR="00E514F8" w:rsidRPr="00C8241B" w14:paraId="39CDD75E" w14:textId="77777777" w:rsidTr="00E63F3E">
        <w:tc>
          <w:tcPr>
            <w:tcW w:w="8828" w:type="dxa"/>
          </w:tcPr>
          <w:p w14:paraId="0B8649E7" w14:textId="28EC2D62" w:rsidR="00E514F8" w:rsidRPr="00C8241B" w:rsidRDefault="00E514F8" w:rsidP="00E514F8">
            <w:pPr>
              <w:pStyle w:val="NormalWeb"/>
              <w:spacing w:before="80" w:beforeAutospacing="0" w:after="80" w:afterAutospacing="0"/>
              <w:ind w:left="3" w:hanging="3"/>
              <w:rPr>
                <w:b/>
                <w:sz w:val="22"/>
                <w:szCs w:val="22"/>
              </w:rPr>
            </w:pPr>
            <w:r w:rsidRPr="00C8241B">
              <w:rPr>
                <w:b/>
                <w:sz w:val="22"/>
                <w:szCs w:val="22"/>
              </w:rPr>
              <w:t xml:space="preserve">Borden, V. M. H., </w:t>
            </w:r>
            <w:r w:rsidRPr="00C8241B">
              <w:rPr>
                <w:sz w:val="22"/>
                <w:szCs w:val="22"/>
              </w:rPr>
              <w:t>Miller, B. L.,</w:t>
            </w:r>
            <w:r w:rsidR="00E50A92" w:rsidRPr="00A55A97">
              <w:rPr>
                <w:b/>
                <w:color w:val="000000" w:themeColor="text1"/>
              </w:rPr>
              <w:t xml:space="preserve"> *</w:t>
            </w:r>
            <w:r w:rsidRPr="00C8241B">
              <w:rPr>
                <w:sz w:val="22"/>
                <w:szCs w:val="22"/>
              </w:rPr>
              <w:t xml:space="preserve"> &amp; Shaker, G. G. (2013, March).  Predicting faculty and staff giving at Indiana University.  Paper presented at the 27th annual conference of the Indiana Association for Institutional Research.  Indianapolis, IN, March 8.</w:t>
            </w:r>
          </w:p>
        </w:tc>
      </w:tr>
      <w:tr w:rsidR="00E514F8" w:rsidRPr="00C8241B" w14:paraId="37A8D3C1" w14:textId="77777777" w:rsidTr="00E63F3E">
        <w:tc>
          <w:tcPr>
            <w:tcW w:w="8828" w:type="dxa"/>
          </w:tcPr>
          <w:p w14:paraId="28CC10AF" w14:textId="77777777" w:rsidR="00E514F8" w:rsidRPr="00C8241B" w:rsidRDefault="00E514F8" w:rsidP="00E514F8">
            <w:pPr>
              <w:pStyle w:val="NormalWeb"/>
              <w:spacing w:before="80" w:beforeAutospacing="0" w:after="80" w:afterAutospacing="0"/>
              <w:ind w:left="3" w:hanging="3"/>
              <w:rPr>
                <w:b/>
                <w:sz w:val="22"/>
                <w:szCs w:val="22"/>
              </w:rPr>
            </w:pPr>
            <w:r w:rsidRPr="00C8241B">
              <w:rPr>
                <w:b/>
                <w:sz w:val="22"/>
                <w:szCs w:val="22"/>
              </w:rPr>
              <w:t xml:space="preserve">Borden, V. M. H. </w:t>
            </w:r>
            <w:r w:rsidRPr="00C8241B">
              <w:rPr>
                <w:sz w:val="22"/>
                <w:szCs w:val="22"/>
              </w:rPr>
              <w:t>(2012, July).  Myths &amp; realities of the other IUs.  Presentation to the 2012 Future Faculty Teaching Fellows Summer Institute.  Lake Monroe, IN, July 13.</w:t>
            </w:r>
          </w:p>
        </w:tc>
      </w:tr>
      <w:tr w:rsidR="00E514F8" w:rsidRPr="00C8241B" w14:paraId="6FEDE9F3" w14:textId="77777777" w:rsidTr="00E63F3E">
        <w:tc>
          <w:tcPr>
            <w:tcW w:w="8828" w:type="dxa"/>
          </w:tcPr>
          <w:p w14:paraId="62D06635" w14:textId="77777777" w:rsidR="00E514F8" w:rsidRPr="00C8241B" w:rsidRDefault="00E514F8" w:rsidP="00E514F8">
            <w:pPr>
              <w:pStyle w:val="NormalWeb"/>
              <w:spacing w:before="80" w:beforeAutospacing="0" w:after="80" w:afterAutospacing="0"/>
              <w:ind w:left="3" w:hanging="3"/>
              <w:rPr>
                <w:rFonts w:cs="Courier New"/>
                <w:b/>
                <w:bCs/>
                <w:sz w:val="22"/>
                <w:szCs w:val="20"/>
              </w:rPr>
            </w:pPr>
            <w:r w:rsidRPr="00C8241B">
              <w:rPr>
                <w:b/>
                <w:sz w:val="22"/>
                <w:szCs w:val="22"/>
              </w:rPr>
              <w:t>Borden, V. M. H</w:t>
            </w:r>
            <w:r w:rsidRPr="00C8241B">
              <w:rPr>
                <w:sz w:val="22"/>
                <w:szCs w:val="22"/>
              </w:rPr>
              <w:t>. (2012, May).  Doing the right things, doing things right, and knowing the difference.  Keynote address to the University of Illinois Urbana-Champaign Student Affairs Assessment Conference.  May 15.</w:t>
            </w:r>
          </w:p>
        </w:tc>
      </w:tr>
      <w:tr w:rsidR="00E514F8" w:rsidRPr="00C8241B" w14:paraId="2DA5CA31" w14:textId="77777777" w:rsidTr="00E63F3E">
        <w:tc>
          <w:tcPr>
            <w:tcW w:w="8828" w:type="dxa"/>
          </w:tcPr>
          <w:p w14:paraId="1535024C" w14:textId="77777777" w:rsidR="00E514F8" w:rsidRPr="00C8241B" w:rsidRDefault="00E514F8" w:rsidP="00E514F8">
            <w:pPr>
              <w:ind w:firstLine="0"/>
              <w:rPr>
                <w:sz w:val="22"/>
                <w:szCs w:val="22"/>
              </w:rPr>
            </w:pPr>
            <w:r w:rsidRPr="00C8241B">
              <w:rPr>
                <w:b/>
                <w:sz w:val="22"/>
                <w:szCs w:val="22"/>
              </w:rPr>
              <w:lastRenderedPageBreak/>
              <w:t>Borden, V. M. H.</w:t>
            </w:r>
            <w:r w:rsidRPr="00C8241B">
              <w:rPr>
                <w:sz w:val="22"/>
                <w:szCs w:val="22"/>
              </w:rPr>
              <w:t xml:space="preserve"> (2012, May).  </w:t>
            </w:r>
            <w:r w:rsidRPr="00C8241B">
              <w:rPr>
                <w:rFonts w:eastAsiaTheme="majorEastAsia"/>
                <w:sz w:val="22"/>
                <w:szCs w:val="22"/>
              </w:rPr>
              <w:t xml:space="preserve">Tools and </w:t>
            </w:r>
            <w:r w:rsidRPr="00C8241B">
              <w:rPr>
                <w:sz w:val="22"/>
                <w:szCs w:val="22"/>
              </w:rPr>
              <w:t>t</w:t>
            </w:r>
            <w:r w:rsidRPr="00C8241B">
              <w:rPr>
                <w:rFonts w:eastAsiaTheme="majorEastAsia"/>
                <w:sz w:val="22"/>
                <w:szCs w:val="22"/>
              </w:rPr>
              <w:t xml:space="preserve">echniques for </w:t>
            </w:r>
            <w:r w:rsidRPr="00C8241B">
              <w:rPr>
                <w:sz w:val="22"/>
                <w:szCs w:val="22"/>
              </w:rPr>
              <w:t>a</w:t>
            </w:r>
            <w:r w:rsidRPr="00C8241B">
              <w:rPr>
                <w:rFonts w:eastAsiaTheme="majorEastAsia"/>
                <w:sz w:val="22"/>
                <w:szCs w:val="22"/>
              </w:rPr>
              <w:t xml:space="preserve">ssessing </w:t>
            </w:r>
            <w:r w:rsidRPr="00C8241B">
              <w:rPr>
                <w:sz w:val="22"/>
                <w:szCs w:val="22"/>
              </w:rPr>
              <w:t>s</w:t>
            </w:r>
            <w:r w:rsidRPr="00C8241B">
              <w:rPr>
                <w:rFonts w:eastAsiaTheme="majorEastAsia"/>
                <w:sz w:val="22"/>
                <w:szCs w:val="22"/>
              </w:rPr>
              <w:t xml:space="preserve">tudent </w:t>
            </w:r>
            <w:r w:rsidRPr="00C8241B">
              <w:rPr>
                <w:sz w:val="22"/>
                <w:szCs w:val="22"/>
              </w:rPr>
              <w:t>a</w:t>
            </w:r>
            <w:r w:rsidRPr="00C8241B">
              <w:rPr>
                <w:rFonts w:eastAsiaTheme="majorEastAsia"/>
                <w:sz w:val="22"/>
                <w:szCs w:val="22"/>
              </w:rPr>
              <w:t xml:space="preserve">ffairs </w:t>
            </w:r>
            <w:r w:rsidRPr="00C8241B">
              <w:rPr>
                <w:sz w:val="22"/>
                <w:szCs w:val="22"/>
              </w:rPr>
              <w:t>s</w:t>
            </w:r>
            <w:r w:rsidRPr="00C8241B">
              <w:rPr>
                <w:rFonts w:eastAsiaTheme="majorEastAsia"/>
                <w:sz w:val="22"/>
                <w:szCs w:val="22"/>
              </w:rPr>
              <w:t xml:space="preserve">upport </w:t>
            </w:r>
            <w:r w:rsidRPr="00C8241B">
              <w:rPr>
                <w:sz w:val="22"/>
                <w:szCs w:val="22"/>
              </w:rPr>
              <w:t>p</w:t>
            </w:r>
            <w:r w:rsidRPr="00C8241B">
              <w:rPr>
                <w:rFonts w:eastAsiaTheme="majorEastAsia"/>
                <w:sz w:val="22"/>
                <w:szCs w:val="22"/>
              </w:rPr>
              <w:t>rograms</w:t>
            </w:r>
            <w:r w:rsidRPr="00C8241B">
              <w:rPr>
                <w:sz w:val="22"/>
                <w:szCs w:val="22"/>
              </w:rPr>
              <w:t xml:space="preserve">.  </w:t>
            </w:r>
            <w:proofErr w:type="gramStart"/>
            <w:r w:rsidRPr="00C8241B">
              <w:t xml:space="preserve">Presentation </w:t>
            </w:r>
            <w:r w:rsidRPr="00C8241B">
              <w:rPr>
                <w:sz w:val="22"/>
                <w:szCs w:val="22"/>
              </w:rPr>
              <w:t xml:space="preserve"> at</w:t>
            </w:r>
            <w:proofErr w:type="gramEnd"/>
            <w:r w:rsidRPr="00C8241B">
              <w:rPr>
                <w:sz w:val="22"/>
                <w:szCs w:val="22"/>
              </w:rPr>
              <w:t xml:space="preserve"> the University of Illinois Urbana-Champaign Student Affairs Assessment Conference.  May 15.</w:t>
            </w:r>
          </w:p>
        </w:tc>
      </w:tr>
      <w:tr w:rsidR="00E514F8" w:rsidRPr="00C8241B" w14:paraId="647EE734" w14:textId="77777777" w:rsidTr="00E63F3E">
        <w:tc>
          <w:tcPr>
            <w:tcW w:w="8828" w:type="dxa"/>
          </w:tcPr>
          <w:p w14:paraId="4C4A9690" w14:textId="77777777" w:rsidR="00E514F8" w:rsidRPr="00C8241B" w:rsidRDefault="00E514F8" w:rsidP="00E514F8">
            <w:pPr>
              <w:pStyle w:val="NormalWeb"/>
              <w:spacing w:before="80" w:beforeAutospacing="0" w:after="80" w:afterAutospacing="0"/>
              <w:ind w:left="3" w:hanging="3"/>
              <w:rPr>
                <w:rFonts w:cs="Courier New"/>
                <w:b/>
                <w:bCs/>
                <w:sz w:val="22"/>
                <w:szCs w:val="20"/>
              </w:rPr>
            </w:pPr>
            <w:r w:rsidRPr="00C8241B">
              <w:rPr>
                <w:rFonts w:cs="Courier New"/>
                <w:b/>
                <w:bCs/>
                <w:sz w:val="22"/>
                <w:szCs w:val="20"/>
              </w:rPr>
              <w:t xml:space="preserve">Borden, V. M. H. </w:t>
            </w:r>
            <w:r w:rsidRPr="00C8241B">
              <w:rPr>
                <w:rFonts w:cs="Courier New"/>
                <w:bCs/>
                <w:sz w:val="22"/>
                <w:szCs w:val="20"/>
              </w:rPr>
              <w:t>&amp; Hu, Y. (2012, March).  Graduation rate performance, institutional rankings, and performance funding.</w:t>
            </w:r>
            <w:r w:rsidRPr="00C8241B">
              <w:rPr>
                <w:sz w:val="22"/>
                <w:szCs w:val="22"/>
              </w:rPr>
              <w:t xml:space="preserve"> Paper presented at the </w:t>
            </w:r>
            <w:r w:rsidRPr="00C8241B">
              <w:rPr>
                <w:rFonts w:cs="Courier New"/>
                <w:bCs/>
                <w:sz w:val="22"/>
                <w:szCs w:val="20"/>
              </w:rPr>
              <w:t>26</w:t>
            </w:r>
            <w:r w:rsidRPr="00C8241B">
              <w:rPr>
                <w:rFonts w:cs="Courier New"/>
                <w:bCs/>
                <w:sz w:val="22"/>
                <w:szCs w:val="20"/>
                <w:vertAlign w:val="superscript"/>
              </w:rPr>
              <w:t>th</w:t>
            </w:r>
            <w:r w:rsidRPr="00C8241B">
              <w:rPr>
                <w:rFonts w:cs="Courier New"/>
                <w:bCs/>
                <w:sz w:val="22"/>
                <w:szCs w:val="20"/>
              </w:rPr>
              <w:t xml:space="preserve"> annual conference of the Indiana Association for Institutional Research.  Indianapolis, IN, March 22.</w:t>
            </w:r>
          </w:p>
        </w:tc>
      </w:tr>
      <w:tr w:rsidR="00E514F8" w:rsidRPr="00C8241B" w14:paraId="77C675B5" w14:textId="77777777" w:rsidTr="00E63F3E">
        <w:tc>
          <w:tcPr>
            <w:tcW w:w="8828" w:type="dxa"/>
          </w:tcPr>
          <w:p w14:paraId="7378AE5F" w14:textId="77777777" w:rsidR="00E514F8" w:rsidRPr="00C8241B" w:rsidRDefault="00E514F8" w:rsidP="00E514F8">
            <w:pPr>
              <w:pStyle w:val="NormalWeb"/>
              <w:spacing w:before="80" w:beforeAutospacing="0" w:after="80" w:afterAutospacing="0"/>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 xml:space="preserve"> (2011, September).  The changing student body: How and why does it matter.  Plenary address to the 2011 Plater Institute on the Future of Student Learning.  Indiana University Purdue University, Indianapolis, September 30.</w:t>
            </w:r>
          </w:p>
        </w:tc>
      </w:tr>
      <w:tr w:rsidR="00E514F8" w:rsidRPr="00C8241B" w14:paraId="47E22521" w14:textId="77777777" w:rsidTr="00E63F3E">
        <w:tc>
          <w:tcPr>
            <w:tcW w:w="8828" w:type="dxa"/>
          </w:tcPr>
          <w:p w14:paraId="139EA30F" w14:textId="77777777" w:rsidR="00E514F8" w:rsidRPr="00C8241B" w:rsidRDefault="00E514F8" w:rsidP="00E514F8">
            <w:pPr>
              <w:pStyle w:val="NormalWeb"/>
              <w:spacing w:before="80" w:beforeAutospacing="0" w:after="80" w:afterAutospacing="0"/>
              <w:ind w:left="3" w:hanging="3"/>
              <w:rPr>
                <w:rFonts w:cs="Courier New"/>
                <w:bCs/>
                <w:sz w:val="22"/>
                <w:szCs w:val="20"/>
              </w:rPr>
            </w:pPr>
            <w:r w:rsidRPr="00C8241B">
              <w:rPr>
                <w:rFonts w:cs="Courier New"/>
                <w:b/>
                <w:bCs/>
                <w:sz w:val="22"/>
                <w:szCs w:val="20"/>
              </w:rPr>
              <w:t xml:space="preserve">Borden, V. M. H. </w:t>
            </w:r>
            <w:r w:rsidRPr="00C8241B">
              <w:rPr>
                <w:rFonts w:cs="Courier New"/>
                <w:bCs/>
                <w:sz w:val="22"/>
                <w:szCs w:val="20"/>
              </w:rPr>
              <w:t>&amp; Kernel, B. M. (2011, March).  Reconciling quality and productivity in higher education: A work in progress.  Presentation at the 24</w:t>
            </w:r>
            <w:r w:rsidRPr="00C8241B">
              <w:rPr>
                <w:rFonts w:cs="Courier New"/>
                <w:bCs/>
                <w:sz w:val="22"/>
                <w:szCs w:val="20"/>
                <w:vertAlign w:val="superscript"/>
              </w:rPr>
              <w:t>th</w:t>
            </w:r>
            <w:r w:rsidRPr="00C8241B">
              <w:rPr>
                <w:rFonts w:cs="Courier New"/>
                <w:bCs/>
                <w:sz w:val="22"/>
                <w:szCs w:val="20"/>
              </w:rPr>
              <w:t xml:space="preserve"> annual conference of the Indiana Association for Institutional Research.  Indianapolis, IN, March 11.</w:t>
            </w:r>
          </w:p>
        </w:tc>
      </w:tr>
      <w:tr w:rsidR="00E514F8" w:rsidRPr="00C8241B" w14:paraId="459C2841" w14:textId="77777777" w:rsidTr="00E63F3E">
        <w:tc>
          <w:tcPr>
            <w:tcW w:w="8828" w:type="dxa"/>
          </w:tcPr>
          <w:p w14:paraId="49B7430C" w14:textId="77777777" w:rsidR="00E514F8" w:rsidRPr="00C8241B" w:rsidRDefault="00E514F8" w:rsidP="00E514F8">
            <w:pPr>
              <w:pStyle w:val="NormalWeb"/>
              <w:spacing w:before="80" w:beforeAutospacing="0" w:after="80" w:afterAutospacing="0"/>
              <w:ind w:left="3" w:hanging="3"/>
              <w:rPr>
                <w:rFonts w:cs="Courier New"/>
                <w:bCs/>
                <w:sz w:val="22"/>
                <w:szCs w:val="20"/>
              </w:rPr>
            </w:pPr>
            <w:r w:rsidRPr="00C8241B">
              <w:rPr>
                <w:rFonts w:cs="Courier New"/>
                <w:b/>
                <w:bCs/>
                <w:sz w:val="22"/>
                <w:szCs w:val="20"/>
              </w:rPr>
              <w:t xml:space="preserve">Borden, V., </w:t>
            </w:r>
            <w:r w:rsidRPr="00C8241B">
              <w:rPr>
                <w:rFonts w:cs="Courier New"/>
                <w:bCs/>
                <w:sz w:val="22"/>
                <w:szCs w:val="20"/>
              </w:rPr>
              <w:t>Bauer, S. &amp; Horne, P. (2010, October).  The role of business intelligence in achieving degree goals: Working together with to improve student success.  Presentation to the 2010 Indiana College Access and Success Network Meeting.  Indianapolis, IN, October 19.</w:t>
            </w:r>
          </w:p>
          <w:p w14:paraId="1693F7F5"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w:t>
            </w:r>
            <w:r w:rsidRPr="00C8241B">
              <w:rPr>
                <w:rFonts w:cs="Courier New"/>
                <w:bCs/>
                <w:sz w:val="22"/>
                <w:szCs w:val="20"/>
              </w:rPr>
              <w:t>, Ingle, A., Frost, J. &amp; Tobin, B. (2010, March).  Higher education opportunity act (HEOA) new mandates panel discussion – is your institution in compliance yet?  Panel presented at the 23</w:t>
            </w:r>
            <w:r w:rsidRPr="00C8241B">
              <w:rPr>
                <w:rFonts w:cs="Courier New"/>
                <w:bCs/>
                <w:sz w:val="22"/>
                <w:szCs w:val="20"/>
                <w:vertAlign w:val="superscript"/>
              </w:rPr>
              <w:t>rd</w:t>
            </w:r>
            <w:r w:rsidRPr="00C8241B">
              <w:rPr>
                <w:rFonts w:cs="Courier New"/>
                <w:bCs/>
                <w:sz w:val="22"/>
                <w:szCs w:val="20"/>
              </w:rPr>
              <w:t xml:space="preserve"> Annual Conference of the Indiana Association for Institutional Research, Indianapolis, IN, March 11.</w:t>
            </w:r>
          </w:p>
        </w:tc>
      </w:tr>
      <w:tr w:rsidR="00E514F8" w:rsidRPr="00C8241B" w14:paraId="130C1768" w14:textId="77777777" w:rsidTr="00E63F3E">
        <w:tc>
          <w:tcPr>
            <w:tcW w:w="8828" w:type="dxa"/>
          </w:tcPr>
          <w:p w14:paraId="12C10C93"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(2009, March).  Preparing for the wonderful world of OLAP and all things “BI.”  Presented at the 22</w:t>
            </w:r>
            <w:r w:rsidRPr="00C8241B">
              <w:rPr>
                <w:rFonts w:cs="Courier New"/>
                <w:bCs/>
                <w:sz w:val="22"/>
                <w:szCs w:val="20"/>
                <w:vertAlign w:val="superscript"/>
              </w:rPr>
              <w:t>nd</w:t>
            </w:r>
            <w:r w:rsidRPr="00C8241B">
              <w:rPr>
                <w:rFonts w:cs="Courier New"/>
                <w:bCs/>
                <w:sz w:val="22"/>
                <w:szCs w:val="20"/>
              </w:rPr>
              <w:t xml:space="preserve"> Annual Conference of the Indiana Association for Institutional Research, Indianapolis, IN.</w:t>
            </w:r>
          </w:p>
        </w:tc>
      </w:tr>
      <w:tr w:rsidR="00E514F8" w:rsidRPr="00C8241B" w14:paraId="320285C5" w14:textId="77777777" w:rsidTr="00E63F3E">
        <w:tc>
          <w:tcPr>
            <w:tcW w:w="8828" w:type="dxa"/>
          </w:tcPr>
          <w:p w14:paraId="51EAA681"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(2009, January).  Improving the value of teaching and learning by paying closer attention to it.  Presentation to Butler University Faculty, Indianapolis, IN.</w:t>
            </w:r>
          </w:p>
        </w:tc>
      </w:tr>
      <w:tr w:rsidR="00E514F8" w:rsidRPr="00C8241B" w14:paraId="1D6D66FA" w14:textId="77777777" w:rsidTr="00E63F3E">
        <w:tc>
          <w:tcPr>
            <w:tcW w:w="8828" w:type="dxa"/>
          </w:tcPr>
          <w:p w14:paraId="25D2A76A"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 xml:space="preserve">Borden, V. M. H. </w:t>
            </w:r>
            <w:r w:rsidRPr="00C8241B">
              <w:rPr>
                <w:rFonts w:cs="Courier New"/>
                <w:bCs/>
                <w:sz w:val="22"/>
                <w:szCs w:val="20"/>
              </w:rPr>
              <w:t>and Johnson, I.L. (2008, March).  Strategies for the constructive use of college rankings.  Presented at the 21</w:t>
            </w:r>
            <w:r w:rsidRPr="00C8241B">
              <w:rPr>
                <w:rFonts w:cs="Courier New"/>
                <w:bCs/>
                <w:sz w:val="22"/>
                <w:szCs w:val="20"/>
                <w:vertAlign w:val="superscript"/>
              </w:rPr>
              <w:t>st</w:t>
            </w:r>
            <w:r w:rsidRPr="00C8241B">
              <w:rPr>
                <w:rFonts w:cs="Courier New"/>
                <w:bCs/>
                <w:sz w:val="22"/>
                <w:szCs w:val="20"/>
              </w:rPr>
              <w:t xml:space="preserve"> Annual Conference of the Indiana Association for Institutional Research, Bloomington, IN.</w:t>
            </w:r>
          </w:p>
        </w:tc>
      </w:tr>
      <w:tr w:rsidR="00E514F8" w:rsidRPr="00C8241B" w14:paraId="670E554C" w14:textId="77777777" w:rsidTr="00E63F3E">
        <w:tc>
          <w:tcPr>
            <w:tcW w:w="8828" w:type="dxa"/>
          </w:tcPr>
          <w:p w14:paraId="091433A7" w14:textId="77777777" w:rsidR="00E514F8" w:rsidRPr="00C8241B" w:rsidRDefault="00E514F8" w:rsidP="00E514F8">
            <w:pPr>
              <w:pStyle w:val="NormalWeb"/>
              <w:spacing w:before="80" w:beforeAutospacing="0" w:after="80" w:afterAutospacing="0"/>
              <w:ind w:left="3" w:hanging="3"/>
              <w:rPr>
                <w:rFonts w:cs="Courier New"/>
                <w:bCs/>
                <w:szCs w:val="20"/>
              </w:rPr>
            </w:pPr>
            <w:bookmarkStart w:id="12" w:name="OLE_LINK8"/>
            <w:r w:rsidRPr="00C8241B">
              <w:rPr>
                <w:rFonts w:cs="Courier New"/>
                <w:b/>
                <w:bCs/>
                <w:sz w:val="22"/>
                <w:szCs w:val="20"/>
              </w:rPr>
              <w:t>Borden, V. M. H.</w:t>
            </w:r>
            <w:r w:rsidRPr="00C8241B">
              <w:rPr>
                <w:rFonts w:cs="Courier New"/>
                <w:bCs/>
                <w:sz w:val="22"/>
                <w:szCs w:val="20"/>
              </w:rPr>
              <w:t xml:space="preserve"> (2007, September.  Getting stuff done.  Presentation to the NAICUSE Research Conference and Fall Executive Committee Planning and SNIN Meetings, Indianapolis, IN.</w:t>
            </w:r>
          </w:p>
        </w:tc>
      </w:tr>
      <w:tr w:rsidR="00E514F8" w:rsidRPr="00C8241B" w14:paraId="79B64883" w14:textId="77777777" w:rsidTr="00E63F3E">
        <w:tc>
          <w:tcPr>
            <w:tcW w:w="8828" w:type="dxa"/>
          </w:tcPr>
          <w:p w14:paraId="2BEB3753"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(2007, June).  Multiculturalism in the classroom.  Interactive session presented at the summer institute for teaching excellence.  Sponsored by the Center for Instructional Excellence, Purdue University Calumet. New Buffalo, MI.</w:t>
            </w:r>
          </w:p>
        </w:tc>
      </w:tr>
      <w:tr w:rsidR="00E514F8" w:rsidRPr="00C8241B" w14:paraId="254FAF3E" w14:textId="77777777" w:rsidTr="00E63F3E">
        <w:tc>
          <w:tcPr>
            <w:tcW w:w="8828" w:type="dxa"/>
          </w:tcPr>
          <w:p w14:paraId="6108AFDE"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Cs/>
                <w:sz w:val="22"/>
                <w:szCs w:val="20"/>
              </w:rPr>
              <w:t xml:space="preserve">Meadors, J.W., Jr., &amp; </w:t>
            </w:r>
            <w:r w:rsidRPr="00C8241B">
              <w:rPr>
                <w:rFonts w:cs="Courier New"/>
                <w:b/>
                <w:bCs/>
                <w:sz w:val="22"/>
                <w:szCs w:val="20"/>
              </w:rPr>
              <w:t>Borden, V. M. H.</w:t>
            </w:r>
            <w:r w:rsidRPr="00C8241B">
              <w:rPr>
                <w:rFonts w:cs="Courier New"/>
                <w:bCs/>
                <w:sz w:val="22"/>
                <w:szCs w:val="20"/>
              </w:rPr>
              <w:t xml:space="preserve"> (2007, March).  What kind of transfer?  Paper presented at the 21st Annual Conference of the Indiana Assoc. for Institutional Research, French Lick, IN.</w:t>
            </w:r>
          </w:p>
        </w:tc>
      </w:tr>
      <w:tr w:rsidR="00E514F8" w:rsidRPr="00C8241B" w14:paraId="6872C84C" w14:textId="77777777" w:rsidTr="00E63F3E">
        <w:tc>
          <w:tcPr>
            <w:tcW w:w="8828" w:type="dxa"/>
          </w:tcPr>
          <w:p w14:paraId="7D029DF5"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(2006, November).  Multiculturalism and student learning: Implications for teaching and assessment.  Invited talk at Purdue University, Calumet, sponsored by the Center for Instructional Excellence.  November 27, Calumet, IN.</w:t>
            </w:r>
          </w:p>
        </w:tc>
      </w:tr>
      <w:tr w:rsidR="00E514F8" w:rsidRPr="00C8241B" w14:paraId="0617238E" w14:textId="77777777" w:rsidTr="00E63F3E">
        <w:tc>
          <w:tcPr>
            <w:tcW w:w="8828" w:type="dxa"/>
          </w:tcPr>
          <w:p w14:paraId="167AF509"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Gross, P.J., Valtierra, G. (2007, April).  Building on experience: The attitudes and actions for institutional improvement.  Panel presented at the Closing Seminar of the Indiana Project on Academic Success.  April 12, Indianapolis, IN.</w:t>
            </w:r>
          </w:p>
        </w:tc>
      </w:tr>
      <w:tr w:rsidR="00E514F8" w:rsidRPr="00C8241B" w14:paraId="799FB905" w14:textId="77777777" w:rsidTr="00E63F3E">
        <w:tc>
          <w:tcPr>
            <w:tcW w:w="8828" w:type="dxa"/>
          </w:tcPr>
          <w:p w14:paraId="40BBA46D"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lastRenderedPageBreak/>
              <w:t>Borden, V. M. H.</w:t>
            </w:r>
            <w:r w:rsidRPr="00C8241B">
              <w:rPr>
                <w:rFonts w:cs="Courier New"/>
                <w:bCs/>
                <w:sz w:val="22"/>
                <w:szCs w:val="20"/>
              </w:rPr>
              <w:t xml:space="preserve"> (2006, October).  Accountability: National, at IU and in your work.  Invited address for the Indiana University Fiscal Officer Development Series Alumni Session.  October 26, Indianapolis, IN.</w:t>
            </w:r>
          </w:p>
        </w:tc>
      </w:tr>
      <w:tr w:rsidR="00E514F8" w:rsidRPr="00C8241B" w14:paraId="67E33115" w14:textId="77777777" w:rsidTr="00E63F3E">
        <w:tc>
          <w:tcPr>
            <w:tcW w:w="8828" w:type="dxa"/>
          </w:tcPr>
          <w:p w14:paraId="7F89E355"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(2006, March).  Getting IR </w:t>
            </w:r>
            <w:proofErr w:type="gramStart"/>
            <w:r w:rsidRPr="00C8241B">
              <w:rPr>
                <w:rFonts w:cs="Courier New"/>
                <w:bCs/>
                <w:sz w:val="22"/>
                <w:szCs w:val="20"/>
              </w:rPr>
              <w:t>done:</w:t>
            </w:r>
            <w:proofErr w:type="gramEnd"/>
            <w:r w:rsidRPr="00C8241B">
              <w:rPr>
                <w:rFonts w:cs="Courier New"/>
                <w:bCs/>
                <w:sz w:val="22"/>
                <w:szCs w:val="20"/>
              </w:rPr>
              <w:t xml:space="preserve"> taking productivity to the next level.  Presentation at the 20th Annual Conference of the Indiana Association for Institutional Research, Bloomington, IN.</w:t>
            </w:r>
          </w:p>
        </w:tc>
      </w:tr>
      <w:tr w:rsidR="00E514F8" w:rsidRPr="00C8241B" w14:paraId="2E59469C" w14:textId="77777777" w:rsidTr="00E63F3E">
        <w:tc>
          <w:tcPr>
            <w:tcW w:w="8828" w:type="dxa"/>
          </w:tcPr>
          <w:p w14:paraId="11DEE08D"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Cs/>
                <w:sz w:val="22"/>
                <w:szCs w:val="20"/>
              </w:rPr>
              <w:t xml:space="preserve">Anderson, D., Lemming, M., Sauer, M, Leary, A., Webb, O., Seabaugh, J., and </w:t>
            </w:r>
            <w:r w:rsidRPr="00C8241B">
              <w:rPr>
                <w:rFonts w:cs="Courier New"/>
                <w:b/>
                <w:bCs/>
                <w:sz w:val="22"/>
                <w:szCs w:val="20"/>
              </w:rPr>
              <w:t>Borden, V. M. H.</w:t>
            </w:r>
            <w:r w:rsidRPr="00C8241B">
              <w:rPr>
                <w:rFonts w:cs="Courier New"/>
                <w:bCs/>
                <w:sz w:val="22"/>
                <w:szCs w:val="20"/>
              </w:rPr>
              <w:t xml:space="preserve"> (2006, March).  Looking over shoulders: Cool tricks for data and reporting.  Presentation at the 20th Annual Conference of the Indiana Association for Institutional Research, Bloomington, IN.</w:t>
            </w:r>
          </w:p>
        </w:tc>
      </w:tr>
      <w:tr w:rsidR="00E514F8" w:rsidRPr="00C8241B" w14:paraId="5A10F049" w14:textId="77777777" w:rsidTr="00E63F3E">
        <w:tc>
          <w:tcPr>
            <w:tcW w:w="8828" w:type="dxa"/>
          </w:tcPr>
          <w:p w14:paraId="31F689CB"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(2004, March). Developing diversity performance indicators that </w:t>
            </w:r>
            <w:proofErr w:type="gramStart"/>
            <w:r w:rsidRPr="00C8241B">
              <w:rPr>
                <w:rFonts w:cs="Courier New"/>
                <w:bCs/>
                <w:sz w:val="22"/>
                <w:szCs w:val="20"/>
              </w:rPr>
              <w:t>actually promote</w:t>
            </w:r>
            <w:proofErr w:type="gramEnd"/>
            <w:r w:rsidRPr="00C8241B">
              <w:rPr>
                <w:rFonts w:cs="Courier New"/>
                <w:bCs/>
                <w:sz w:val="22"/>
                <w:szCs w:val="20"/>
              </w:rPr>
              <w:t xml:space="preserve"> improvement in diversity performance.  Presentation to the Diversity Roundtable of Central Indiana.  Indianapolis, IN.</w:t>
            </w:r>
          </w:p>
        </w:tc>
      </w:tr>
      <w:tr w:rsidR="00E514F8" w:rsidRPr="00C8241B" w14:paraId="43656B06" w14:textId="77777777" w:rsidTr="00E63F3E">
        <w:tc>
          <w:tcPr>
            <w:tcW w:w="8828" w:type="dxa"/>
          </w:tcPr>
          <w:p w14:paraId="56DEFB8E"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(2003, November). Assessing the impact of curriculum diversity initiatives on student achievement and campus climate.  Indiana University Enhancing Minority Attainment Conference, Kokomo, IN.</w:t>
            </w:r>
          </w:p>
        </w:tc>
      </w:tr>
      <w:tr w:rsidR="00E514F8" w:rsidRPr="00C8241B" w14:paraId="1AB902A5" w14:textId="77777777" w:rsidTr="00E63F3E">
        <w:tc>
          <w:tcPr>
            <w:tcW w:w="8828" w:type="dxa"/>
          </w:tcPr>
          <w:p w14:paraId="24C7A95C" w14:textId="77777777" w:rsidR="00E514F8" w:rsidRPr="00C8241B" w:rsidRDefault="00E514F8" w:rsidP="00E514F8">
            <w:pPr>
              <w:pStyle w:val="NormalWeb"/>
              <w:spacing w:before="80" w:beforeAutospacing="0" w:after="80" w:afterAutospacing="0"/>
              <w:ind w:left="3" w:hanging="3"/>
              <w:rPr>
                <w:rFonts w:cs="Courier New"/>
                <w:bCs/>
                <w:szCs w:val="20"/>
              </w:rPr>
            </w:pPr>
            <w:r w:rsidRPr="00F1710A">
              <w:rPr>
                <w:rFonts w:cs="Courier New"/>
                <w:b/>
                <w:bCs/>
                <w:sz w:val="22"/>
                <w:szCs w:val="20"/>
                <w:lang w:val="pt-BR"/>
              </w:rPr>
              <w:t>Borden, V. M. H.</w:t>
            </w:r>
            <w:r w:rsidRPr="00F1710A">
              <w:rPr>
                <w:rFonts w:cs="Courier New"/>
                <w:bCs/>
                <w:sz w:val="22"/>
                <w:szCs w:val="20"/>
                <w:lang w:val="pt-BR"/>
              </w:rPr>
              <w:t xml:space="preserve">  &amp; Mzumara, H.  </w:t>
            </w:r>
            <w:r w:rsidRPr="00C8241B">
              <w:rPr>
                <w:rFonts w:cs="Courier New"/>
                <w:bCs/>
                <w:sz w:val="22"/>
                <w:szCs w:val="20"/>
              </w:rPr>
              <w:t xml:space="preserve">(2003, January).  Assessing K-12 school improvement, professional development and higher education.  Presentation given at the </w:t>
            </w:r>
            <w:proofErr w:type="gramStart"/>
            <w:r w:rsidRPr="00C8241B">
              <w:rPr>
                <w:rFonts w:cs="Courier New"/>
                <w:bCs/>
                <w:sz w:val="22"/>
                <w:szCs w:val="20"/>
              </w:rPr>
              <w:t>South Central</w:t>
            </w:r>
            <w:proofErr w:type="gramEnd"/>
            <w:r w:rsidRPr="00C8241B">
              <w:rPr>
                <w:rFonts w:cs="Courier New"/>
                <w:bCs/>
                <w:sz w:val="22"/>
                <w:szCs w:val="20"/>
              </w:rPr>
              <w:t xml:space="preserve"> CAPE Oversight Committee Meeting, Mitchell, IN.</w:t>
            </w:r>
          </w:p>
        </w:tc>
      </w:tr>
      <w:tr w:rsidR="00E514F8" w:rsidRPr="00C8241B" w14:paraId="16917AAF" w14:textId="77777777" w:rsidTr="00E63F3E">
        <w:tc>
          <w:tcPr>
            <w:tcW w:w="8828" w:type="dxa"/>
          </w:tcPr>
          <w:p w14:paraId="46A72DB6"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(2002, October). The IUPUI-Q challenge. Presentation at the IUPUI Retention Summit. Indianapolis, IN.</w:t>
            </w:r>
          </w:p>
        </w:tc>
      </w:tr>
      <w:tr w:rsidR="00E514F8" w:rsidRPr="00C8241B" w14:paraId="6477E9B8" w14:textId="77777777" w:rsidTr="00E63F3E">
        <w:tc>
          <w:tcPr>
            <w:tcW w:w="8828" w:type="dxa"/>
          </w:tcPr>
          <w:p w14:paraId="661C3DB3"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(2002, October).  Project SEAM evaluation update.  Presented at the Fall 2002 retreat of Project SEAM.  Bloomington, IN.</w:t>
            </w:r>
          </w:p>
        </w:tc>
      </w:tr>
      <w:tr w:rsidR="00E514F8" w:rsidRPr="00C8241B" w14:paraId="3E55FB34" w14:textId="77777777" w:rsidTr="00E63F3E">
        <w:tc>
          <w:tcPr>
            <w:tcW w:w="8828" w:type="dxa"/>
          </w:tcPr>
          <w:p w14:paraId="674E350C"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(2002, March).  Students’ perceptions of their learning gains at IUPUI.  Presentation at the E. C. Moore Symposium.  Indianapolis, IN.</w:t>
            </w:r>
          </w:p>
        </w:tc>
      </w:tr>
      <w:tr w:rsidR="00E514F8" w:rsidRPr="00C8241B" w14:paraId="34752BBA" w14:textId="77777777" w:rsidTr="00E63F3E">
        <w:tc>
          <w:tcPr>
            <w:tcW w:w="8828" w:type="dxa"/>
          </w:tcPr>
          <w:p w14:paraId="0392DEAC"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Cs/>
                <w:sz w:val="22"/>
                <w:szCs w:val="20"/>
              </w:rPr>
              <w:t xml:space="preserve">Hansen, M. &amp; </w:t>
            </w:r>
            <w:r w:rsidRPr="00C8241B">
              <w:rPr>
                <w:rFonts w:cs="Courier New"/>
                <w:b/>
                <w:bCs/>
                <w:sz w:val="22"/>
                <w:szCs w:val="20"/>
              </w:rPr>
              <w:t>Borden, V. M. H.</w:t>
            </w:r>
            <w:r w:rsidRPr="00C8241B">
              <w:rPr>
                <w:rFonts w:cs="Courier New"/>
                <w:bCs/>
                <w:sz w:val="22"/>
                <w:szCs w:val="20"/>
              </w:rPr>
              <w:t xml:space="preserve"> (2002, March).  An action research paradigm for institutional research.  Paper presented at the 2002 Indiana Association for Institutional Research Conference, Nashville, Indiana.</w:t>
            </w:r>
          </w:p>
        </w:tc>
      </w:tr>
      <w:tr w:rsidR="00E514F8" w:rsidRPr="00C8241B" w14:paraId="461C33DB" w14:textId="77777777" w:rsidTr="00E63F3E">
        <w:tc>
          <w:tcPr>
            <w:tcW w:w="8828" w:type="dxa"/>
          </w:tcPr>
          <w:p w14:paraId="0E1B3DBD"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(2001, October).  Project SEAM evaluation report.  Presented at the Fall 2001 retreat of Project SEAM.  Nashville, IN. </w:t>
            </w:r>
          </w:p>
        </w:tc>
      </w:tr>
      <w:tr w:rsidR="00E514F8" w:rsidRPr="00C8241B" w14:paraId="2E337578" w14:textId="77777777" w:rsidTr="00E63F3E">
        <w:tc>
          <w:tcPr>
            <w:tcW w:w="8828" w:type="dxa"/>
          </w:tcPr>
          <w:p w14:paraId="42FE3B3D" w14:textId="77777777" w:rsidR="00E514F8" w:rsidRPr="00C8241B" w:rsidRDefault="00E514F8" w:rsidP="00E514F8">
            <w:pPr>
              <w:pStyle w:val="NormalWeb"/>
              <w:spacing w:before="80" w:beforeAutospacing="0" w:after="80" w:afterAutospacing="0"/>
              <w:ind w:left="3" w:hanging="3"/>
              <w:rPr>
                <w:rFonts w:cs="Courier New"/>
                <w:bCs/>
                <w:szCs w:val="20"/>
              </w:rPr>
            </w:pPr>
            <w:r w:rsidRPr="00C8241B">
              <w:rPr>
                <w:rFonts w:cs="Courier New"/>
                <w:b/>
                <w:bCs/>
                <w:sz w:val="22"/>
                <w:szCs w:val="20"/>
              </w:rPr>
              <w:t>Borden, V. M. H.</w:t>
            </w:r>
            <w:r w:rsidRPr="00C8241B">
              <w:rPr>
                <w:rFonts w:cs="Courier New"/>
                <w:bCs/>
                <w:sz w:val="22"/>
                <w:szCs w:val="20"/>
              </w:rPr>
              <w:t xml:space="preserve"> (2001, September).  Indiana Schools SMART Partnership evaluation plan.  Project kickoff meeting.  Indianapolis, IN.</w:t>
            </w:r>
          </w:p>
        </w:tc>
      </w:tr>
    </w:tbl>
    <w:bookmarkEnd w:id="12"/>
    <w:p w14:paraId="072E3C10" w14:textId="0018CD09" w:rsidR="00F4579F" w:rsidRPr="00B85E57" w:rsidRDefault="00E81EC0" w:rsidP="00F4579F">
      <w:pPr>
        <w:pStyle w:val="Heading2"/>
        <w:numPr>
          <w:ilvl w:val="0"/>
          <w:numId w:val="0"/>
        </w:numPr>
        <w:rPr>
          <w:i/>
        </w:rPr>
      </w:pPr>
      <w:r>
        <w:rPr>
          <w:i/>
        </w:rPr>
        <w:t>March</w:t>
      </w:r>
      <w:r w:rsidR="007357D7">
        <w:rPr>
          <w:i/>
        </w:rPr>
        <w:t xml:space="preserve"> </w:t>
      </w:r>
      <w:r w:rsidR="00D747A3" w:rsidRPr="00C8241B">
        <w:rPr>
          <w:i/>
        </w:rPr>
        <w:t>202</w:t>
      </w:r>
      <w:r w:rsidR="007357D7">
        <w:rPr>
          <w:i/>
        </w:rPr>
        <w:t>5</w:t>
      </w:r>
    </w:p>
    <w:p w14:paraId="13C2DF86" w14:textId="77777777" w:rsidR="00816B42" w:rsidRDefault="00816B42"/>
    <w:sectPr w:rsidR="00816B42" w:rsidSect="0012611C">
      <w:headerReference w:type="default" r:id="rId53"/>
      <w:footerReference w:type="default" r:id="rId54"/>
      <w:headerReference w:type="first" r:id="rId55"/>
      <w:footerReference w:type="first" r:id="rId56"/>
      <w:pgSz w:w="12240" w:h="15840" w:code="1"/>
      <w:pgMar w:top="1267"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9226" w14:textId="77777777" w:rsidR="00DA2459" w:rsidRDefault="00DA2459" w:rsidP="00F4579F">
      <w:r>
        <w:separator/>
      </w:r>
    </w:p>
  </w:endnote>
  <w:endnote w:type="continuationSeparator" w:id="0">
    <w:p w14:paraId="1DD9862A" w14:textId="77777777" w:rsidR="00DA2459" w:rsidRDefault="00DA2459" w:rsidP="00F4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D539" w14:textId="77777777" w:rsidR="008711BE" w:rsidRDefault="008711BE">
    <w:pPr>
      <w:pStyle w:val="Footer"/>
      <w:jc w:val="center"/>
    </w:pPr>
  </w:p>
  <w:p w14:paraId="4007E265" w14:textId="77777777" w:rsidR="008711BE" w:rsidRDefault="00871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CF10" w14:textId="6FAC0399" w:rsidR="008711BE" w:rsidRPr="000238DE" w:rsidRDefault="008711BE" w:rsidP="009D17BA">
    <w:pPr>
      <w:pStyle w:val="Footer"/>
      <w:ind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D9CC8" w14:textId="77777777" w:rsidR="00DA2459" w:rsidRDefault="00DA2459" w:rsidP="00F4579F">
      <w:r>
        <w:separator/>
      </w:r>
    </w:p>
  </w:footnote>
  <w:footnote w:type="continuationSeparator" w:id="0">
    <w:p w14:paraId="5998C625" w14:textId="77777777" w:rsidR="00DA2459" w:rsidRDefault="00DA2459" w:rsidP="00F4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B289" w14:textId="77777777" w:rsidR="008711BE" w:rsidRPr="00F1710A" w:rsidRDefault="008711BE" w:rsidP="00BF62C5">
    <w:pPr>
      <w:pStyle w:val="Header"/>
      <w:ind w:firstLine="0"/>
      <w:rPr>
        <w:lang w:val="pt-BR"/>
      </w:rPr>
    </w:pPr>
    <w:r w:rsidRPr="00F1710A">
      <w:rPr>
        <w:lang w:val="pt-BR"/>
      </w:rPr>
      <w:t xml:space="preserve">Victor M. H. Borden Curriculum Vita – Page </w:t>
    </w:r>
    <w:r>
      <w:fldChar w:fldCharType="begin"/>
    </w:r>
    <w:r w:rsidRPr="00F1710A">
      <w:rPr>
        <w:lang w:val="pt-BR"/>
      </w:rPr>
      <w:instrText xml:space="preserve"> PAGE   \* MERGEFORMAT </w:instrText>
    </w:r>
    <w:r>
      <w:fldChar w:fldCharType="separate"/>
    </w:r>
    <w:r w:rsidR="00265E27" w:rsidRPr="00F1710A">
      <w:rPr>
        <w:noProof/>
        <w:lang w:val="pt-BR"/>
      </w:rPr>
      <w:t>46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43B3" w14:textId="77777777" w:rsidR="008711BE" w:rsidRDefault="008711BE" w:rsidP="009D17BA">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A75"/>
    <w:multiLevelType w:val="hybridMultilevel"/>
    <w:tmpl w:val="EAC058B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3AD0"/>
    <w:multiLevelType w:val="hybridMultilevel"/>
    <w:tmpl w:val="E91A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76BC"/>
    <w:multiLevelType w:val="hybridMultilevel"/>
    <w:tmpl w:val="A326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A1012"/>
    <w:multiLevelType w:val="hybridMultilevel"/>
    <w:tmpl w:val="8DC07560"/>
    <w:lvl w:ilvl="0" w:tplc="0636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56634"/>
    <w:multiLevelType w:val="hybridMultilevel"/>
    <w:tmpl w:val="4426BA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D71F2"/>
    <w:multiLevelType w:val="hybridMultilevel"/>
    <w:tmpl w:val="B6AC600E"/>
    <w:lvl w:ilvl="0" w:tplc="47CEFD4C">
      <w:start w:val="1"/>
      <w:numFmt w:val="upperLetter"/>
      <w:pStyle w:val="Heading2"/>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675B4"/>
    <w:multiLevelType w:val="hybridMultilevel"/>
    <w:tmpl w:val="EACE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06F45"/>
    <w:multiLevelType w:val="hybridMultilevel"/>
    <w:tmpl w:val="4426BA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C0AA5"/>
    <w:multiLevelType w:val="hybridMultilevel"/>
    <w:tmpl w:val="A418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B1930"/>
    <w:multiLevelType w:val="hybridMultilevel"/>
    <w:tmpl w:val="5BEE1208"/>
    <w:lvl w:ilvl="0" w:tplc="7B142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01526"/>
    <w:multiLevelType w:val="hybridMultilevel"/>
    <w:tmpl w:val="34CCD67C"/>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6727"/>
    <w:multiLevelType w:val="hybridMultilevel"/>
    <w:tmpl w:val="FBFC8E96"/>
    <w:lvl w:ilvl="0" w:tplc="0636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E2543"/>
    <w:multiLevelType w:val="hybridMultilevel"/>
    <w:tmpl w:val="623032B0"/>
    <w:lvl w:ilvl="0" w:tplc="0636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A4C1F"/>
    <w:multiLevelType w:val="hybridMultilevel"/>
    <w:tmpl w:val="1CB25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24EA9"/>
    <w:multiLevelType w:val="hybridMultilevel"/>
    <w:tmpl w:val="2D5807BE"/>
    <w:lvl w:ilvl="0" w:tplc="7034FA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B3300C"/>
    <w:multiLevelType w:val="hybridMultilevel"/>
    <w:tmpl w:val="B26E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65E84"/>
    <w:multiLevelType w:val="hybridMultilevel"/>
    <w:tmpl w:val="EDA8D3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A2B170D"/>
    <w:multiLevelType w:val="hybridMultilevel"/>
    <w:tmpl w:val="ACB08646"/>
    <w:lvl w:ilvl="0" w:tplc="0409000F">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20E4E"/>
    <w:multiLevelType w:val="hybridMultilevel"/>
    <w:tmpl w:val="FA7AD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20234"/>
    <w:multiLevelType w:val="hybridMultilevel"/>
    <w:tmpl w:val="4B80DDA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870E8"/>
    <w:multiLevelType w:val="hybridMultilevel"/>
    <w:tmpl w:val="75C2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95C78"/>
    <w:multiLevelType w:val="hybridMultilevel"/>
    <w:tmpl w:val="6E96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E7360"/>
    <w:multiLevelType w:val="hybridMultilevel"/>
    <w:tmpl w:val="B290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F1F10"/>
    <w:multiLevelType w:val="hybridMultilevel"/>
    <w:tmpl w:val="D54A2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B79A6"/>
    <w:multiLevelType w:val="hybridMultilevel"/>
    <w:tmpl w:val="56B0250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6D911A86"/>
    <w:multiLevelType w:val="hybridMultilevel"/>
    <w:tmpl w:val="616CFEC4"/>
    <w:lvl w:ilvl="0" w:tplc="06368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84309"/>
    <w:multiLevelType w:val="hybridMultilevel"/>
    <w:tmpl w:val="62A25B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E12CC"/>
    <w:multiLevelType w:val="hybridMultilevel"/>
    <w:tmpl w:val="A89CFD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A44B1"/>
    <w:multiLevelType w:val="hybridMultilevel"/>
    <w:tmpl w:val="B26E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C7C5B"/>
    <w:multiLevelType w:val="hybridMultilevel"/>
    <w:tmpl w:val="1F0A1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23AC2"/>
    <w:multiLevelType w:val="hybridMultilevel"/>
    <w:tmpl w:val="B2EA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5460D"/>
    <w:multiLevelType w:val="hybridMultilevel"/>
    <w:tmpl w:val="E9FC2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33751"/>
    <w:multiLevelType w:val="hybridMultilevel"/>
    <w:tmpl w:val="D0B06702"/>
    <w:lvl w:ilvl="0" w:tplc="EF3C5F2E">
      <w:start w:val="20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8E093F"/>
    <w:multiLevelType w:val="hybridMultilevel"/>
    <w:tmpl w:val="0B44A74C"/>
    <w:lvl w:ilvl="0" w:tplc="543CD7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27612B"/>
    <w:multiLevelType w:val="hybridMultilevel"/>
    <w:tmpl w:val="032E79F4"/>
    <w:lvl w:ilvl="0" w:tplc="47CEFD4C">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D27344"/>
    <w:multiLevelType w:val="hybridMultilevel"/>
    <w:tmpl w:val="79148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92B28"/>
    <w:multiLevelType w:val="hybridMultilevel"/>
    <w:tmpl w:val="62A25B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D7B62"/>
    <w:multiLevelType w:val="hybridMultilevel"/>
    <w:tmpl w:val="D5D4AD6A"/>
    <w:lvl w:ilvl="0" w:tplc="3806C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84610F"/>
    <w:multiLevelType w:val="hybridMultilevel"/>
    <w:tmpl w:val="F4AC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B5D44"/>
    <w:multiLevelType w:val="hybridMultilevel"/>
    <w:tmpl w:val="4B80DDA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88662">
    <w:abstractNumId w:val="5"/>
  </w:num>
  <w:num w:numId="2" w16cid:durableId="1160583310">
    <w:abstractNumId w:val="5"/>
    <w:lvlOverride w:ilvl="0">
      <w:startOverride w:val="1"/>
    </w:lvlOverride>
  </w:num>
  <w:num w:numId="3" w16cid:durableId="1133865957">
    <w:abstractNumId w:val="18"/>
  </w:num>
  <w:num w:numId="4" w16cid:durableId="1033531074">
    <w:abstractNumId w:val="30"/>
  </w:num>
  <w:num w:numId="5" w16cid:durableId="1999453488">
    <w:abstractNumId w:val="15"/>
  </w:num>
  <w:num w:numId="6" w16cid:durableId="2022318060">
    <w:abstractNumId w:val="33"/>
  </w:num>
  <w:num w:numId="7" w16cid:durableId="972710726">
    <w:abstractNumId w:val="37"/>
  </w:num>
  <w:num w:numId="8" w16cid:durableId="362171741">
    <w:abstractNumId w:val="14"/>
  </w:num>
  <w:num w:numId="9" w16cid:durableId="329989106">
    <w:abstractNumId w:val="9"/>
  </w:num>
  <w:num w:numId="10" w16cid:durableId="1048214902">
    <w:abstractNumId w:val="4"/>
  </w:num>
  <w:num w:numId="11" w16cid:durableId="710882324">
    <w:abstractNumId w:val="7"/>
  </w:num>
  <w:num w:numId="12" w16cid:durableId="41751777">
    <w:abstractNumId w:val="38"/>
  </w:num>
  <w:num w:numId="13" w16cid:durableId="1936284363">
    <w:abstractNumId w:val="22"/>
  </w:num>
  <w:num w:numId="14" w16cid:durableId="321086274">
    <w:abstractNumId w:val="3"/>
  </w:num>
  <w:num w:numId="15" w16cid:durableId="2101752929">
    <w:abstractNumId w:val="11"/>
  </w:num>
  <w:num w:numId="16" w16cid:durableId="1719629261">
    <w:abstractNumId w:val="12"/>
  </w:num>
  <w:num w:numId="17" w16cid:durableId="466902212">
    <w:abstractNumId w:val="25"/>
  </w:num>
  <w:num w:numId="18" w16cid:durableId="702100447">
    <w:abstractNumId w:val="0"/>
  </w:num>
  <w:num w:numId="19" w16cid:durableId="1765492743">
    <w:abstractNumId w:val="2"/>
  </w:num>
  <w:num w:numId="20" w16cid:durableId="112136174">
    <w:abstractNumId w:val="16"/>
  </w:num>
  <w:num w:numId="21" w16cid:durableId="1806384881">
    <w:abstractNumId w:val="17"/>
  </w:num>
  <w:num w:numId="22" w16cid:durableId="1135758114">
    <w:abstractNumId w:val="8"/>
  </w:num>
  <w:num w:numId="23" w16cid:durableId="96221455">
    <w:abstractNumId w:val="10"/>
  </w:num>
  <w:num w:numId="24" w16cid:durableId="822353974">
    <w:abstractNumId w:val="13"/>
  </w:num>
  <w:num w:numId="25" w16cid:durableId="1694765517">
    <w:abstractNumId w:val="6"/>
  </w:num>
  <w:num w:numId="26" w16cid:durableId="1661696033">
    <w:abstractNumId w:val="35"/>
  </w:num>
  <w:num w:numId="27" w16cid:durableId="537818923">
    <w:abstractNumId w:val="28"/>
  </w:num>
  <w:num w:numId="28" w16cid:durableId="1950622974">
    <w:abstractNumId w:val="1"/>
  </w:num>
  <w:num w:numId="29" w16cid:durableId="1101756742">
    <w:abstractNumId w:val="5"/>
    <w:lvlOverride w:ilvl="0">
      <w:startOverride w:val="1"/>
    </w:lvlOverride>
  </w:num>
  <w:num w:numId="30" w16cid:durableId="339939934">
    <w:abstractNumId w:val="5"/>
    <w:lvlOverride w:ilvl="0">
      <w:startOverride w:val="1"/>
    </w:lvlOverride>
  </w:num>
  <w:num w:numId="31" w16cid:durableId="2048605622">
    <w:abstractNumId w:val="34"/>
  </w:num>
  <w:num w:numId="32" w16cid:durableId="369109427">
    <w:abstractNumId w:val="31"/>
  </w:num>
  <w:num w:numId="33" w16cid:durableId="1145002855">
    <w:abstractNumId w:val="21"/>
  </w:num>
  <w:num w:numId="34" w16cid:durableId="338967279">
    <w:abstractNumId w:val="5"/>
    <w:lvlOverride w:ilvl="0">
      <w:startOverride w:val="1"/>
    </w:lvlOverride>
  </w:num>
  <w:num w:numId="35" w16cid:durableId="2069911209">
    <w:abstractNumId w:val="5"/>
    <w:lvlOverride w:ilvl="0">
      <w:startOverride w:val="1"/>
    </w:lvlOverride>
  </w:num>
  <w:num w:numId="36" w16cid:durableId="874738074">
    <w:abstractNumId w:val="5"/>
    <w:lvlOverride w:ilvl="0">
      <w:startOverride w:val="1"/>
    </w:lvlOverride>
  </w:num>
  <w:num w:numId="37" w16cid:durableId="172301917">
    <w:abstractNumId w:val="39"/>
  </w:num>
  <w:num w:numId="38" w16cid:durableId="2002658038">
    <w:abstractNumId w:val="19"/>
  </w:num>
  <w:num w:numId="39" w16cid:durableId="658314497">
    <w:abstractNumId w:val="20"/>
  </w:num>
  <w:num w:numId="40" w16cid:durableId="171839188">
    <w:abstractNumId w:val="23"/>
  </w:num>
  <w:num w:numId="41" w16cid:durableId="1220631229">
    <w:abstractNumId w:val="27"/>
  </w:num>
  <w:num w:numId="42" w16cid:durableId="1561558439">
    <w:abstractNumId w:val="26"/>
  </w:num>
  <w:num w:numId="43" w16cid:durableId="1696536132">
    <w:abstractNumId w:val="36"/>
  </w:num>
  <w:num w:numId="44" w16cid:durableId="633946010">
    <w:abstractNumId w:val="32"/>
  </w:num>
  <w:num w:numId="45" w16cid:durableId="1106192473">
    <w:abstractNumId w:val="24"/>
  </w:num>
  <w:num w:numId="46" w16cid:durableId="1992447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9F"/>
    <w:rsid w:val="000010EB"/>
    <w:rsid w:val="00003DA3"/>
    <w:rsid w:val="00005A92"/>
    <w:rsid w:val="00007F3C"/>
    <w:rsid w:val="00011E27"/>
    <w:rsid w:val="00014640"/>
    <w:rsid w:val="0001465E"/>
    <w:rsid w:val="0001466C"/>
    <w:rsid w:val="00015385"/>
    <w:rsid w:val="000347D4"/>
    <w:rsid w:val="0003612B"/>
    <w:rsid w:val="00036199"/>
    <w:rsid w:val="00036BC4"/>
    <w:rsid w:val="00037CE1"/>
    <w:rsid w:val="00042E85"/>
    <w:rsid w:val="0004340B"/>
    <w:rsid w:val="0004443C"/>
    <w:rsid w:val="00051F64"/>
    <w:rsid w:val="000527E4"/>
    <w:rsid w:val="00055369"/>
    <w:rsid w:val="00060BD8"/>
    <w:rsid w:val="00072538"/>
    <w:rsid w:val="00073952"/>
    <w:rsid w:val="00074414"/>
    <w:rsid w:val="00075923"/>
    <w:rsid w:val="00076D96"/>
    <w:rsid w:val="0007719F"/>
    <w:rsid w:val="0007790B"/>
    <w:rsid w:val="000837C0"/>
    <w:rsid w:val="0008522A"/>
    <w:rsid w:val="00094573"/>
    <w:rsid w:val="00094D20"/>
    <w:rsid w:val="00096563"/>
    <w:rsid w:val="000A29EB"/>
    <w:rsid w:val="000A378B"/>
    <w:rsid w:val="000A3E48"/>
    <w:rsid w:val="000A50EF"/>
    <w:rsid w:val="000A7359"/>
    <w:rsid w:val="000B0045"/>
    <w:rsid w:val="000B058D"/>
    <w:rsid w:val="000B4437"/>
    <w:rsid w:val="000B4A2B"/>
    <w:rsid w:val="000B5C54"/>
    <w:rsid w:val="000C3EC4"/>
    <w:rsid w:val="000C5F9D"/>
    <w:rsid w:val="000D74D1"/>
    <w:rsid w:val="000E344B"/>
    <w:rsid w:val="000F115C"/>
    <w:rsid w:val="000F3FA7"/>
    <w:rsid w:val="000F4F90"/>
    <w:rsid w:val="000F6F55"/>
    <w:rsid w:val="00101F04"/>
    <w:rsid w:val="0010669A"/>
    <w:rsid w:val="001109DC"/>
    <w:rsid w:val="00113D85"/>
    <w:rsid w:val="00115814"/>
    <w:rsid w:val="00123B88"/>
    <w:rsid w:val="00124DAA"/>
    <w:rsid w:val="0012611C"/>
    <w:rsid w:val="0012630E"/>
    <w:rsid w:val="0013297B"/>
    <w:rsid w:val="001334EF"/>
    <w:rsid w:val="00135D64"/>
    <w:rsid w:val="00136591"/>
    <w:rsid w:val="00141DAD"/>
    <w:rsid w:val="0014454D"/>
    <w:rsid w:val="00144567"/>
    <w:rsid w:val="00145A1B"/>
    <w:rsid w:val="001507DE"/>
    <w:rsid w:val="00154B7D"/>
    <w:rsid w:val="00160E89"/>
    <w:rsid w:val="00163126"/>
    <w:rsid w:val="001678C6"/>
    <w:rsid w:val="00171969"/>
    <w:rsid w:val="00172155"/>
    <w:rsid w:val="00173709"/>
    <w:rsid w:val="00174D2E"/>
    <w:rsid w:val="00177930"/>
    <w:rsid w:val="0018093D"/>
    <w:rsid w:val="00180B9F"/>
    <w:rsid w:val="00181AE5"/>
    <w:rsid w:val="00181C03"/>
    <w:rsid w:val="001943DF"/>
    <w:rsid w:val="00195FEC"/>
    <w:rsid w:val="001966E5"/>
    <w:rsid w:val="0019745C"/>
    <w:rsid w:val="00197D79"/>
    <w:rsid w:val="001A4EF8"/>
    <w:rsid w:val="001B2D26"/>
    <w:rsid w:val="001B420D"/>
    <w:rsid w:val="001B7148"/>
    <w:rsid w:val="001C0253"/>
    <w:rsid w:val="001C42EE"/>
    <w:rsid w:val="001C605A"/>
    <w:rsid w:val="001C78BB"/>
    <w:rsid w:val="001D0E6E"/>
    <w:rsid w:val="001D399A"/>
    <w:rsid w:val="001E1022"/>
    <w:rsid w:val="001E4207"/>
    <w:rsid w:val="001E4AE6"/>
    <w:rsid w:val="001E5162"/>
    <w:rsid w:val="001E6D8D"/>
    <w:rsid w:val="001E75A3"/>
    <w:rsid w:val="001E7B23"/>
    <w:rsid w:val="001E7BEC"/>
    <w:rsid w:val="00202EDA"/>
    <w:rsid w:val="00203434"/>
    <w:rsid w:val="00204A12"/>
    <w:rsid w:val="002154FE"/>
    <w:rsid w:val="00217C8C"/>
    <w:rsid w:val="00217D55"/>
    <w:rsid w:val="00221390"/>
    <w:rsid w:val="0022161F"/>
    <w:rsid w:val="002255EB"/>
    <w:rsid w:val="00226B6E"/>
    <w:rsid w:val="002320DE"/>
    <w:rsid w:val="0023538E"/>
    <w:rsid w:val="00236312"/>
    <w:rsid w:val="00236996"/>
    <w:rsid w:val="0024030C"/>
    <w:rsid w:val="0024045B"/>
    <w:rsid w:val="0024679F"/>
    <w:rsid w:val="00253C14"/>
    <w:rsid w:val="00253FB6"/>
    <w:rsid w:val="002604B5"/>
    <w:rsid w:val="00261BD0"/>
    <w:rsid w:val="002659CA"/>
    <w:rsid w:val="00265E27"/>
    <w:rsid w:val="002713BC"/>
    <w:rsid w:val="00271FD5"/>
    <w:rsid w:val="0027228C"/>
    <w:rsid w:val="00272CA5"/>
    <w:rsid w:val="00272F32"/>
    <w:rsid w:val="00273123"/>
    <w:rsid w:val="00280310"/>
    <w:rsid w:val="002848DE"/>
    <w:rsid w:val="002866B1"/>
    <w:rsid w:val="00287776"/>
    <w:rsid w:val="0029319A"/>
    <w:rsid w:val="00296DCF"/>
    <w:rsid w:val="002A2941"/>
    <w:rsid w:val="002A6492"/>
    <w:rsid w:val="002A6809"/>
    <w:rsid w:val="002B35EE"/>
    <w:rsid w:val="002B3F16"/>
    <w:rsid w:val="002B6754"/>
    <w:rsid w:val="002B7CE4"/>
    <w:rsid w:val="002C14EC"/>
    <w:rsid w:val="002C1999"/>
    <w:rsid w:val="002C4250"/>
    <w:rsid w:val="002C5267"/>
    <w:rsid w:val="002C5404"/>
    <w:rsid w:val="002C5A9D"/>
    <w:rsid w:val="002C5CE2"/>
    <w:rsid w:val="002D0C32"/>
    <w:rsid w:val="002D2EC2"/>
    <w:rsid w:val="002D3B25"/>
    <w:rsid w:val="002D5775"/>
    <w:rsid w:val="002D59E9"/>
    <w:rsid w:val="002E06BC"/>
    <w:rsid w:val="002E16AF"/>
    <w:rsid w:val="002E2A6B"/>
    <w:rsid w:val="002F172A"/>
    <w:rsid w:val="002F501B"/>
    <w:rsid w:val="002F5621"/>
    <w:rsid w:val="002F65B5"/>
    <w:rsid w:val="002F78BB"/>
    <w:rsid w:val="00300593"/>
    <w:rsid w:val="003039EA"/>
    <w:rsid w:val="0030471B"/>
    <w:rsid w:val="00306D08"/>
    <w:rsid w:val="00311B7D"/>
    <w:rsid w:val="00317A47"/>
    <w:rsid w:val="0032122A"/>
    <w:rsid w:val="003215B4"/>
    <w:rsid w:val="0032450A"/>
    <w:rsid w:val="00324C81"/>
    <w:rsid w:val="00326843"/>
    <w:rsid w:val="00327B26"/>
    <w:rsid w:val="003303B7"/>
    <w:rsid w:val="003336DC"/>
    <w:rsid w:val="00334DBF"/>
    <w:rsid w:val="00335F85"/>
    <w:rsid w:val="0034090E"/>
    <w:rsid w:val="00343EA7"/>
    <w:rsid w:val="00356318"/>
    <w:rsid w:val="0035721D"/>
    <w:rsid w:val="00363AC2"/>
    <w:rsid w:val="00367A76"/>
    <w:rsid w:val="003746F6"/>
    <w:rsid w:val="00375D51"/>
    <w:rsid w:val="00375E1C"/>
    <w:rsid w:val="0037759B"/>
    <w:rsid w:val="00380FBF"/>
    <w:rsid w:val="00381C93"/>
    <w:rsid w:val="00383474"/>
    <w:rsid w:val="00387E83"/>
    <w:rsid w:val="00391EC1"/>
    <w:rsid w:val="0039293D"/>
    <w:rsid w:val="0039446A"/>
    <w:rsid w:val="003962D8"/>
    <w:rsid w:val="0039783D"/>
    <w:rsid w:val="003A3CAE"/>
    <w:rsid w:val="003B08CE"/>
    <w:rsid w:val="003B12FA"/>
    <w:rsid w:val="003B2497"/>
    <w:rsid w:val="003C3EAC"/>
    <w:rsid w:val="003C6F06"/>
    <w:rsid w:val="003C792D"/>
    <w:rsid w:val="003D3F4C"/>
    <w:rsid w:val="003D7AFD"/>
    <w:rsid w:val="003E6324"/>
    <w:rsid w:val="003E6C7D"/>
    <w:rsid w:val="003E6EF6"/>
    <w:rsid w:val="003F0C9A"/>
    <w:rsid w:val="003F26DD"/>
    <w:rsid w:val="0040786B"/>
    <w:rsid w:val="004136E7"/>
    <w:rsid w:val="00417D34"/>
    <w:rsid w:val="004201C7"/>
    <w:rsid w:val="00425103"/>
    <w:rsid w:val="00431D8D"/>
    <w:rsid w:val="004340DC"/>
    <w:rsid w:val="004356F2"/>
    <w:rsid w:val="004367CC"/>
    <w:rsid w:val="00440835"/>
    <w:rsid w:val="00445AEE"/>
    <w:rsid w:val="0044614D"/>
    <w:rsid w:val="0044648D"/>
    <w:rsid w:val="00453E3D"/>
    <w:rsid w:val="004554EF"/>
    <w:rsid w:val="00456ED3"/>
    <w:rsid w:val="00475CB5"/>
    <w:rsid w:val="00476AAC"/>
    <w:rsid w:val="00480961"/>
    <w:rsid w:val="004817A0"/>
    <w:rsid w:val="00481D61"/>
    <w:rsid w:val="00485908"/>
    <w:rsid w:val="00492E45"/>
    <w:rsid w:val="00494AA2"/>
    <w:rsid w:val="00497A69"/>
    <w:rsid w:val="004A0D4D"/>
    <w:rsid w:val="004A101B"/>
    <w:rsid w:val="004A1629"/>
    <w:rsid w:val="004A177E"/>
    <w:rsid w:val="004A18EA"/>
    <w:rsid w:val="004A35DD"/>
    <w:rsid w:val="004A5E48"/>
    <w:rsid w:val="004A7A84"/>
    <w:rsid w:val="004B0250"/>
    <w:rsid w:val="004B1611"/>
    <w:rsid w:val="004B4DC4"/>
    <w:rsid w:val="004C2BCB"/>
    <w:rsid w:val="004C69F8"/>
    <w:rsid w:val="004C7597"/>
    <w:rsid w:val="004D0FDF"/>
    <w:rsid w:val="004D515C"/>
    <w:rsid w:val="004D7AA5"/>
    <w:rsid w:val="004E0011"/>
    <w:rsid w:val="004E16C2"/>
    <w:rsid w:val="004E2F0B"/>
    <w:rsid w:val="004E2FF8"/>
    <w:rsid w:val="004E5A40"/>
    <w:rsid w:val="004F284E"/>
    <w:rsid w:val="004F29B0"/>
    <w:rsid w:val="00501B52"/>
    <w:rsid w:val="005111B9"/>
    <w:rsid w:val="0051274B"/>
    <w:rsid w:val="00522020"/>
    <w:rsid w:val="00524B5F"/>
    <w:rsid w:val="00531B60"/>
    <w:rsid w:val="00535D9F"/>
    <w:rsid w:val="005401AD"/>
    <w:rsid w:val="00542C27"/>
    <w:rsid w:val="005537FC"/>
    <w:rsid w:val="00555192"/>
    <w:rsid w:val="0055712A"/>
    <w:rsid w:val="00557D9C"/>
    <w:rsid w:val="00561951"/>
    <w:rsid w:val="0056590C"/>
    <w:rsid w:val="005702A3"/>
    <w:rsid w:val="00577D30"/>
    <w:rsid w:val="00580AEC"/>
    <w:rsid w:val="00581ED7"/>
    <w:rsid w:val="0058427D"/>
    <w:rsid w:val="00584314"/>
    <w:rsid w:val="00594D83"/>
    <w:rsid w:val="00597776"/>
    <w:rsid w:val="005A2E0E"/>
    <w:rsid w:val="005A7535"/>
    <w:rsid w:val="005B3DC0"/>
    <w:rsid w:val="005B45BE"/>
    <w:rsid w:val="005B76C2"/>
    <w:rsid w:val="005C0EEE"/>
    <w:rsid w:val="005C2E6D"/>
    <w:rsid w:val="005C2EF6"/>
    <w:rsid w:val="005C3AD8"/>
    <w:rsid w:val="005C3FB7"/>
    <w:rsid w:val="005C6E11"/>
    <w:rsid w:val="005D2D87"/>
    <w:rsid w:val="005D3BC3"/>
    <w:rsid w:val="005D47FC"/>
    <w:rsid w:val="005E0788"/>
    <w:rsid w:val="005E7281"/>
    <w:rsid w:val="005E7550"/>
    <w:rsid w:val="005F1B73"/>
    <w:rsid w:val="005F1E54"/>
    <w:rsid w:val="005F2ABB"/>
    <w:rsid w:val="005F625C"/>
    <w:rsid w:val="006011B1"/>
    <w:rsid w:val="00601AA1"/>
    <w:rsid w:val="006143F8"/>
    <w:rsid w:val="006151C1"/>
    <w:rsid w:val="006251F7"/>
    <w:rsid w:val="00630305"/>
    <w:rsid w:val="00641BF6"/>
    <w:rsid w:val="00646CDB"/>
    <w:rsid w:val="00647599"/>
    <w:rsid w:val="00654A05"/>
    <w:rsid w:val="00656676"/>
    <w:rsid w:val="00665B3B"/>
    <w:rsid w:val="00671491"/>
    <w:rsid w:val="00673958"/>
    <w:rsid w:val="006741F6"/>
    <w:rsid w:val="00676AED"/>
    <w:rsid w:val="00677E5B"/>
    <w:rsid w:val="0068642C"/>
    <w:rsid w:val="00687639"/>
    <w:rsid w:val="006A0040"/>
    <w:rsid w:val="006B1261"/>
    <w:rsid w:val="006B2CD2"/>
    <w:rsid w:val="006B3E93"/>
    <w:rsid w:val="006B4B78"/>
    <w:rsid w:val="006B53BF"/>
    <w:rsid w:val="006C4598"/>
    <w:rsid w:val="006D3CCC"/>
    <w:rsid w:val="006E325D"/>
    <w:rsid w:val="006E5358"/>
    <w:rsid w:val="006E6070"/>
    <w:rsid w:val="006E7AAB"/>
    <w:rsid w:val="006F1A0D"/>
    <w:rsid w:val="006F41A4"/>
    <w:rsid w:val="006F4D04"/>
    <w:rsid w:val="006F70D1"/>
    <w:rsid w:val="006F7D53"/>
    <w:rsid w:val="00702C26"/>
    <w:rsid w:val="00706829"/>
    <w:rsid w:val="00710D1B"/>
    <w:rsid w:val="00711C4B"/>
    <w:rsid w:val="007155AA"/>
    <w:rsid w:val="00716F23"/>
    <w:rsid w:val="00717EEA"/>
    <w:rsid w:val="0072161D"/>
    <w:rsid w:val="0072382F"/>
    <w:rsid w:val="007314E2"/>
    <w:rsid w:val="00731F9C"/>
    <w:rsid w:val="00733C03"/>
    <w:rsid w:val="007357D7"/>
    <w:rsid w:val="007369F8"/>
    <w:rsid w:val="007428E5"/>
    <w:rsid w:val="00743053"/>
    <w:rsid w:val="00744270"/>
    <w:rsid w:val="00744B67"/>
    <w:rsid w:val="007503AD"/>
    <w:rsid w:val="00753B44"/>
    <w:rsid w:val="00757655"/>
    <w:rsid w:val="007612B9"/>
    <w:rsid w:val="00762729"/>
    <w:rsid w:val="00762FB6"/>
    <w:rsid w:val="00763F3A"/>
    <w:rsid w:val="00765B43"/>
    <w:rsid w:val="007708CF"/>
    <w:rsid w:val="00770EBA"/>
    <w:rsid w:val="00773B4A"/>
    <w:rsid w:val="007750E4"/>
    <w:rsid w:val="007767EA"/>
    <w:rsid w:val="0078081B"/>
    <w:rsid w:val="00784AC1"/>
    <w:rsid w:val="00793D6E"/>
    <w:rsid w:val="00795CF4"/>
    <w:rsid w:val="00796FCA"/>
    <w:rsid w:val="007A342B"/>
    <w:rsid w:val="007A3B7E"/>
    <w:rsid w:val="007A5A8D"/>
    <w:rsid w:val="007C4D30"/>
    <w:rsid w:val="007C6781"/>
    <w:rsid w:val="007D00D4"/>
    <w:rsid w:val="007D0642"/>
    <w:rsid w:val="007D1A08"/>
    <w:rsid w:val="007D3F5C"/>
    <w:rsid w:val="007D4B68"/>
    <w:rsid w:val="007D5A61"/>
    <w:rsid w:val="007D7FD6"/>
    <w:rsid w:val="00806646"/>
    <w:rsid w:val="00810BAB"/>
    <w:rsid w:val="00812BF0"/>
    <w:rsid w:val="008137F3"/>
    <w:rsid w:val="00816B42"/>
    <w:rsid w:val="00820D5D"/>
    <w:rsid w:val="008216B1"/>
    <w:rsid w:val="00823D10"/>
    <w:rsid w:val="0083236E"/>
    <w:rsid w:val="00842482"/>
    <w:rsid w:val="00852D24"/>
    <w:rsid w:val="008531D0"/>
    <w:rsid w:val="00855FB8"/>
    <w:rsid w:val="00864479"/>
    <w:rsid w:val="00867FE7"/>
    <w:rsid w:val="008700B8"/>
    <w:rsid w:val="008709A4"/>
    <w:rsid w:val="008711BE"/>
    <w:rsid w:val="00873A84"/>
    <w:rsid w:val="00875769"/>
    <w:rsid w:val="008774B6"/>
    <w:rsid w:val="00882297"/>
    <w:rsid w:val="00884A96"/>
    <w:rsid w:val="00884B47"/>
    <w:rsid w:val="008854FA"/>
    <w:rsid w:val="00896F65"/>
    <w:rsid w:val="008A0265"/>
    <w:rsid w:val="008A1CC8"/>
    <w:rsid w:val="008A5171"/>
    <w:rsid w:val="008A5B84"/>
    <w:rsid w:val="008A6F65"/>
    <w:rsid w:val="008B0C45"/>
    <w:rsid w:val="008B175E"/>
    <w:rsid w:val="008B18D8"/>
    <w:rsid w:val="008B235A"/>
    <w:rsid w:val="008C2549"/>
    <w:rsid w:val="008C59B9"/>
    <w:rsid w:val="008C5D29"/>
    <w:rsid w:val="008D0FDB"/>
    <w:rsid w:val="008D6D93"/>
    <w:rsid w:val="008E2D34"/>
    <w:rsid w:val="008E5323"/>
    <w:rsid w:val="008E75BE"/>
    <w:rsid w:val="008E7CBC"/>
    <w:rsid w:val="008F495A"/>
    <w:rsid w:val="008F5BE2"/>
    <w:rsid w:val="008F785A"/>
    <w:rsid w:val="00901A83"/>
    <w:rsid w:val="009025DE"/>
    <w:rsid w:val="00903BD4"/>
    <w:rsid w:val="009106DE"/>
    <w:rsid w:val="00912342"/>
    <w:rsid w:val="0091738C"/>
    <w:rsid w:val="009175AD"/>
    <w:rsid w:val="009179E7"/>
    <w:rsid w:val="00921BA3"/>
    <w:rsid w:val="00922DED"/>
    <w:rsid w:val="00924923"/>
    <w:rsid w:val="0093325F"/>
    <w:rsid w:val="00934B86"/>
    <w:rsid w:val="00935FA4"/>
    <w:rsid w:val="009361C7"/>
    <w:rsid w:val="009366E8"/>
    <w:rsid w:val="00936EFD"/>
    <w:rsid w:val="009374E5"/>
    <w:rsid w:val="00943AC2"/>
    <w:rsid w:val="00950A76"/>
    <w:rsid w:val="00950FEF"/>
    <w:rsid w:val="00952308"/>
    <w:rsid w:val="00956C8E"/>
    <w:rsid w:val="009570A7"/>
    <w:rsid w:val="00961368"/>
    <w:rsid w:val="00965436"/>
    <w:rsid w:val="00965997"/>
    <w:rsid w:val="00966EDF"/>
    <w:rsid w:val="0096764F"/>
    <w:rsid w:val="00970AA5"/>
    <w:rsid w:val="00972365"/>
    <w:rsid w:val="00977B03"/>
    <w:rsid w:val="0098138E"/>
    <w:rsid w:val="00981E18"/>
    <w:rsid w:val="00981FAE"/>
    <w:rsid w:val="00982A89"/>
    <w:rsid w:val="00982DC4"/>
    <w:rsid w:val="0098341B"/>
    <w:rsid w:val="00985AB0"/>
    <w:rsid w:val="00990DCC"/>
    <w:rsid w:val="00992314"/>
    <w:rsid w:val="009A04BC"/>
    <w:rsid w:val="009A2B4C"/>
    <w:rsid w:val="009B32E2"/>
    <w:rsid w:val="009B475F"/>
    <w:rsid w:val="009C017B"/>
    <w:rsid w:val="009C09B2"/>
    <w:rsid w:val="009C21A8"/>
    <w:rsid w:val="009C2F5C"/>
    <w:rsid w:val="009C56C5"/>
    <w:rsid w:val="009D0542"/>
    <w:rsid w:val="009D0DEF"/>
    <w:rsid w:val="009D17BA"/>
    <w:rsid w:val="009D283A"/>
    <w:rsid w:val="009D3104"/>
    <w:rsid w:val="009D40C7"/>
    <w:rsid w:val="009D5655"/>
    <w:rsid w:val="009D5CBE"/>
    <w:rsid w:val="009E2D4C"/>
    <w:rsid w:val="009E41D4"/>
    <w:rsid w:val="009E49A9"/>
    <w:rsid w:val="009E670E"/>
    <w:rsid w:val="009F3CB2"/>
    <w:rsid w:val="009F56E4"/>
    <w:rsid w:val="009F7427"/>
    <w:rsid w:val="009F7B0E"/>
    <w:rsid w:val="00A0290B"/>
    <w:rsid w:val="00A03F5E"/>
    <w:rsid w:val="00A0488F"/>
    <w:rsid w:val="00A12218"/>
    <w:rsid w:val="00A27CD7"/>
    <w:rsid w:val="00A30211"/>
    <w:rsid w:val="00A303CC"/>
    <w:rsid w:val="00A3534B"/>
    <w:rsid w:val="00A36963"/>
    <w:rsid w:val="00A41D58"/>
    <w:rsid w:val="00A43D39"/>
    <w:rsid w:val="00A450AD"/>
    <w:rsid w:val="00A47462"/>
    <w:rsid w:val="00A54F57"/>
    <w:rsid w:val="00A55A97"/>
    <w:rsid w:val="00A55D65"/>
    <w:rsid w:val="00A62963"/>
    <w:rsid w:val="00A65664"/>
    <w:rsid w:val="00A66326"/>
    <w:rsid w:val="00A726F7"/>
    <w:rsid w:val="00A76165"/>
    <w:rsid w:val="00A76A8F"/>
    <w:rsid w:val="00A8069A"/>
    <w:rsid w:val="00A91DCC"/>
    <w:rsid w:val="00A933A7"/>
    <w:rsid w:val="00A93C18"/>
    <w:rsid w:val="00A94902"/>
    <w:rsid w:val="00A95C2C"/>
    <w:rsid w:val="00A97664"/>
    <w:rsid w:val="00A97B9F"/>
    <w:rsid w:val="00AA19E2"/>
    <w:rsid w:val="00AA6C11"/>
    <w:rsid w:val="00AB0777"/>
    <w:rsid w:val="00AB385E"/>
    <w:rsid w:val="00AB39C5"/>
    <w:rsid w:val="00AB3D64"/>
    <w:rsid w:val="00AB5E1D"/>
    <w:rsid w:val="00AB6FD0"/>
    <w:rsid w:val="00AC168F"/>
    <w:rsid w:val="00AC182B"/>
    <w:rsid w:val="00AC3BEC"/>
    <w:rsid w:val="00AC5182"/>
    <w:rsid w:val="00AC545C"/>
    <w:rsid w:val="00AC55BE"/>
    <w:rsid w:val="00AD1F21"/>
    <w:rsid w:val="00AD3A82"/>
    <w:rsid w:val="00AD4F91"/>
    <w:rsid w:val="00AD5451"/>
    <w:rsid w:val="00AE184A"/>
    <w:rsid w:val="00AE27A9"/>
    <w:rsid w:val="00AE2A47"/>
    <w:rsid w:val="00AE300F"/>
    <w:rsid w:val="00AE5DB8"/>
    <w:rsid w:val="00AF1C0D"/>
    <w:rsid w:val="00AF22F7"/>
    <w:rsid w:val="00AF41A4"/>
    <w:rsid w:val="00AF59BB"/>
    <w:rsid w:val="00B00C62"/>
    <w:rsid w:val="00B04AA2"/>
    <w:rsid w:val="00B101DF"/>
    <w:rsid w:val="00B11471"/>
    <w:rsid w:val="00B14527"/>
    <w:rsid w:val="00B20529"/>
    <w:rsid w:val="00B213C2"/>
    <w:rsid w:val="00B236E5"/>
    <w:rsid w:val="00B23B7C"/>
    <w:rsid w:val="00B2633F"/>
    <w:rsid w:val="00B26D04"/>
    <w:rsid w:val="00B335B9"/>
    <w:rsid w:val="00B46CAB"/>
    <w:rsid w:val="00B502BF"/>
    <w:rsid w:val="00B522B6"/>
    <w:rsid w:val="00B54A68"/>
    <w:rsid w:val="00B559D7"/>
    <w:rsid w:val="00B55E73"/>
    <w:rsid w:val="00B56F69"/>
    <w:rsid w:val="00B570FE"/>
    <w:rsid w:val="00B57797"/>
    <w:rsid w:val="00B57DC7"/>
    <w:rsid w:val="00B638ED"/>
    <w:rsid w:val="00B657CE"/>
    <w:rsid w:val="00B67846"/>
    <w:rsid w:val="00B75962"/>
    <w:rsid w:val="00B77631"/>
    <w:rsid w:val="00B8296E"/>
    <w:rsid w:val="00B83C1E"/>
    <w:rsid w:val="00B84026"/>
    <w:rsid w:val="00B852A2"/>
    <w:rsid w:val="00B85CD5"/>
    <w:rsid w:val="00B85E57"/>
    <w:rsid w:val="00B909E9"/>
    <w:rsid w:val="00B93CA2"/>
    <w:rsid w:val="00BA55E8"/>
    <w:rsid w:val="00BA5AAD"/>
    <w:rsid w:val="00BB581E"/>
    <w:rsid w:val="00BC45E1"/>
    <w:rsid w:val="00BD0B03"/>
    <w:rsid w:val="00BD295B"/>
    <w:rsid w:val="00BD2CDC"/>
    <w:rsid w:val="00BD39F4"/>
    <w:rsid w:val="00BD4EA8"/>
    <w:rsid w:val="00BD7587"/>
    <w:rsid w:val="00BD7C12"/>
    <w:rsid w:val="00BE52CA"/>
    <w:rsid w:val="00BE61A2"/>
    <w:rsid w:val="00BE74D9"/>
    <w:rsid w:val="00BF3ED9"/>
    <w:rsid w:val="00BF62C5"/>
    <w:rsid w:val="00BF785F"/>
    <w:rsid w:val="00C016A7"/>
    <w:rsid w:val="00C02B82"/>
    <w:rsid w:val="00C068FE"/>
    <w:rsid w:val="00C07881"/>
    <w:rsid w:val="00C1497E"/>
    <w:rsid w:val="00C24647"/>
    <w:rsid w:val="00C24A81"/>
    <w:rsid w:val="00C25046"/>
    <w:rsid w:val="00C2602C"/>
    <w:rsid w:val="00C261BB"/>
    <w:rsid w:val="00C369D4"/>
    <w:rsid w:val="00C40EA4"/>
    <w:rsid w:val="00C4711F"/>
    <w:rsid w:val="00C514C1"/>
    <w:rsid w:val="00C56039"/>
    <w:rsid w:val="00C568B1"/>
    <w:rsid w:val="00C617E2"/>
    <w:rsid w:val="00C675E9"/>
    <w:rsid w:val="00C75161"/>
    <w:rsid w:val="00C8241B"/>
    <w:rsid w:val="00C867DD"/>
    <w:rsid w:val="00C90163"/>
    <w:rsid w:val="00C94EFF"/>
    <w:rsid w:val="00C96DA7"/>
    <w:rsid w:val="00CA119D"/>
    <w:rsid w:val="00CA225A"/>
    <w:rsid w:val="00CA38FF"/>
    <w:rsid w:val="00CA3C0B"/>
    <w:rsid w:val="00CA4062"/>
    <w:rsid w:val="00CA72CA"/>
    <w:rsid w:val="00CB120A"/>
    <w:rsid w:val="00CB2C64"/>
    <w:rsid w:val="00CB34F7"/>
    <w:rsid w:val="00CB5031"/>
    <w:rsid w:val="00CC3D16"/>
    <w:rsid w:val="00CC435D"/>
    <w:rsid w:val="00CC44D9"/>
    <w:rsid w:val="00CC70EF"/>
    <w:rsid w:val="00CD0EA0"/>
    <w:rsid w:val="00CD1C40"/>
    <w:rsid w:val="00CD3380"/>
    <w:rsid w:val="00CD4EDC"/>
    <w:rsid w:val="00CE7C58"/>
    <w:rsid w:val="00CF09FC"/>
    <w:rsid w:val="00D00C57"/>
    <w:rsid w:val="00D02281"/>
    <w:rsid w:val="00D0650A"/>
    <w:rsid w:val="00D06520"/>
    <w:rsid w:val="00D133F7"/>
    <w:rsid w:val="00D13B87"/>
    <w:rsid w:val="00D22EFF"/>
    <w:rsid w:val="00D24202"/>
    <w:rsid w:val="00D337D7"/>
    <w:rsid w:val="00D36DC0"/>
    <w:rsid w:val="00D424BB"/>
    <w:rsid w:val="00D450D1"/>
    <w:rsid w:val="00D454B1"/>
    <w:rsid w:val="00D45A9F"/>
    <w:rsid w:val="00D45F90"/>
    <w:rsid w:val="00D470F0"/>
    <w:rsid w:val="00D50C81"/>
    <w:rsid w:val="00D53192"/>
    <w:rsid w:val="00D55599"/>
    <w:rsid w:val="00D60F46"/>
    <w:rsid w:val="00D624F5"/>
    <w:rsid w:val="00D66796"/>
    <w:rsid w:val="00D67BB3"/>
    <w:rsid w:val="00D704CD"/>
    <w:rsid w:val="00D72058"/>
    <w:rsid w:val="00D72970"/>
    <w:rsid w:val="00D732F1"/>
    <w:rsid w:val="00D747A3"/>
    <w:rsid w:val="00D76256"/>
    <w:rsid w:val="00D76C0E"/>
    <w:rsid w:val="00D80295"/>
    <w:rsid w:val="00D90700"/>
    <w:rsid w:val="00D926FF"/>
    <w:rsid w:val="00D92BE5"/>
    <w:rsid w:val="00D92D63"/>
    <w:rsid w:val="00DA070C"/>
    <w:rsid w:val="00DA2459"/>
    <w:rsid w:val="00DB2335"/>
    <w:rsid w:val="00DB6190"/>
    <w:rsid w:val="00DB639A"/>
    <w:rsid w:val="00DC005A"/>
    <w:rsid w:val="00DC1F10"/>
    <w:rsid w:val="00DD128F"/>
    <w:rsid w:val="00DD1E24"/>
    <w:rsid w:val="00DD5050"/>
    <w:rsid w:val="00DE0222"/>
    <w:rsid w:val="00DE2D40"/>
    <w:rsid w:val="00DE46EB"/>
    <w:rsid w:val="00DE61BA"/>
    <w:rsid w:val="00DE621C"/>
    <w:rsid w:val="00DE66A4"/>
    <w:rsid w:val="00DF0EAA"/>
    <w:rsid w:val="00DF2594"/>
    <w:rsid w:val="00DF6826"/>
    <w:rsid w:val="00E02A50"/>
    <w:rsid w:val="00E03316"/>
    <w:rsid w:val="00E04303"/>
    <w:rsid w:val="00E06346"/>
    <w:rsid w:val="00E07879"/>
    <w:rsid w:val="00E1317B"/>
    <w:rsid w:val="00E138B9"/>
    <w:rsid w:val="00E168C0"/>
    <w:rsid w:val="00E17389"/>
    <w:rsid w:val="00E176BC"/>
    <w:rsid w:val="00E20E42"/>
    <w:rsid w:val="00E3705C"/>
    <w:rsid w:val="00E440B6"/>
    <w:rsid w:val="00E50A92"/>
    <w:rsid w:val="00E514F8"/>
    <w:rsid w:val="00E517DF"/>
    <w:rsid w:val="00E556E2"/>
    <w:rsid w:val="00E63F3E"/>
    <w:rsid w:val="00E643A9"/>
    <w:rsid w:val="00E718E9"/>
    <w:rsid w:val="00E728C1"/>
    <w:rsid w:val="00E80D5C"/>
    <w:rsid w:val="00E81EC0"/>
    <w:rsid w:val="00E85D25"/>
    <w:rsid w:val="00E92E5C"/>
    <w:rsid w:val="00EA3386"/>
    <w:rsid w:val="00EA3B7F"/>
    <w:rsid w:val="00EA4343"/>
    <w:rsid w:val="00EA45D3"/>
    <w:rsid w:val="00EB3DB3"/>
    <w:rsid w:val="00EB79A5"/>
    <w:rsid w:val="00EC0424"/>
    <w:rsid w:val="00EC1C76"/>
    <w:rsid w:val="00EC22CA"/>
    <w:rsid w:val="00EC2424"/>
    <w:rsid w:val="00EC303A"/>
    <w:rsid w:val="00EC3718"/>
    <w:rsid w:val="00EC6240"/>
    <w:rsid w:val="00EC7998"/>
    <w:rsid w:val="00ED4E8E"/>
    <w:rsid w:val="00EE1DE5"/>
    <w:rsid w:val="00EE5D8A"/>
    <w:rsid w:val="00EE686F"/>
    <w:rsid w:val="00EF2A76"/>
    <w:rsid w:val="00EF38AA"/>
    <w:rsid w:val="00EF5DCA"/>
    <w:rsid w:val="00EF6C43"/>
    <w:rsid w:val="00F0247B"/>
    <w:rsid w:val="00F07743"/>
    <w:rsid w:val="00F10E38"/>
    <w:rsid w:val="00F1152A"/>
    <w:rsid w:val="00F15353"/>
    <w:rsid w:val="00F1710A"/>
    <w:rsid w:val="00F41021"/>
    <w:rsid w:val="00F429C6"/>
    <w:rsid w:val="00F4579F"/>
    <w:rsid w:val="00F62A40"/>
    <w:rsid w:val="00F66F3F"/>
    <w:rsid w:val="00F67821"/>
    <w:rsid w:val="00F71236"/>
    <w:rsid w:val="00F722B5"/>
    <w:rsid w:val="00F77AD7"/>
    <w:rsid w:val="00F927DC"/>
    <w:rsid w:val="00F92D2D"/>
    <w:rsid w:val="00F952C2"/>
    <w:rsid w:val="00F97D46"/>
    <w:rsid w:val="00FA0CC7"/>
    <w:rsid w:val="00FA3565"/>
    <w:rsid w:val="00FA3F4E"/>
    <w:rsid w:val="00FB5F05"/>
    <w:rsid w:val="00FB7EBB"/>
    <w:rsid w:val="00FC0086"/>
    <w:rsid w:val="00FC2E07"/>
    <w:rsid w:val="00FC3C7F"/>
    <w:rsid w:val="00FC4031"/>
    <w:rsid w:val="00FC7065"/>
    <w:rsid w:val="00FD52B6"/>
    <w:rsid w:val="00FD5EC8"/>
    <w:rsid w:val="00FD67BB"/>
    <w:rsid w:val="00FD7994"/>
    <w:rsid w:val="00FE2813"/>
    <w:rsid w:val="00FE2AF5"/>
    <w:rsid w:val="00FE5EC7"/>
    <w:rsid w:val="00FF18A7"/>
    <w:rsid w:val="00FF6037"/>
    <w:rsid w:val="00FF6BE7"/>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FACC"/>
  <w15:docId w15:val="{46F20CF8-1F38-45C8-98D3-3D9A848D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5B"/>
    <w:pPr>
      <w:spacing w:after="0" w:line="240" w:lineRule="auto"/>
      <w:ind w:firstLine="720"/>
    </w:pPr>
    <w:rPr>
      <w:rFonts w:ascii="Times New Roman" w:eastAsia="Times New Roman" w:hAnsi="Times New Roman" w:cs="Times New Roman"/>
      <w:sz w:val="24"/>
      <w:szCs w:val="24"/>
      <w:lang w:bidi="en-US"/>
    </w:rPr>
  </w:style>
  <w:style w:type="paragraph" w:styleId="Heading1">
    <w:name w:val="heading 1"/>
    <w:basedOn w:val="Normal"/>
    <w:next w:val="Normal"/>
    <w:link w:val="Heading1Char"/>
    <w:qFormat/>
    <w:rsid w:val="00F4579F"/>
    <w:pPr>
      <w:keepNext/>
      <w:spacing w:before="240" w:after="60"/>
      <w:ind w:firstLine="0"/>
      <w:jc w:val="center"/>
      <w:outlineLvl w:val="0"/>
    </w:pPr>
    <w:rPr>
      <w:rFonts w:ascii="Cambria" w:hAnsi="Cambria"/>
      <w:b/>
      <w:bCs/>
      <w:kern w:val="32"/>
      <w:sz w:val="28"/>
      <w:szCs w:val="28"/>
    </w:rPr>
  </w:style>
  <w:style w:type="paragraph" w:styleId="Heading2">
    <w:name w:val="heading 2"/>
    <w:basedOn w:val="Normal"/>
    <w:next w:val="Normal"/>
    <w:link w:val="Heading2Char"/>
    <w:qFormat/>
    <w:rsid w:val="00F4579F"/>
    <w:pPr>
      <w:keepNext/>
      <w:numPr>
        <w:numId w:val="1"/>
      </w:numPr>
      <w:spacing w:before="120" w:after="60"/>
      <w:outlineLvl w:val="1"/>
    </w:pPr>
    <w:rPr>
      <w:b/>
      <w:bCs/>
      <w:iCs/>
    </w:rPr>
  </w:style>
  <w:style w:type="paragraph" w:styleId="Heading3">
    <w:name w:val="heading 3"/>
    <w:basedOn w:val="Normal"/>
    <w:next w:val="Normal"/>
    <w:link w:val="Heading3Char"/>
    <w:qFormat/>
    <w:rsid w:val="00F4579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579F"/>
    <w:pPr>
      <w:keepNext/>
      <w:spacing w:before="240" w:after="60"/>
      <w:outlineLvl w:val="3"/>
    </w:pPr>
    <w:rPr>
      <w:b/>
      <w:bCs/>
      <w:sz w:val="28"/>
      <w:szCs w:val="28"/>
    </w:rPr>
  </w:style>
  <w:style w:type="paragraph" w:styleId="Heading5">
    <w:name w:val="heading 5"/>
    <w:basedOn w:val="Normal"/>
    <w:next w:val="Normal"/>
    <w:link w:val="Heading5Char"/>
    <w:qFormat/>
    <w:rsid w:val="00F4579F"/>
    <w:pPr>
      <w:spacing w:before="240" w:after="60"/>
      <w:outlineLvl w:val="4"/>
    </w:pPr>
    <w:rPr>
      <w:b/>
      <w:bCs/>
      <w:i/>
      <w:iCs/>
      <w:sz w:val="26"/>
      <w:szCs w:val="26"/>
    </w:rPr>
  </w:style>
  <w:style w:type="paragraph" w:styleId="Heading6">
    <w:name w:val="heading 6"/>
    <w:basedOn w:val="Normal"/>
    <w:next w:val="Normal"/>
    <w:link w:val="Heading6Char"/>
    <w:qFormat/>
    <w:rsid w:val="00F4579F"/>
    <w:pPr>
      <w:spacing w:before="240" w:after="60"/>
      <w:outlineLvl w:val="5"/>
    </w:pPr>
    <w:rPr>
      <w:b/>
      <w:bCs/>
      <w:sz w:val="22"/>
      <w:szCs w:val="22"/>
    </w:rPr>
  </w:style>
  <w:style w:type="paragraph" w:styleId="Heading7">
    <w:name w:val="heading 7"/>
    <w:basedOn w:val="Normal"/>
    <w:next w:val="Normal"/>
    <w:link w:val="Heading7Char"/>
    <w:qFormat/>
    <w:rsid w:val="00F4579F"/>
    <w:pPr>
      <w:spacing w:before="240" w:after="60"/>
      <w:outlineLvl w:val="6"/>
    </w:pPr>
  </w:style>
  <w:style w:type="paragraph" w:styleId="Heading8">
    <w:name w:val="heading 8"/>
    <w:basedOn w:val="Normal"/>
    <w:next w:val="Normal"/>
    <w:link w:val="Heading8Char"/>
    <w:qFormat/>
    <w:rsid w:val="00F4579F"/>
    <w:pPr>
      <w:spacing w:before="240" w:after="60"/>
      <w:outlineLvl w:val="7"/>
    </w:pPr>
    <w:rPr>
      <w:i/>
      <w:iCs/>
    </w:rPr>
  </w:style>
  <w:style w:type="paragraph" w:styleId="Heading9">
    <w:name w:val="heading 9"/>
    <w:basedOn w:val="Normal"/>
    <w:next w:val="Normal"/>
    <w:link w:val="Heading9Char"/>
    <w:qFormat/>
    <w:rsid w:val="00F4579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579F"/>
    <w:rPr>
      <w:rFonts w:ascii="Cambria" w:eastAsia="Times New Roman" w:hAnsi="Cambria" w:cs="Times New Roman"/>
      <w:b/>
      <w:bCs/>
      <w:kern w:val="32"/>
      <w:sz w:val="28"/>
      <w:szCs w:val="28"/>
      <w:lang w:bidi="en-US"/>
    </w:rPr>
  </w:style>
  <w:style w:type="character" w:customStyle="1" w:styleId="Heading2Char">
    <w:name w:val="Heading 2 Char"/>
    <w:basedOn w:val="DefaultParagraphFont"/>
    <w:link w:val="Heading2"/>
    <w:rsid w:val="00F4579F"/>
    <w:rPr>
      <w:rFonts w:ascii="Times New Roman" w:eastAsia="Times New Roman" w:hAnsi="Times New Roman" w:cs="Times New Roman"/>
      <w:b/>
      <w:bCs/>
      <w:iCs/>
      <w:sz w:val="24"/>
      <w:szCs w:val="24"/>
      <w:lang w:bidi="en-US"/>
    </w:rPr>
  </w:style>
  <w:style w:type="character" w:customStyle="1" w:styleId="Heading3Char">
    <w:name w:val="Heading 3 Char"/>
    <w:basedOn w:val="DefaultParagraphFont"/>
    <w:link w:val="Heading3"/>
    <w:rsid w:val="00F4579F"/>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F4579F"/>
    <w:rPr>
      <w:rFonts w:ascii="Times New Roman" w:eastAsia="Times New Roman" w:hAnsi="Times New Roman" w:cs="Times New Roman"/>
      <w:b/>
      <w:bCs/>
      <w:sz w:val="28"/>
      <w:szCs w:val="28"/>
      <w:lang w:bidi="en-US"/>
    </w:rPr>
  </w:style>
  <w:style w:type="character" w:customStyle="1" w:styleId="Heading5Char">
    <w:name w:val="Heading 5 Char"/>
    <w:basedOn w:val="DefaultParagraphFont"/>
    <w:link w:val="Heading5"/>
    <w:rsid w:val="00F4579F"/>
    <w:rPr>
      <w:rFonts w:ascii="Times New Roman" w:eastAsia="Times New Roman" w:hAnsi="Times New Roman" w:cs="Times New Roman"/>
      <w:b/>
      <w:bCs/>
      <w:i/>
      <w:iCs/>
      <w:sz w:val="26"/>
      <w:szCs w:val="26"/>
      <w:lang w:bidi="en-US"/>
    </w:rPr>
  </w:style>
  <w:style w:type="character" w:customStyle="1" w:styleId="Heading6Char">
    <w:name w:val="Heading 6 Char"/>
    <w:basedOn w:val="DefaultParagraphFont"/>
    <w:link w:val="Heading6"/>
    <w:rsid w:val="00F4579F"/>
    <w:rPr>
      <w:rFonts w:ascii="Times New Roman" w:eastAsia="Times New Roman" w:hAnsi="Times New Roman" w:cs="Times New Roman"/>
      <w:b/>
      <w:bCs/>
      <w:lang w:bidi="en-US"/>
    </w:rPr>
  </w:style>
  <w:style w:type="character" w:customStyle="1" w:styleId="Heading7Char">
    <w:name w:val="Heading 7 Char"/>
    <w:basedOn w:val="DefaultParagraphFont"/>
    <w:link w:val="Heading7"/>
    <w:rsid w:val="00F4579F"/>
    <w:rPr>
      <w:rFonts w:ascii="Times New Roman" w:eastAsia="Times New Roman" w:hAnsi="Times New Roman" w:cs="Times New Roman"/>
      <w:sz w:val="24"/>
      <w:szCs w:val="24"/>
      <w:lang w:bidi="en-US"/>
    </w:rPr>
  </w:style>
  <w:style w:type="character" w:customStyle="1" w:styleId="Heading8Char">
    <w:name w:val="Heading 8 Char"/>
    <w:basedOn w:val="DefaultParagraphFont"/>
    <w:link w:val="Heading8"/>
    <w:rsid w:val="00F4579F"/>
    <w:rPr>
      <w:rFonts w:ascii="Times New Roman" w:eastAsia="Times New Roman" w:hAnsi="Times New Roman" w:cs="Times New Roman"/>
      <w:i/>
      <w:iCs/>
      <w:sz w:val="24"/>
      <w:szCs w:val="24"/>
      <w:lang w:bidi="en-US"/>
    </w:rPr>
  </w:style>
  <w:style w:type="character" w:customStyle="1" w:styleId="Heading9Char">
    <w:name w:val="Heading 9 Char"/>
    <w:basedOn w:val="DefaultParagraphFont"/>
    <w:link w:val="Heading9"/>
    <w:rsid w:val="00F4579F"/>
    <w:rPr>
      <w:rFonts w:ascii="Cambria" w:eastAsia="Times New Roman" w:hAnsi="Cambria" w:cs="Times New Roman"/>
      <w:lang w:bidi="en-US"/>
    </w:rPr>
  </w:style>
  <w:style w:type="paragraph" w:styleId="FootnoteText">
    <w:name w:val="footnote text"/>
    <w:basedOn w:val="Normal"/>
    <w:link w:val="FootnoteTextChar"/>
    <w:semiHidden/>
    <w:rsid w:val="00F4579F"/>
  </w:style>
  <w:style w:type="character" w:customStyle="1" w:styleId="FootnoteTextChar">
    <w:name w:val="Footnote Text Char"/>
    <w:basedOn w:val="DefaultParagraphFont"/>
    <w:link w:val="FootnoteText"/>
    <w:semiHidden/>
    <w:rsid w:val="00F4579F"/>
    <w:rPr>
      <w:rFonts w:ascii="Times New Roman" w:eastAsia="Times New Roman" w:hAnsi="Times New Roman" w:cs="Times New Roman"/>
      <w:sz w:val="24"/>
      <w:szCs w:val="24"/>
      <w:lang w:bidi="en-US"/>
    </w:rPr>
  </w:style>
  <w:style w:type="paragraph" w:styleId="Title">
    <w:name w:val="Title"/>
    <w:basedOn w:val="Normal"/>
    <w:next w:val="Normal"/>
    <w:link w:val="TitleChar"/>
    <w:qFormat/>
    <w:rsid w:val="00F4579F"/>
    <w:pPr>
      <w:spacing w:before="240" w:after="60"/>
      <w:jc w:val="center"/>
      <w:outlineLvl w:val="0"/>
    </w:pPr>
    <w:rPr>
      <w:b/>
      <w:bCs/>
      <w:kern w:val="28"/>
      <w:sz w:val="36"/>
      <w:szCs w:val="36"/>
    </w:rPr>
  </w:style>
  <w:style w:type="character" w:customStyle="1" w:styleId="TitleChar">
    <w:name w:val="Title Char"/>
    <w:basedOn w:val="DefaultParagraphFont"/>
    <w:link w:val="Title"/>
    <w:rsid w:val="00F4579F"/>
    <w:rPr>
      <w:rFonts w:ascii="Times New Roman" w:eastAsia="Times New Roman" w:hAnsi="Times New Roman" w:cs="Times New Roman"/>
      <w:b/>
      <w:bCs/>
      <w:kern w:val="28"/>
      <w:sz w:val="36"/>
      <w:szCs w:val="36"/>
      <w:lang w:bidi="en-US"/>
    </w:rPr>
  </w:style>
  <w:style w:type="paragraph" w:styleId="BlockText">
    <w:name w:val="Block Text"/>
    <w:basedOn w:val="Normal"/>
    <w:semiHidden/>
    <w:rsid w:val="00F4579F"/>
    <w:pPr>
      <w:spacing w:before="80" w:after="80"/>
    </w:pPr>
    <w:rPr>
      <w:rFonts w:ascii="Courier New" w:hAnsi="Courier New"/>
    </w:rPr>
  </w:style>
  <w:style w:type="paragraph" w:styleId="BodyTextIndent">
    <w:name w:val="Body Text Indent"/>
    <w:basedOn w:val="Normal"/>
    <w:link w:val="BodyTextIndentChar"/>
    <w:semiHidden/>
    <w:rsid w:val="00F4579F"/>
    <w:pPr>
      <w:spacing w:after="120"/>
      <w:ind w:left="360"/>
    </w:pPr>
  </w:style>
  <w:style w:type="character" w:customStyle="1" w:styleId="BodyTextIndentChar">
    <w:name w:val="Body Text Indent Char"/>
    <w:basedOn w:val="DefaultParagraphFont"/>
    <w:link w:val="BodyTextIndent"/>
    <w:semiHidden/>
    <w:rsid w:val="00F4579F"/>
    <w:rPr>
      <w:rFonts w:ascii="Times New Roman" w:eastAsia="Times New Roman" w:hAnsi="Times New Roman" w:cs="Times New Roman"/>
      <w:sz w:val="24"/>
      <w:szCs w:val="24"/>
      <w:lang w:bidi="en-US"/>
    </w:rPr>
  </w:style>
  <w:style w:type="character" w:styleId="FootnoteReference">
    <w:name w:val="footnote reference"/>
    <w:basedOn w:val="DefaultParagraphFont"/>
    <w:semiHidden/>
    <w:rsid w:val="00F4579F"/>
    <w:rPr>
      <w:rFonts w:cs="Times New Roman"/>
      <w:vertAlign w:val="superscript"/>
    </w:rPr>
  </w:style>
  <w:style w:type="paragraph" w:styleId="BodyTextIndent2">
    <w:name w:val="Body Text Indent 2"/>
    <w:basedOn w:val="Normal"/>
    <w:link w:val="BodyTextIndent2Char"/>
    <w:semiHidden/>
    <w:rsid w:val="00F4579F"/>
    <w:pPr>
      <w:ind w:left="720" w:hanging="360"/>
    </w:pPr>
  </w:style>
  <w:style w:type="character" w:customStyle="1" w:styleId="BodyTextIndent2Char">
    <w:name w:val="Body Text Indent 2 Char"/>
    <w:basedOn w:val="DefaultParagraphFont"/>
    <w:link w:val="BodyTextIndent2"/>
    <w:semiHidden/>
    <w:rsid w:val="00F4579F"/>
    <w:rPr>
      <w:rFonts w:ascii="Times New Roman" w:eastAsia="Times New Roman" w:hAnsi="Times New Roman" w:cs="Times New Roman"/>
      <w:sz w:val="24"/>
      <w:szCs w:val="24"/>
      <w:lang w:bidi="en-US"/>
    </w:rPr>
  </w:style>
  <w:style w:type="paragraph" w:styleId="Header">
    <w:name w:val="header"/>
    <w:basedOn w:val="Normal"/>
    <w:link w:val="HeaderChar"/>
    <w:rsid w:val="00F4579F"/>
    <w:pPr>
      <w:tabs>
        <w:tab w:val="center" w:pos="4320"/>
        <w:tab w:val="right" w:pos="8640"/>
      </w:tabs>
    </w:pPr>
  </w:style>
  <w:style w:type="character" w:customStyle="1" w:styleId="HeaderChar">
    <w:name w:val="Header Char"/>
    <w:basedOn w:val="DefaultParagraphFont"/>
    <w:link w:val="Header"/>
    <w:rsid w:val="00F4579F"/>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F4579F"/>
    <w:pPr>
      <w:tabs>
        <w:tab w:val="center" w:pos="4320"/>
        <w:tab w:val="right" w:pos="8640"/>
      </w:tabs>
    </w:pPr>
  </w:style>
  <w:style w:type="character" w:customStyle="1" w:styleId="FooterChar">
    <w:name w:val="Footer Char"/>
    <w:basedOn w:val="DefaultParagraphFont"/>
    <w:link w:val="Footer"/>
    <w:uiPriority w:val="99"/>
    <w:rsid w:val="00F4579F"/>
    <w:rPr>
      <w:rFonts w:ascii="Times New Roman" w:eastAsia="Times New Roman" w:hAnsi="Times New Roman" w:cs="Times New Roman"/>
      <w:sz w:val="24"/>
      <w:szCs w:val="24"/>
      <w:lang w:bidi="en-US"/>
    </w:rPr>
  </w:style>
  <w:style w:type="character" w:styleId="PageNumber">
    <w:name w:val="page number"/>
    <w:basedOn w:val="DefaultParagraphFont"/>
    <w:rsid w:val="00F4579F"/>
    <w:rPr>
      <w:rFonts w:cs="Times New Roman"/>
    </w:rPr>
  </w:style>
  <w:style w:type="paragraph" w:styleId="BalloonText">
    <w:name w:val="Balloon Text"/>
    <w:basedOn w:val="Normal"/>
    <w:link w:val="BalloonTextChar"/>
    <w:rsid w:val="00F4579F"/>
    <w:rPr>
      <w:rFonts w:ascii="Tahoma" w:hAnsi="Tahoma" w:cs="Tahoma"/>
      <w:sz w:val="16"/>
      <w:szCs w:val="16"/>
    </w:rPr>
  </w:style>
  <w:style w:type="character" w:customStyle="1" w:styleId="BalloonTextChar">
    <w:name w:val="Balloon Text Char"/>
    <w:basedOn w:val="DefaultParagraphFont"/>
    <w:link w:val="BalloonText"/>
    <w:rsid w:val="00F4579F"/>
    <w:rPr>
      <w:rFonts w:ascii="Tahoma" w:eastAsia="Times New Roman" w:hAnsi="Tahoma" w:cs="Tahoma"/>
      <w:sz w:val="16"/>
      <w:szCs w:val="16"/>
      <w:lang w:bidi="en-US"/>
    </w:rPr>
  </w:style>
  <w:style w:type="paragraph" w:styleId="Subtitle">
    <w:name w:val="Subtitle"/>
    <w:basedOn w:val="Normal"/>
    <w:next w:val="Normal"/>
    <w:link w:val="SubtitleChar"/>
    <w:qFormat/>
    <w:rsid w:val="00F4579F"/>
    <w:pPr>
      <w:spacing w:after="60"/>
      <w:jc w:val="center"/>
      <w:outlineLvl w:val="1"/>
    </w:pPr>
    <w:rPr>
      <w:rFonts w:ascii="Cambria" w:hAnsi="Cambria"/>
    </w:rPr>
  </w:style>
  <w:style w:type="character" w:customStyle="1" w:styleId="SubtitleChar">
    <w:name w:val="Subtitle Char"/>
    <w:basedOn w:val="DefaultParagraphFont"/>
    <w:link w:val="Subtitle"/>
    <w:rsid w:val="00F4579F"/>
    <w:rPr>
      <w:rFonts w:ascii="Cambria" w:eastAsia="Times New Roman" w:hAnsi="Cambria" w:cs="Times New Roman"/>
      <w:sz w:val="24"/>
      <w:szCs w:val="24"/>
      <w:lang w:bidi="en-US"/>
    </w:rPr>
  </w:style>
  <w:style w:type="character" w:styleId="Strong">
    <w:name w:val="Strong"/>
    <w:basedOn w:val="DefaultParagraphFont"/>
    <w:uiPriority w:val="22"/>
    <w:qFormat/>
    <w:rsid w:val="00F4579F"/>
    <w:rPr>
      <w:b/>
      <w:bCs/>
    </w:rPr>
  </w:style>
  <w:style w:type="character" w:styleId="Emphasis">
    <w:name w:val="Emphasis"/>
    <w:basedOn w:val="DefaultParagraphFont"/>
    <w:uiPriority w:val="20"/>
    <w:qFormat/>
    <w:rsid w:val="00F4579F"/>
    <w:rPr>
      <w:rFonts w:ascii="Calibri" w:hAnsi="Calibri"/>
      <w:b/>
      <w:i/>
      <w:iCs/>
    </w:rPr>
  </w:style>
  <w:style w:type="paragraph" w:styleId="NoSpacing">
    <w:name w:val="No Spacing"/>
    <w:basedOn w:val="Normal"/>
    <w:qFormat/>
    <w:rsid w:val="00F4579F"/>
    <w:rPr>
      <w:szCs w:val="32"/>
    </w:rPr>
  </w:style>
  <w:style w:type="paragraph" w:styleId="ListParagraph">
    <w:name w:val="List Paragraph"/>
    <w:basedOn w:val="Normal"/>
    <w:uiPriority w:val="34"/>
    <w:qFormat/>
    <w:rsid w:val="00F4579F"/>
    <w:pPr>
      <w:ind w:left="720"/>
      <w:contextualSpacing/>
    </w:pPr>
  </w:style>
  <w:style w:type="paragraph" w:styleId="Quote">
    <w:name w:val="Quote"/>
    <w:basedOn w:val="Normal"/>
    <w:next w:val="Normal"/>
    <w:link w:val="QuoteChar"/>
    <w:qFormat/>
    <w:rsid w:val="00F4579F"/>
    <w:rPr>
      <w:i/>
    </w:rPr>
  </w:style>
  <w:style w:type="character" w:customStyle="1" w:styleId="QuoteChar">
    <w:name w:val="Quote Char"/>
    <w:basedOn w:val="DefaultParagraphFont"/>
    <w:link w:val="Quote"/>
    <w:rsid w:val="00F4579F"/>
    <w:rPr>
      <w:rFonts w:ascii="Times New Roman" w:eastAsia="Times New Roman" w:hAnsi="Times New Roman" w:cs="Times New Roman"/>
      <w:i/>
      <w:sz w:val="24"/>
      <w:szCs w:val="24"/>
      <w:lang w:bidi="en-US"/>
    </w:rPr>
  </w:style>
  <w:style w:type="paragraph" w:styleId="IntenseQuote">
    <w:name w:val="Intense Quote"/>
    <w:basedOn w:val="Normal"/>
    <w:next w:val="Normal"/>
    <w:link w:val="IntenseQuoteChar"/>
    <w:qFormat/>
    <w:rsid w:val="00F4579F"/>
    <w:pPr>
      <w:ind w:left="720" w:right="720"/>
    </w:pPr>
    <w:rPr>
      <w:b/>
      <w:i/>
      <w:szCs w:val="22"/>
    </w:rPr>
  </w:style>
  <w:style w:type="character" w:customStyle="1" w:styleId="IntenseQuoteChar">
    <w:name w:val="Intense Quote Char"/>
    <w:basedOn w:val="DefaultParagraphFont"/>
    <w:link w:val="IntenseQuote"/>
    <w:rsid w:val="00F4579F"/>
    <w:rPr>
      <w:rFonts w:ascii="Times New Roman" w:eastAsia="Times New Roman" w:hAnsi="Times New Roman" w:cs="Times New Roman"/>
      <w:b/>
      <w:i/>
      <w:sz w:val="24"/>
      <w:lang w:bidi="en-US"/>
    </w:rPr>
  </w:style>
  <w:style w:type="character" w:styleId="SubtleEmphasis">
    <w:name w:val="Subtle Emphasis"/>
    <w:qFormat/>
    <w:rsid w:val="00F4579F"/>
    <w:rPr>
      <w:i/>
      <w:color w:val="5A5A5A"/>
    </w:rPr>
  </w:style>
  <w:style w:type="character" w:styleId="IntenseEmphasis">
    <w:name w:val="Intense Emphasis"/>
    <w:basedOn w:val="DefaultParagraphFont"/>
    <w:qFormat/>
    <w:rsid w:val="00F4579F"/>
    <w:rPr>
      <w:b/>
      <w:i/>
      <w:sz w:val="24"/>
      <w:szCs w:val="24"/>
      <w:u w:val="single"/>
    </w:rPr>
  </w:style>
  <w:style w:type="character" w:styleId="SubtleReference">
    <w:name w:val="Subtle Reference"/>
    <w:basedOn w:val="DefaultParagraphFont"/>
    <w:qFormat/>
    <w:rsid w:val="00F4579F"/>
    <w:rPr>
      <w:sz w:val="24"/>
      <w:szCs w:val="24"/>
      <w:u w:val="single"/>
    </w:rPr>
  </w:style>
  <w:style w:type="character" w:styleId="IntenseReference">
    <w:name w:val="Intense Reference"/>
    <w:basedOn w:val="DefaultParagraphFont"/>
    <w:qFormat/>
    <w:rsid w:val="00F4579F"/>
    <w:rPr>
      <w:b/>
      <w:sz w:val="24"/>
      <w:u w:val="single"/>
    </w:rPr>
  </w:style>
  <w:style w:type="character" w:styleId="BookTitle">
    <w:name w:val="Book Title"/>
    <w:basedOn w:val="DefaultParagraphFont"/>
    <w:uiPriority w:val="33"/>
    <w:qFormat/>
    <w:rsid w:val="00F4579F"/>
    <w:rPr>
      <w:rFonts w:ascii="Cambria" w:eastAsia="Times New Roman" w:hAnsi="Cambria"/>
      <w:b/>
      <w:i/>
      <w:sz w:val="24"/>
      <w:szCs w:val="24"/>
    </w:rPr>
  </w:style>
  <w:style w:type="paragraph" w:styleId="TOCHeading">
    <w:name w:val="TOC Heading"/>
    <w:basedOn w:val="Heading1"/>
    <w:next w:val="Normal"/>
    <w:qFormat/>
    <w:rsid w:val="00F4579F"/>
    <w:pPr>
      <w:outlineLvl w:val="9"/>
    </w:pPr>
  </w:style>
  <w:style w:type="paragraph" w:styleId="NormalWeb">
    <w:name w:val="Normal (Web)"/>
    <w:basedOn w:val="Normal"/>
    <w:uiPriority w:val="99"/>
    <w:rsid w:val="00F4579F"/>
    <w:pPr>
      <w:spacing w:before="100" w:beforeAutospacing="1" w:after="100" w:afterAutospacing="1"/>
    </w:pPr>
  </w:style>
  <w:style w:type="character" w:styleId="Hyperlink">
    <w:name w:val="Hyperlink"/>
    <w:basedOn w:val="DefaultParagraphFont"/>
    <w:uiPriority w:val="99"/>
    <w:rsid w:val="00F4579F"/>
    <w:rPr>
      <w:rFonts w:cs="Times New Roman"/>
    </w:rPr>
  </w:style>
  <w:style w:type="paragraph" w:customStyle="1" w:styleId="blockquote">
    <w:name w:val="blockquote"/>
    <w:basedOn w:val="Normal"/>
    <w:uiPriority w:val="99"/>
    <w:rsid w:val="00F4579F"/>
    <w:pPr>
      <w:spacing w:before="100" w:beforeAutospacing="1" w:after="100" w:afterAutospacing="1"/>
    </w:pPr>
  </w:style>
  <w:style w:type="paragraph" w:styleId="BodyText3">
    <w:name w:val="Body Text 3"/>
    <w:basedOn w:val="Normal"/>
    <w:link w:val="BodyText3Char"/>
    <w:rsid w:val="00F4579F"/>
    <w:pPr>
      <w:spacing w:before="100" w:beforeAutospacing="1" w:after="100" w:afterAutospacing="1"/>
    </w:pPr>
  </w:style>
  <w:style w:type="character" w:customStyle="1" w:styleId="BodyText3Char">
    <w:name w:val="Body Text 3 Char"/>
    <w:basedOn w:val="DefaultParagraphFont"/>
    <w:link w:val="BodyText3"/>
    <w:rsid w:val="00F4579F"/>
    <w:rPr>
      <w:rFonts w:ascii="Times New Roman" w:eastAsia="Times New Roman" w:hAnsi="Times New Roman" w:cs="Times New Roman"/>
      <w:sz w:val="24"/>
      <w:szCs w:val="24"/>
      <w:lang w:bidi="en-US"/>
    </w:rPr>
  </w:style>
  <w:style w:type="character" w:styleId="CommentReference">
    <w:name w:val="annotation reference"/>
    <w:basedOn w:val="DefaultParagraphFont"/>
    <w:rsid w:val="00F4579F"/>
    <w:rPr>
      <w:rFonts w:cs="Times New Roman"/>
      <w:sz w:val="16"/>
      <w:szCs w:val="16"/>
    </w:rPr>
  </w:style>
  <w:style w:type="paragraph" w:styleId="CommentText">
    <w:name w:val="annotation text"/>
    <w:basedOn w:val="Normal"/>
    <w:link w:val="CommentTextChar"/>
    <w:rsid w:val="00F4579F"/>
    <w:rPr>
      <w:sz w:val="20"/>
      <w:szCs w:val="20"/>
    </w:rPr>
  </w:style>
  <w:style w:type="character" w:customStyle="1" w:styleId="CommentTextChar">
    <w:name w:val="Comment Text Char"/>
    <w:basedOn w:val="DefaultParagraphFont"/>
    <w:link w:val="CommentText"/>
    <w:rsid w:val="00F4579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rsid w:val="00F4579F"/>
    <w:rPr>
      <w:b/>
      <w:bCs/>
    </w:rPr>
  </w:style>
  <w:style w:type="character" w:customStyle="1" w:styleId="CommentSubjectChar">
    <w:name w:val="Comment Subject Char"/>
    <w:basedOn w:val="CommentTextChar"/>
    <w:link w:val="CommentSubject"/>
    <w:rsid w:val="00F4579F"/>
    <w:rPr>
      <w:rFonts w:ascii="Times New Roman" w:eastAsia="Times New Roman" w:hAnsi="Times New Roman" w:cs="Times New Roman"/>
      <w:b/>
      <w:bCs/>
      <w:sz w:val="20"/>
      <w:szCs w:val="20"/>
      <w:lang w:bidi="en-US"/>
    </w:rPr>
  </w:style>
  <w:style w:type="paragraph" w:styleId="PlainText">
    <w:name w:val="Plain Text"/>
    <w:basedOn w:val="Normal"/>
    <w:link w:val="PlainTextChar"/>
    <w:rsid w:val="00F4579F"/>
    <w:rPr>
      <w:rFonts w:ascii="Courier New" w:hAnsi="Courier New" w:cs="Courier New"/>
      <w:sz w:val="20"/>
      <w:szCs w:val="20"/>
      <w:lang w:bidi="ar-SA"/>
    </w:rPr>
  </w:style>
  <w:style w:type="character" w:customStyle="1" w:styleId="PlainTextChar">
    <w:name w:val="Plain Text Char"/>
    <w:basedOn w:val="DefaultParagraphFont"/>
    <w:link w:val="PlainText"/>
    <w:rsid w:val="00F4579F"/>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3B08CE"/>
    <w:rPr>
      <w:color w:val="605E5C"/>
      <w:shd w:val="clear" w:color="auto" w:fill="E1DFDD"/>
    </w:rPr>
  </w:style>
  <w:style w:type="character" w:styleId="UnresolvedMention">
    <w:name w:val="Unresolved Mention"/>
    <w:basedOn w:val="DefaultParagraphFont"/>
    <w:uiPriority w:val="99"/>
    <w:semiHidden/>
    <w:unhideWhenUsed/>
    <w:rsid w:val="00236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71286">
      <w:bodyDiv w:val="1"/>
      <w:marLeft w:val="0"/>
      <w:marRight w:val="0"/>
      <w:marTop w:val="0"/>
      <w:marBottom w:val="0"/>
      <w:divBdr>
        <w:top w:val="none" w:sz="0" w:space="0" w:color="auto"/>
        <w:left w:val="none" w:sz="0" w:space="0" w:color="auto"/>
        <w:bottom w:val="none" w:sz="0" w:space="0" w:color="auto"/>
        <w:right w:val="none" w:sz="0" w:space="0" w:color="auto"/>
      </w:divBdr>
    </w:div>
    <w:div w:id="229736154">
      <w:bodyDiv w:val="1"/>
      <w:marLeft w:val="0"/>
      <w:marRight w:val="0"/>
      <w:marTop w:val="0"/>
      <w:marBottom w:val="0"/>
      <w:divBdr>
        <w:top w:val="none" w:sz="0" w:space="0" w:color="auto"/>
        <w:left w:val="none" w:sz="0" w:space="0" w:color="auto"/>
        <w:bottom w:val="none" w:sz="0" w:space="0" w:color="auto"/>
        <w:right w:val="none" w:sz="0" w:space="0" w:color="auto"/>
      </w:divBdr>
    </w:div>
    <w:div w:id="338852140">
      <w:bodyDiv w:val="1"/>
      <w:marLeft w:val="0"/>
      <w:marRight w:val="0"/>
      <w:marTop w:val="0"/>
      <w:marBottom w:val="0"/>
      <w:divBdr>
        <w:top w:val="none" w:sz="0" w:space="0" w:color="auto"/>
        <w:left w:val="none" w:sz="0" w:space="0" w:color="auto"/>
        <w:bottom w:val="none" w:sz="0" w:space="0" w:color="auto"/>
        <w:right w:val="none" w:sz="0" w:space="0" w:color="auto"/>
      </w:divBdr>
    </w:div>
    <w:div w:id="367533699">
      <w:bodyDiv w:val="1"/>
      <w:marLeft w:val="0"/>
      <w:marRight w:val="0"/>
      <w:marTop w:val="0"/>
      <w:marBottom w:val="0"/>
      <w:divBdr>
        <w:top w:val="none" w:sz="0" w:space="0" w:color="auto"/>
        <w:left w:val="none" w:sz="0" w:space="0" w:color="auto"/>
        <w:bottom w:val="none" w:sz="0" w:space="0" w:color="auto"/>
        <w:right w:val="none" w:sz="0" w:space="0" w:color="auto"/>
      </w:divBdr>
    </w:div>
    <w:div w:id="484588926">
      <w:bodyDiv w:val="1"/>
      <w:marLeft w:val="0"/>
      <w:marRight w:val="0"/>
      <w:marTop w:val="0"/>
      <w:marBottom w:val="0"/>
      <w:divBdr>
        <w:top w:val="none" w:sz="0" w:space="0" w:color="auto"/>
        <w:left w:val="none" w:sz="0" w:space="0" w:color="auto"/>
        <w:bottom w:val="none" w:sz="0" w:space="0" w:color="auto"/>
        <w:right w:val="none" w:sz="0" w:space="0" w:color="auto"/>
      </w:divBdr>
    </w:div>
    <w:div w:id="708459045">
      <w:bodyDiv w:val="1"/>
      <w:marLeft w:val="0"/>
      <w:marRight w:val="0"/>
      <w:marTop w:val="0"/>
      <w:marBottom w:val="0"/>
      <w:divBdr>
        <w:top w:val="none" w:sz="0" w:space="0" w:color="auto"/>
        <w:left w:val="none" w:sz="0" w:space="0" w:color="auto"/>
        <w:bottom w:val="none" w:sz="0" w:space="0" w:color="auto"/>
        <w:right w:val="none" w:sz="0" w:space="0" w:color="auto"/>
      </w:divBdr>
    </w:div>
    <w:div w:id="807363351">
      <w:bodyDiv w:val="1"/>
      <w:marLeft w:val="0"/>
      <w:marRight w:val="0"/>
      <w:marTop w:val="0"/>
      <w:marBottom w:val="0"/>
      <w:divBdr>
        <w:top w:val="none" w:sz="0" w:space="0" w:color="auto"/>
        <w:left w:val="none" w:sz="0" w:space="0" w:color="auto"/>
        <w:bottom w:val="none" w:sz="0" w:space="0" w:color="auto"/>
        <w:right w:val="none" w:sz="0" w:space="0" w:color="auto"/>
      </w:divBdr>
    </w:div>
    <w:div w:id="824131273">
      <w:bodyDiv w:val="1"/>
      <w:marLeft w:val="0"/>
      <w:marRight w:val="0"/>
      <w:marTop w:val="0"/>
      <w:marBottom w:val="0"/>
      <w:divBdr>
        <w:top w:val="none" w:sz="0" w:space="0" w:color="auto"/>
        <w:left w:val="none" w:sz="0" w:space="0" w:color="auto"/>
        <w:bottom w:val="none" w:sz="0" w:space="0" w:color="auto"/>
        <w:right w:val="none" w:sz="0" w:space="0" w:color="auto"/>
      </w:divBdr>
    </w:div>
    <w:div w:id="1029257816">
      <w:bodyDiv w:val="1"/>
      <w:marLeft w:val="0"/>
      <w:marRight w:val="0"/>
      <w:marTop w:val="0"/>
      <w:marBottom w:val="0"/>
      <w:divBdr>
        <w:top w:val="none" w:sz="0" w:space="0" w:color="auto"/>
        <w:left w:val="none" w:sz="0" w:space="0" w:color="auto"/>
        <w:bottom w:val="none" w:sz="0" w:space="0" w:color="auto"/>
        <w:right w:val="none" w:sz="0" w:space="0" w:color="auto"/>
      </w:divBdr>
    </w:div>
    <w:div w:id="1056129971">
      <w:bodyDiv w:val="1"/>
      <w:marLeft w:val="0"/>
      <w:marRight w:val="0"/>
      <w:marTop w:val="0"/>
      <w:marBottom w:val="0"/>
      <w:divBdr>
        <w:top w:val="none" w:sz="0" w:space="0" w:color="auto"/>
        <w:left w:val="none" w:sz="0" w:space="0" w:color="auto"/>
        <w:bottom w:val="none" w:sz="0" w:space="0" w:color="auto"/>
        <w:right w:val="none" w:sz="0" w:space="0" w:color="auto"/>
      </w:divBdr>
    </w:div>
    <w:div w:id="1255748775">
      <w:bodyDiv w:val="1"/>
      <w:marLeft w:val="0"/>
      <w:marRight w:val="0"/>
      <w:marTop w:val="0"/>
      <w:marBottom w:val="0"/>
      <w:divBdr>
        <w:top w:val="none" w:sz="0" w:space="0" w:color="auto"/>
        <w:left w:val="none" w:sz="0" w:space="0" w:color="auto"/>
        <w:bottom w:val="none" w:sz="0" w:space="0" w:color="auto"/>
        <w:right w:val="none" w:sz="0" w:space="0" w:color="auto"/>
      </w:divBdr>
    </w:div>
    <w:div w:id="1262683545">
      <w:bodyDiv w:val="1"/>
      <w:marLeft w:val="0"/>
      <w:marRight w:val="0"/>
      <w:marTop w:val="0"/>
      <w:marBottom w:val="0"/>
      <w:divBdr>
        <w:top w:val="none" w:sz="0" w:space="0" w:color="auto"/>
        <w:left w:val="none" w:sz="0" w:space="0" w:color="auto"/>
        <w:bottom w:val="none" w:sz="0" w:space="0" w:color="auto"/>
        <w:right w:val="none" w:sz="0" w:space="0" w:color="auto"/>
      </w:divBdr>
    </w:div>
    <w:div w:id="1373993220">
      <w:bodyDiv w:val="1"/>
      <w:marLeft w:val="0"/>
      <w:marRight w:val="0"/>
      <w:marTop w:val="0"/>
      <w:marBottom w:val="0"/>
      <w:divBdr>
        <w:top w:val="none" w:sz="0" w:space="0" w:color="auto"/>
        <w:left w:val="none" w:sz="0" w:space="0" w:color="auto"/>
        <w:bottom w:val="none" w:sz="0" w:space="0" w:color="auto"/>
        <w:right w:val="none" w:sz="0" w:space="0" w:color="auto"/>
      </w:divBdr>
    </w:div>
    <w:div w:id="1381519628">
      <w:bodyDiv w:val="1"/>
      <w:marLeft w:val="0"/>
      <w:marRight w:val="0"/>
      <w:marTop w:val="0"/>
      <w:marBottom w:val="0"/>
      <w:divBdr>
        <w:top w:val="none" w:sz="0" w:space="0" w:color="auto"/>
        <w:left w:val="none" w:sz="0" w:space="0" w:color="auto"/>
        <w:bottom w:val="none" w:sz="0" w:space="0" w:color="auto"/>
        <w:right w:val="none" w:sz="0" w:space="0" w:color="auto"/>
      </w:divBdr>
    </w:div>
    <w:div w:id="1538394140">
      <w:bodyDiv w:val="1"/>
      <w:marLeft w:val="0"/>
      <w:marRight w:val="0"/>
      <w:marTop w:val="0"/>
      <w:marBottom w:val="0"/>
      <w:divBdr>
        <w:top w:val="none" w:sz="0" w:space="0" w:color="auto"/>
        <w:left w:val="none" w:sz="0" w:space="0" w:color="auto"/>
        <w:bottom w:val="none" w:sz="0" w:space="0" w:color="auto"/>
        <w:right w:val="none" w:sz="0" w:space="0" w:color="auto"/>
      </w:divBdr>
    </w:div>
    <w:div w:id="1674796604">
      <w:bodyDiv w:val="1"/>
      <w:marLeft w:val="0"/>
      <w:marRight w:val="0"/>
      <w:marTop w:val="0"/>
      <w:marBottom w:val="0"/>
      <w:divBdr>
        <w:top w:val="none" w:sz="0" w:space="0" w:color="auto"/>
        <w:left w:val="none" w:sz="0" w:space="0" w:color="auto"/>
        <w:bottom w:val="none" w:sz="0" w:space="0" w:color="auto"/>
        <w:right w:val="none" w:sz="0" w:space="0" w:color="auto"/>
      </w:divBdr>
    </w:div>
    <w:div w:id="18265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indiana.edu/" TargetMode="External"/><Relationship Id="rId18" Type="http://schemas.openxmlformats.org/officeDocument/2006/relationships/hyperlink" Target="http://www.psyunix.iupui.edu" TargetMode="External"/><Relationship Id="rId26" Type="http://schemas.openxmlformats.org/officeDocument/2006/relationships/hyperlink" Target="http://www-saris.admin.umass.edu/saris/" TargetMode="External"/><Relationship Id="rId39" Type="http://schemas.openxmlformats.org/officeDocument/2006/relationships/hyperlink" Target="https://doi.org/10.2979/phileduc.4.1.01" TargetMode="External"/><Relationship Id="rId21" Type="http://schemas.openxmlformats.org/officeDocument/2006/relationships/hyperlink" Target="http://imir.iupui.edu" TargetMode="External"/><Relationship Id="rId34" Type="http://schemas.openxmlformats.org/officeDocument/2006/relationships/hyperlink" Target="https://doi.org/10.2139/ssrn.4903274" TargetMode="External"/><Relationship Id="rId42" Type="http://schemas.openxmlformats.org/officeDocument/2006/relationships/hyperlink" Target="https://doi.org/10.1007/978-94-017-9553-1_586-1" TargetMode="External"/><Relationship Id="rId47" Type="http://schemas.openxmlformats.org/officeDocument/2006/relationships/hyperlink" Target="http://www.cuny.edu/about/administration/offices/community-colleges/colloquium-book/ReImagining_Community_Colleges.pdf" TargetMode="External"/><Relationship Id="rId50" Type="http://schemas.openxmlformats.org/officeDocument/2006/relationships/hyperlink" Target="https://doi.org/10.2304/plat.2009.8.2.23"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ce.iupui.edu/" TargetMode="External"/><Relationship Id="rId29" Type="http://schemas.openxmlformats.org/officeDocument/2006/relationships/hyperlink" Target="http://www.umass.edu" TargetMode="External"/><Relationship Id="rId11" Type="http://schemas.openxmlformats.org/officeDocument/2006/relationships/hyperlink" Target="http://www.iupui.edu" TargetMode="External"/><Relationship Id="rId24" Type="http://schemas.openxmlformats.org/officeDocument/2006/relationships/hyperlink" Target="http://www.gmu.edu" TargetMode="External"/><Relationship Id="rId32" Type="http://schemas.openxmlformats.org/officeDocument/2006/relationships/hyperlink" Target="https://doi.org/10.5539/hes.v15n1p220" TargetMode="External"/><Relationship Id="rId37" Type="http://schemas.openxmlformats.org/officeDocument/2006/relationships/hyperlink" Target="https://doi.org/10.1080/21568235.2022.2094817" TargetMode="External"/><Relationship Id="rId40" Type="http://schemas.openxmlformats.org/officeDocument/2006/relationships/hyperlink" Target="https://doi.org/10.1163/9789004436558_015" TargetMode="External"/><Relationship Id="rId45" Type="http://schemas.openxmlformats.org/officeDocument/2006/relationships/hyperlink" Target="https://dx.doi.org/10.1353/rhe.2014.0018"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science.iupui.edu/" TargetMode="External"/><Relationship Id="rId4" Type="http://schemas.openxmlformats.org/officeDocument/2006/relationships/settings" Target="settings.xml"/><Relationship Id="rId9" Type="http://schemas.openxmlformats.org/officeDocument/2006/relationships/hyperlink" Target="http://www.umass.edu" TargetMode="External"/><Relationship Id="rId14" Type="http://schemas.openxmlformats.org/officeDocument/2006/relationships/hyperlink" Target="http://www.indiana.edu/" TargetMode="External"/><Relationship Id="rId22" Type="http://schemas.openxmlformats.org/officeDocument/2006/relationships/hyperlink" Target="http://www.iupui.edu" TargetMode="External"/><Relationship Id="rId27" Type="http://schemas.openxmlformats.org/officeDocument/2006/relationships/hyperlink" Target="http://www.umass.edu" TargetMode="External"/><Relationship Id="rId30" Type="http://schemas.openxmlformats.org/officeDocument/2006/relationships/hyperlink" Target="http://www.fsu.edu/~air/home.htm" TargetMode="External"/><Relationship Id="rId35" Type="http://schemas.openxmlformats.org/officeDocument/2006/relationships/hyperlink" Target="https://doi.org/10.1163/9789004705777_011" TargetMode="External"/><Relationship Id="rId43" Type="http://schemas.openxmlformats.org/officeDocument/2006/relationships/hyperlink" Target="http://dx.doi.org/10.1002/he.20247" TargetMode="External"/><Relationship Id="rId48" Type="http://schemas.openxmlformats.org/officeDocument/2006/relationships/hyperlink" Target="https://eric.ed.gov/?id=ED571824" TargetMode="External"/><Relationship Id="rId56" Type="http://schemas.openxmlformats.org/officeDocument/2006/relationships/footer" Target="footer2.xml"/><Relationship Id="rId8" Type="http://schemas.openxmlformats.org/officeDocument/2006/relationships/hyperlink" Target="mailto:vborden@iu.edu" TargetMode="External"/><Relationship Id="rId51" Type="http://schemas.openxmlformats.org/officeDocument/2006/relationships/hyperlink" Target="https://doi.org/10.4324/9780203944905" TargetMode="External"/><Relationship Id="rId3" Type="http://schemas.openxmlformats.org/officeDocument/2006/relationships/styles" Target="styles.xml"/><Relationship Id="rId12" Type="http://schemas.openxmlformats.org/officeDocument/2006/relationships/hyperlink" Target="http://www.indiana.edu/~hesa/" TargetMode="External"/><Relationship Id="rId17" Type="http://schemas.openxmlformats.org/officeDocument/2006/relationships/hyperlink" Target="http://www.iupui.edu" TargetMode="External"/><Relationship Id="rId25" Type="http://schemas.openxmlformats.org/officeDocument/2006/relationships/hyperlink" Target="http://www.umass.edu" TargetMode="External"/><Relationship Id="rId33" Type="http://schemas.openxmlformats.org/officeDocument/2006/relationships/hyperlink" Target="https://doi.org/10.1057/s41307-024-00365-0" TargetMode="External"/><Relationship Id="rId38" Type="http://schemas.openxmlformats.org/officeDocument/2006/relationships/hyperlink" Target="https://doi.org/10.29086/978-0-9869936-6-4/2021/aasbs08" TargetMode="External"/><Relationship Id="rId46" Type="http://schemas.openxmlformats.org/officeDocument/2006/relationships/hyperlink" Target="http://docs.lib.purdue.edu/idcpubs/4" TargetMode="External"/><Relationship Id="rId20" Type="http://schemas.openxmlformats.org/officeDocument/2006/relationships/hyperlink" Target="http://www.iupui.edu" TargetMode="External"/><Relationship Id="rId41" Type="http://schemas.openxmlformats.org/officeDocument/2006/relationships/hyperlink" Target="https://doi.org/10.1177/152102511775373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yunix.iupui.edu" TargetMode="External"/><Relationship Id="rId23" Type="http://schemas.openxmlformats.org/officeDocument/2006/relationships/hyperlink" Target="http://apollo.gmu.edu/imr/" TargetMode="External"/><Relationship Id="rId28" Type="http://schemas.openxmlformats.org/officeDocument/2006/relationships/hyperlink" Target="http://forte.sbs.umass.edu/~cogdev/dept.html" TargetMode="External"/><Relationship Id="rId36" Type="http://schemas.openxmlformats.org/officeDocument/2006/relationships/hyperlink" Target="https://doi.org/10.34315/apf1622023" TargetMode="External"/><Relationship Id="rId49" Type="http://schemas.openxmlformats.org/officeDocument/2006/relationships/hyperlink" Target="https://doi.org/10.1080/00986283.2010.488550" TargetMode="External"/><Relationship Id="rId57" Type="http://schemas.openxmlformats.org/officeDocument/2006/relationships/fontTable" Target="fontTable.xml"/><Relationship Id="rId10" Type="http://schemas.openxmlformats.org/officeDocument/2006/relationships/hyperlink" Target="http://www.scp.rochester.edu/scp/" TargetMode="External"/><Relationship Id="rId31" Type="http://schemas.openxmlformats.org/officeDocument/2006/relationships/hyperlink" Target="https://www.hlcommission.org/About-HLC/student-success.html" TargetMode="External"/><Relationship Id="rId44" Type="http://schemas.openxmlformats.org/officeDocument/2006/relationships/hyperlink" Target="https://doi.org/10.1590/sajs.2014/a0065" TargetMode="External"/><Relationship Id="rId52" Type="http://schemas.openxmlformats.org/officeDocument/2006/relationships/hyperlink" Target="https://doi.org/10.4324/978100344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D123-ECF4-40C1-88BB-6AC319FC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50</Pages>
  <Words>24410</Words>
  <Characters>139141</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Borden, Victor M.H.</dc:creator>
  <cp:lastModifiedBy>Borden, Victor M.H.</cp:lastModifiedBy>
  <cp:revision>343</cp:revision>
  <cp:lastPrinted>2014-01-14T20:50:00Z</cp:lastPrinted>
  <dcterms:created xsi:type="dcterms:W3CDTF">2022-03-11T13:45:00Z</dcterms:created>
  <dcterms:modified xsi:type="dcterms:W3CDTF">2025-05-22T21:04:00Z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4b3c7e-3bfa-45f1-b28d-09d7fca8a9b7_Enabled">
    <vt:lpwstr>true</vt:lpwstr>
  </property>
  <property fmtid="{D5CDD505-2E9C-101B-9397-08002B2CF9AE}" pid="3" name="MSIP_Label_414b3c7e-3bfa-45f1-b28d-09d7fca8a9b7_SetDate">
    <vt:lpwstr>2024-01-24T16:14:44Z</vt:lpwstr>
  </property>
  <property fmtid="{D5CDD505-2E9C-101B-9397-08002B2CF9AE}" pid="4" name="MSIP_Label_414b3c7e-3bfa-45f1-b28d-09d7fca8a9b7_Method">
    <vt:lpwstr>Standard</vt:lpwstr>
  </property>
  <property fmtid="{D5CDD505-2E9C-101B-9397-08002B2CF9AE}" pid="5" name="MSIP_Label_414b3c7e-3bfa-45f1-b28d-09d7fca8a9b7_Name">
    <vt:lpwstr>University Internal</vt:lpwstr>
  </property>
  <property fmtid="{D5CDD505-2E9C-101B-9397-08002B2CF9AE}" pid="6" name="MSIP_Label_414b3c7e-3bfa-45f1-b28d-09d7fca8a9b7_SiteId">
    <vt:lpwstr>1113be34-aed1-4d00-ab4b-cdd02510be91</vt:lpwstr>
  </property>
  <property fmtid="{D5CDD505-2E9C-101B-9397-08002B2CF9AE}" pid="7" name="MSIP_Label_414b3c7e-3bfa-45f1-b28d-09d7fca8a9b7_ActionId">
    <vt:lpwstr>cd1a081b-7c0e-408a-8651-fdf6289cee04</vt:lpwstr>
  </property>
  <property fmtid="{D5CDD505-2E9C-101B-9397-08002B2CF9AE}" pid="8" name="MSIP_Label_414b3c7e-3bfa-45f1-b28d-09d7fca8a9b7_ContentBits">
    <vt:lpwstr>0</vt:lpwstr>
  </property>
</Properties>
</file>