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72" w:lineRule="auto"/>
      </w:pPr>
      <w:r>
        <w:rPr/>
        <w:t>Long</w:t>
      </w:r>
      <w:r>
        <w:rPr>
          <w:spacing w:val="-15"/>
        </w:rPr>
        <w:t> </w:t>
      </w:r>
      <w:r>
        <w:rPr/>
        <w:t>Range</w:t>
      </w:r>
      <w:r>
        <w:rPr>
          <w:spacing w:val="-15"/>
        </w:rPr>
        <w:t> </w:t>
      </w:r>
      <w:r>
        <w:rPr/>
        <w:t>Planning</w:t>
      </w:r>
      <w:r>
        <w:rPr>
          <w:spacing w:val="-14"/>
        </w:rPr>
        <w:t> </w:t>
      </w:r>
      <w:r>
        <w:rPr/>
        <w:t>Committee End of Year Report</w:t>
      </w:r>
    </w:p>
    <w:p>
      <w:pPr>
        <w:pStyle w:val="BodyText"/>
        <w:spacing w:before="181"/>
        <w:rPr>
          <w:b/>
        </w:rPr>
      </w:pPr>
    </w:p>
    <w:p>
      <w:pPr>
        <w:pStyle w:val="BodyText"/>
        <w:ind w:left="100"/>
      </w:pPr>
      <w:r>
        <w:rPr/>
        <w:t>March</w:t>
      </w:r>
      <w:r>
        <w:rPr>
          <w:spacing w:val="-8"/>
        </w:rPr>
        <w:t> </w:t>
      </w:r>
      <w:r>
        <w:rPr/>
        <w:t>25,</w:t>
      </w:r>
      <w:r>
        <w:rPr>
          <w:spacing w:val="-6"/>
        </w:rPr>
        <w:t> </w:t>
      </w:r>
      <w:r>
        <w:rPr>
          <w:spacing w:val="-4"/>
        </w:rPr>
        <w:t>2020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259" w:lineRule="auto"/>
        <w:ind w:left="100" w:right="399"/>
      </w:pPr>
      <w:r>
        <w:rPr>
          <w:b/>
        </w:rPr>
        <w:t>Committee</w:t>
      </w:r>
      <w:r>
        <w:rPr>
          <w:b/>
          <w:spacing w:val="-4"/>
        </w:rPr>
        <w:t> </w:t>
      </w:r>
      <w:r>
        <w:rPr>
          <w:b/>
        </w:rPr>
        <w:t>Membership:</w:t>
      </w:r>
      <w:r>
        <w:rPr>
          <w:b/>
          <w:spacing w:val="-3"/>
        </w:rPr>
        <w:t> </w:t>
      </w:r>
      <w:r>
        <w:rPr/>
        <w:t>Cindy</w:t>
      </w:r>
      <w:r>
        <w:rPr>
          <w:spacing w:val="-4"/>
        </w:rPr>
        <w:t> </w:t>
      </w:r>
      <w:r>
        <w:rPr/>
        <w:t>Hmelo-Silver</w:t>
      </w:r>
      <w:r>
        <w:rPr>
          <w:spacing w:val="-5"/>
        </w:rPr>
        <w:t> </w:t>
      </w:r>
      <w:r>
        <w:rPr/>
        <w:t>(co-chair),</w:t>
      </w:r>
      <w:r>
        <w:rPr>
          <w:spacing w:val="-4"/>
        </w:rPr>
        <w:t> </w:t>
      </w:r>
      <w:r>
        <w:rPr/>
        <w:t>Gretchen</w:t>
      </w:r>
      <w:r>
        <w:rPr>
          <w:spacing w:val="-5"/>
        </w:rPr>
        <w:t> </w:t>
      </w:r>
      <w:r>
        <w:rPr/>
        <w:t>Butera</w:t>
      </w:r>
      <w:r>
        <w:rPr>
          <w:spacing w:val="-4"/>
        </w:rPr>
        <w:t> </w:t>
      </w:r>
      <w:r>
        <w:rPr/>
        <w:t>(co-chair),</w:t>
      </w:r>
      <w:r>
        <w:rPr>
          <w:spacing w:val="-4"/>
        </w:rPr>
        <w:t> </w:t>
      </w:r>
      <w:r>
        <w:rPr/>
        <w:t>Martha</w:t>
      </w:r>
      <w:r>
        <w:rPr>
          <w:spacing w:val="-5"/>
        </w:rPr>
        <w:t> </w:t>
      </w:r>
      <w:r>
        <w:rPr/>
        <w:t>Nyikos, Sarah Hurwitz, David Rutkowski, Gus Weltsek, Scott Witzke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100"/>
      </w:pPr>
      <w:r>
        <w:rPr>
          <w:b/>
        </w:rPr>
        <w:t>Actions:</w:t>
      </w:r>
      <w:r>
        <w:rPr>
          <w:b/>
          <w:spacing w:val="35"/>
        </w:rPr>
        <w:t> </w:t>
      </w:r>
      <w:r>
        <w:rPr/>
        <w:t>We</w:t>
      </w:r>
      <w:r>
        <w:rPr>
          <w:spacing w:val="-6"/>
        </w:rPr>
        <w:t> </w:t>
      </w:r>
      <w:r>
        <w:rPr/>
        <w:t>didn’t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COVID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provost’s</w:t>
      </w:r>
      <w:r>
        <w:rPr>
          <w:spacing w:val="-7"/>
        </w:rPr>
        <w:t> </w:t>
      </w:r>
      <w:r>
        <w:rPr/>
        <w:t>recommendation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reduce</w:t>
      </w:r>
      <w:r>
        <w:rPr>
          <w:spacing w:val="-7"/>
        </w:rPr>
        <w:t> </w:t>
      </w:r>
      <w:r>
        <w:rPr/>
        <w:t>committee</w:t>
      </w:r>
      <w:r>
        <w:rPr>
          <w:spacing w:val="-7"/>
        </w:rPr>
        <w:t> </w:t>
      </w:r>
      <w:r>
        <w:rPr>
          <w:spacing w:val="-2"/>
        </w:rPr>
        <w:t>work.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sz w:val="22"/>
        </w:rPr>
        <w:t>Recommendations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Future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Action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4"/>
        </w:rPr>
        <w:t>Long</w:t>
      </w:r>
      <w:r>
        <w:rPr>
          <w:spacing w:val="-5"/>
          <w:sz w:val="24"/>
        </w:rPr>
        <w:t> </w:t>
      </w:r>
      <w:r>
        <w:rPr>
          <w:sz w:val="24"/>
        </w:rPr>
        <w:t>range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updated.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retreat.</w:t>
      </w:r>
    </w:p>
    <w:sectPr>
      <w:type w:val="continuous"/>
      <w:pgSz w:w="12240" w:h="15840"/>
      <w:pgMar w:top="142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687" w:right="2361" w:hanging="79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2024-05-23T16:44:38Z</dcterms:created>
  <dcterms:modified xsi:type="dcterms:W3CDTF">2024-05-23T16:44:38Z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2016</vt:lpwstr>
  </property>
</Properties>
</file>