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Promotion,</w:t>
      </w:r>
      <w:r>
        <w:rPr>
          <w:spacing w:val="-11"/>
        </w:rPr>
        <w:t> </w:t>
      </w:r>
      <w:r>
        <w:rPr/>
        <w:t>Tenure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Contracts</w:t>
      </w:r>
      <w:r>
        <w:rPr>
          <w:spacing w:val="-11"/>
        </w:rPr>
        <w:t> </w:t>
      </w:r>
      <w:r>
        <w:rPr/>
        <w:t>Committee End of Year Report</w:t>
      </w:r>
    </w:p>
    <w:p>
      <w:pPr>
        <w:pStyle w:val="BodyText"/>
        <w:spacing w:before="190"/>
        <w:ind w:left="0"/>
        <w:rPr>
          <w:b/>
        </w:rPr>
      </w:pPr>
    </w:p>
    <w:p>
      <w:pPr>
        <w:pStyle w:val="BodyText"/>
      </w:pPr>
      <w:r>
        <w:rPr/>
        <w:t>Date:</w:t>
      </w:r>
      <w:r>
        <w:rPr>
          <w:spacing w:val="-6"/>
        </w:rPr>
        <w:t> </w:t>
      </w:r>
      <w:r>
        <w:rPr/>
        <w:t>April</w:t>
      </w:r>
      <w:r>
        <w:rPr>
          <w:spacing w:val="-3"/>
        </w:rPr>
        <w:t> </w:t>
      </w:r>
      <w:r>
        <w:rPr/>
        <w:t>12,</w:t>
      </w:r>
      <w:r>
        <w:rPr>
          <w:spacing w:val="-4"/>
        </w:rPr>
        <w:t> 2021</w:t>
      </w:r>
    </w:p>
    <w:p>
      <w:pPr>
        <w:pStyle w:val="BodyText"/>
        <w:ind w:left="0"/>
      </w:pPr>
    </w:p>
    <w:p>
      <w:pPr>
        <w:pStyle w:val="BodyText"/>
        <w:spacing w:before="91"/>
        <w:ind w:left="0"/>
      </w:pPr>
    </w:p>
    <w:p>
      <w:pPr>
        <w:pStyle w:val="BodyText"/>
        <w:spacing w:before="1"/>
      </w:pPr>
      <w:r>
        <w:rPr/>
        <w:t>Committee</w:t>
      </w:r>
      <w:r>
        <w:rPr>
          <w:spacing w:val="-13"/>
        </w:rPr>
        <w:t> </w:t>
      </w:r>
      <w:r>
        <w:rPr>
          <w:spacing w:val="-2"/>
        </w:rPr>
        <w:t>Membership:</w:t>
      </w:r>
    </w:p>
    <w:p>
      <w:pPr>
        <w:pStyle w:val="BodyText"/>
        <w:spacing w:line="266" w:lineRule="auto" w:before="177"/>
        <w:ind w:right="88"/>
      </w:pPr>
      <w:r>
        <w:rPr/>
        <w:t>Elizabeth</w:t>
      </w:r>
      <w:r>
        <w:rPr>
          <w:spacing w:val="-4"/>
        </w:rPr>
        <w:t> </w:t>
      </w:r>
      <w:r>
        <w:rPr/>
        <w:t>Boling</w:t>
      </w:r>
      <w:r>
        <w:rPr>
          <w:spacing w:val="-4"/>
        </w:rPr>
        <w:t> </w:t>
      </w:r>
      <w:r>
        <w:rPr/>
        <w:t>(chair),</w:t>
      </w:r>
      <w:r>
        <w:rPr>
          <w:spacing w:val="-4"/>
        </w:rPr>
        <w:t> </w:t>
      </w:r>
      <w:r>
        <w:rPr/>
        <w:t>Chris</w:t>
      </w:r>
      <w:r>
        <w:rPr>
          <w:spacing w:val="-5"/>
        </w:rPr>
        <w:t> </w:t>
      </w:r>
      <w:r>
        <w:rPr/>
        <w:t>Lubienski,</w:t>
      </w:r>
      <w:r>
        <w:rPr>
          <w:spacing w:val="-4"/>
        </w:rPr>
        <w:t> </w:t>
      </w:r>
      <w:r>
        <w:rPr/>
        <w:t>Phil</w:t>
      </w:r>
      <w:r>
        <w:rPr>
          <w:spacing w:val="-4"/>
        </w:rPr>
        <w:t> </w:t>
      </w:r>
      <w:r>
        <w:rPr/>
        <w:t>Carspecken,</w:t>
      </w:r>
      <w:r>
        <w:rPr>
          <w:spacing w:val="-5"/>
        </w:rPr>
        <w:t> </w:t>
      </w:r>
      <w:r>
        <w:rPr/>
        <w:t>Daniel</w:t>
      </w:r>
      <w:r>
        <w:rPr>
          <w:spacing w:val="-4"/>
        </w:rPr>
        <w:t> </w:t>
      </w:r>
      <w:r>
        <w:rPr/>
        <w:t>Hickey,</w:t>
      </w:r>
      <w:r>
        <w:rPr>
          <w:spacing w:val="-5"/>
        </w:rPr>
        <w:t> </w:t>
      </w:r>
      <w:r>
        <w:rPr/>
        <w:t>Karen</w:t>
      </w:r>
      <w:r>
        <w:rPr>
          <w:spacing w:val="-4"/>
        </w:rPr>
        <w:t> </w:t>
      </w:r>
      <w:r>
        <w:rPr/>
        <w:t>Wohlwend,Jessica Lester, Valarie Akerson, Bradley Levinson, Serafin Coronel-Molina</w:t>
      </w:r>
    </w:p>
    <w:p>
      <w:pPr>
        <w:pStyle w:val="BodyText"/>
        <w:spacing w:before="147"/>
      </w:pPr>
      <w:r>
        <w:rPr/>
        <w:t>Meeting</w:t>
      </w:r>
      <w:r>
        <w:rPr>
          <w:spacing w:val="-10"/>
        </w:rPr>
        <w:t> </w:t>
      </w:r>
      <w:r>
        <w:rPr>
          <w:spacing w:val="-2"/>
        </w:rPr>
        <w:t>Dates:</w:t>
      </w:r>
    </w:p>
    <w:p>
      <w:pPr>
        <w:pStyle w:val="BodyText"/>
        <w:spacing w:before="183"/>
      </w:pPr>
      <w:r>
        <w:rPr/>
        <w:t>September</w:t>
      </w:r>
      <w:r>
        <w:rPr>
          <w:spacing w:val="-6"/>
        </w:rPr>
        <w:t> </w:t>
      </w:r>
      <w:r>
        <w:rPr/>
        <w:t>22,</w:t>
      </w:r>
      <w:r>
        <w:rPr>
          <w:spacing w:val="-7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29,</w:t>
      </w:r>
      <w:r>
        <w:rPr>
          <w:spacing w:val="-6"/>
        </w:rPr>
        <w:t> </w:t>
      </w:r>
      <w:r>
        <w:rPr/>
        <w:t>October</w:t>
      </w:r>
      <w:r>
        <w:rPr>
          <w:spacing w:val="-7"/>
        </w:rPr>
        <w:t> </w:t>
      </w:r>
      <w:r>
        <w:rPr/>
        <w:t>13,</w:t>
      </w:r>
      <w:r>
        <w:rPr>
          <w:spacing w:val="-7"/>
        </w:rPr>
        <w:t> </w:t>
      </w:r>
      <w:r>
        <w:rPr/>
        <w:t>October</w:t>
      </w:r>
      <w:r>
        <w:rPr>
          <w:spacing w:val="-7"/>
        </w:rPr>
        <w:t> </w:t>
      </w:r>
      <w:r>
        <w:rPr/>
        <w:t>20,</w:t>
      </w:r>
      <w:r>
        <w:rPr>
          <w:spacing w:val="-7"/>
        </w:rPr>
        <w:t> </w:t>
      </w:r>
      <w:r>
        <w:rPr/>
        <w:t>October</w:t>
      </w:r>
      <w:r>
        <w:rPr>
          <w:spacing w:val="-7"/>
        </w:rPr>
        <w:t> </w:t>
      </w:r>
      <w:r>
        <w:rPr>
          <w:spacing w:val="-5"/>
        </w:rPr>
        <w:t>27</w:t>
      </w:r>
    </w:p>
    <w:p>
      <w:pPr>
        <w:pStyle w:val="BodyText"/>
        <w:spacing w:before="96"/>
        <w:ind w:left="0"/>
      </w:pPr>
    </w:p>
    <w:p>
      <w:pPr>
        <w:pStyle w:val="BodyText"/>
        <w:ind w:left="149"/>
      </w:pPr>
      <w:r>
        <w:rPr/>
        <w:t>Goals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Charges</w:t>
      </w:r>
      <w:r>
        <w:rPr>
          <w:spacing w:val="-7"/>
        </w:rPr>
        <w:t> </w:t>
      </w:r>
      <w:r>
        <w:rPr/>
        <w:t>(please</w:t>
      </w:r>
      <w:r>
        <w:rPr>
          <w:spacing w:val="-7"/>
        </w:rPr>
        <w:t> </w:t>
      </w:r>
      <w:r>
        <w:rPr/>
        <w:t>provide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bulleted</w:t>
      </w:r>
      <w:r>
        <w:rPr>
          <w:spacing w:val="-8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88" w:after="0"/>
        <w:ind w:left="920" w:right="0" w:hanging="362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3"/>
          <w:sz w:val="22"/>
        </w:rPr>
        <w:t> </w:t>
      </w:r>
      <w:r>
        <w:rPr>
          <w:sz w:val="22"/>
        </w:rPr>
        <w:t>materials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candidates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promotion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tenure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34" w:after="0"/>
        <w:ind w:left="920" w:right="0" w:hanging="362"/>
        <w:jc w:val="left"/>
        <w:rPr>
          <w:sz w:val="22"/>
        </w:rPr>
      </w:pPr>
      <w:r>
        <w:rPr>
          <w:sz w:val="22"/>
        </w:rPr>
        <w:t>Deliberate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cases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promotion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tenure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432" w:lineRule="auto" w:before="33" w:after="0"/>
        <w:ind w:left="200" w:right="2480" w:firstLine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9"/>
          <w:sz w:val="22"/>
        </w:rPr>
        <w:t> </w:t>
      </w: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recommendations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cases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9"/>
          <w:sz w:val="22"/>
        </w:rPr>
        <w:t> </w:t>
      </w:r>
      <w:r>
        <w:rPr>
          <w:sz w:val="22"/>
        </w:rPr>
        <w:t>promotion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tenure Actions and Outcomes (please provide a bulleted list):</w:t>
      </w:r>
    </w:p>
    <w:p>
      <w:pPr>
        <w:pStyle w:val="BodyText"/>
        <w:spacing w:line="237" w:lineRule="exact"/>
      </w:pPr>
      <w:r>
        <w:rPr/>
        <w:t>We</w:t>
      </w:r>
      <w:r>
        <w:rPr>
          <w:spacing w:val="-6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six</w:t>
      </w:r>
      <w:r>
        <w:rPr>
          <w:spacing w:val="-6"/>
        </w:rPr>
        <w:t> </w:t>
      </w:r>
      <w:r>
        <w:rPr>
          <w:spacing w:val="-2"/>
        </w:rPr>
        <w:t>cases: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94" w:after="0"/>
        <w:ind w:left="920" w:right="0" w:hanging="362"/>
        <w:jc w:val="left"/>
        <w:rPr>
          <w:sz w:val="22"/>
        </w:rPr>
      </w:pPr>
      <w:r>
        <w:rPr>
          <w:sz w:val="22"/>
        </w:rPr>
        <w:t>3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promotion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Associate</w:t>
      </w:r>
      <w:r>
        <w:rPr>
          <w:spacing w:val="-8"/>
          <w:sz w:val="22"/>
        </w:rPr>
        <w:t> </w:t>
      </w:r>
      <w:r>
        <w:rPr>
          <w:sz w:val="22"/>
        </w:rPr>
        <w:t>Professor</w:t>
      </w:r>
      <w:r>
        <w:rPr>
          <w:spacing w:val="-9"/>
          <w:sz w:val="22"/>
        </w:rPr>
        <w:t> </w:t>
      </w:r>
      <w:r>
        <w:rPr>
          <w:sz w:val="22"/>
        </w:rPr>
        <w:t>(with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tenure)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29" w:after="0"/>
        <w:ind w:left="920" w:right="0" w:hanging="362"/>
        <w:jc w:val="left"/>
        <w:rPr>
          <w:sz w:val="22"/>
        </w:rPr>
      </w:pP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promotion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Professor</w:t>
      </w:r>
    </w:p>
    <w:p>
      <w:pPr>
        <w:pStyle w:val="BodyText"/>
        <w:spacing w:before="58"/>
        <w:ind w:left="0"/>
      </w:pPr>
    </w:p>
    <w:p>
      <w:pPr>
        <w:pStyle w:val="BodyText"/>
        <w:ind w:left="100"/>
      </w:pPr>
      <w:r>
        <w:rPr/>
        <w:t>The committee adopted a process in which we scheduled a case discussion to which all committee members brought their notes on review of the case(s) under discussion. The 1</w:t>
      </w:r>
      <w:r>
        <w:rPr>
          <w:vertAlign w:val="superscript"/>
        </w:rPr>
        <w:t>st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vertAlign w:val="baseline"/>
        </w:rPr>
        <w:t> reviewers took these notes and drafted the committee letter for that case, which was discussed at a subsequent meeting,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whole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committee.</w:t>
      </w:r>
      <w:r>
        <w:rPr>
          <w:spacing w:val="40"/>
          <w:vertAlign w:val="baseline"/>
        </w:rPr>
        <w:t> </w:t>
      </w:r>
      <w:r>
        <w:rPr>
          <w:vertAlign w:val="baseline"/>
        </w:rPr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letters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reviewers,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posted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committee chair to the candidate dossiers.</w:t>
      </w:r>
    </w:p>
    <w:p>
      <w:pPr>
        <w:pStyle w:val="BodyText"/>
        <w:spacing w:before="61"/>
        <w:ind w:left="0"/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0" w:after="0"/>
        <w:ind w:left="920" w:right="0" w:hanging="362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Future</w:t>
      </w:r>
      <w:r>
        <w:rPr>
          <w:spacing w:val="-12"/>
          <w:sz w:val="22"/>
        </w:rPr>
        <w:t> </w:t>
      </w:r>
      <w:r>
        <w:rPr>
          <w:sz w:val="22"/>
        </w:rPr>
        <w:t>Action</w:t>
      </w:r>
      <w:r>
        <w:rPr>
          <w:spacing w:val="-10"/>
          <w:sz w:val="22"/>
        </w:rPr>
        <w:t> </w:t>
      </w:r>
      <w:r>
        <w:rPr>
          <w:sz w:val="22"/>
        </w:rPr>
        <w:t>(please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bulleted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list):</w:t>
      </w:r>
    </w:p>
    <w:p>
      <w:pPr>
        <w:pStyle w:val="BodyText"/>
        <w:spacing w:before="182"/>
      </w:pPr>
      <w:r>
        <w:rPr/>
        <w:t>The</w:t>
      </w:r>
      <w:r>
        <w:rPr>
          <w:spacing w:val="-8"/>
        </w:rPr>
        <w:t> </w:t>
      </w:r>
      <w:r>
        <w:rPr/>
        <w:t>PTC</w:t>
      </w:r>
      <w:r>
        <w:rPr>
          <w:spacing w:val="-6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recommends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process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year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adopted</w:t>
      </w:r>
      <w:r>
        <w:rPr>
          <w:spacing w:val="-8"/>
        </w:rPr>
        <w:t> </w:t>
      </w:r>
      <w:r>
        <w:rPr>
          <w:spacing w:val="-2"/>
        </w:rPr>
        <w:t>permanently.</w:t>
      </w:r>
    </w:p>
    <w:sectPr>
      <w:type w:val="continuous"/>
      <w:pgSz w:w="12240" w:h="15840"/>
      <w:pgMar w:top="1420" w:bottom="280" w:left="12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0" w:hanging="36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3786" w:right="1570" w:hanging="1528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2024-05-23T16:59:31Z</dcterms:created>
  <dcterms:modified xsi:type="dcterms:W3CDTF">2024-05-23T16:59:31Z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