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0"/>
        <w:ind w:right="17"/>
        <w:jc w:val="center"/>
      </w:pPr>
      <w:r>
        <w:rPr/>
        <w:t>Indiana</w:t>
      </w:r>
      <w:r>
        <w:rPr>
          <w:spacing w:val="-4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School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Education</w:t>
      </w:r>
    </w:p>
    <w:p>
      <w:pPr>
        <w:pStyle w:val="BodyText"/>
        <w:spacing w:line="470" w:lineRule="atLeast" w:before="7"/>
        <w:ind w:left="2706" w:right="2724"/>
        <w:jc w:val="center"/>
      </w:pPr>
      <w:r>
        <w:rPr/>
        <w:t>UNDERGRADUATE</w:t>
      </w:r>
      <w:r>
        <w:rPr>
          <w:spacing w:val="-13"/>
        </w:rPr>
        <w:t> </w:t>
      </w:r>
      <w:r>
        <w:rPr/>
        <w:t>SCHOLARSHIPS</w:t>
      </w:r>
      <w:r>
        <w:rPr>
          <w:spacing w:val="-14"/>
        </w:rPr>
        <w:t> </w:t>
      </w:r>
      <w:r>
        <w:rPr/>
        <w:t>COMMITTEE </w:t>
      </w:r>
      <w:r>
        <w:rPr>
          <w:spacing w:val="-2"/>
        </w:rPr>
        <w:t>2020-2021</w:t>
      </w:r>
    </w:p>
    <w:p>
      <w:pPr>
        <w:pStyle w:val="BodyText"/>
        <w:spacing w:before="5"/>
        <w:ind w:right="18"/>
        <w:jc w:val="center"/>
      </w:pPr>
      <w:r>
        <w:rPr/>
        <w:t>ANNUAL </w:t>
      </w:r>
      <w:r>
        <w:rPr>
          <w:spacing w:val="-2"/>
        </w:rPr>
        <w:t>REPORT</w:t>
      </w:r>
    </w:p>
    <w:p>
      <w:pPr>
        <w:pStyle w:val="BodyText"/>
      </w:pPr>
    </w:p>
    <w:p>
      <w:pPr>
        <w:pStyle w:val="BodyText"/>
        <w:spacing w:line="259" w:lineRule="auto"/>
        <w:ind w:left="1540" w:hanging="1441"/>
      </w:pPr>
      <w:r>
        <w:rPr/>
        <w:t>Members:</w:t>
      </w:r>
      <w:r>
        <w:rPr>
          <w:spacing w:val="40"/>
        </w:rPr>
        <w:t> </w:t>
      </w:r>
      <w:r>
        <w:rPr/>
        <w:t>Pavneet</w:t>
      </w:r>
      <w:r>
        <w:rPr>
          <w:spacing w:val="-3"/>
        </w:rPr>
        <w:t> </w:t>
      </w:r>
      <w:r>
        <w:rPr/>
        <w:t>Bharaj,</w:t>
      </w:r>
      <w:r>
        <w:rPr>
          <w:spacing w:val="-4"/>
        </w:rPr>
        <w:t> </w:t>
      </w:r>
      <w:r>
        <w:rPr/>
        <w:t>Janet</w:t>
      </w:r>
      <w:r>
        <w:rPr>
          <w:spacing w:val="-3"/>
        </w:rPr>
        <w:t> </w:t>
      </w:r>
      <w:r>
        <w:rPr/>
        <w:t>Decker,</w:t>
      </w:r>
      <w:r>
        <w:rPr>
          <w:spacing w:val="-4"/>
        </w:rPr>
        <w:t> </w:t>
      </w:r>
      <w:r>
        <w:rPr/>
        <w:t>Melissa</w:t>
      </w:r>
      <w:r>
        <w:rPr>
          <w:spacing w:val="-3"/>
        </w:rPr>
        <w:t> </w:t>
      </w:r>
      <w:r>
        <w:rPr/>
        <w:t>Fulford,</w:t>
      </w:r>
      <w:r>
        <w:rPr>
          <w:spacing w:val="-5"/>
        </w:rPr>
        <w:t> </w:t>
      </w:r>
      <w:r>
        <w:rPr/>
        <w:t>Enrique</w:t>
      </w:r>
      <w:r>
        <w:rPr>
          <w:spacing w:val="-3"/>
        </w:rPr>
        <w:t> </w:t>
      </w:r>
      <w:r>
        <w:rPr/>
        <w:t>Galindo,</w:t>
      </w:r>
      <w:r>
        <w:rPr>
          <w:spacing w:val="-1"/>
        </w:rPr>
        <w:t> </w:t>
      </w:r>
      <w:r>
        <w:rPr/>
        <w:t>Lynn</w:t>
      </w:r>
      <w:r>
        <w:rPr>
          <w:spacing w:val="-4"/>
        </w:rPr>
        <w:t> </w:t>
      </w:r>
      <w:r>
        <w:rPr/>
        <w:t>Gilman,</w:t>
      </w:r>
      <w:r>
        <w:rPr>
          <w:spacing w:val="-4"/>
        </w:rPr>
        <w:t> </w:t>
      </w:r>
      <w:r>
        <w:rPr/>
        <w:t>Martha Nyikos, Laura Stachowski, Kelly Williams</w:t>
      </w:r>
    </w:p>
    <w:p>
      <w:pPr>
        <w:pStyle w:val="BodyText"/>
        <w:spacing w:before="160"/>
        <w:ind w:left="100"/>
        <w:jc w:val="both"/>
      </w:pPr>
      <w:r>
        <w:rPr/>
        <w:t>Ex-Officio:</w:t>
      </w:r>
      <w:r>
        <w:rPr>
          <w:spacing w:val="47"/>
        </w:rPr>
        <w:t> </w:t>
      </w:r>
      <w:r>
        <w:rPr/>
        <w:t>Cheryl</w:t>
      </w:r>
      <w:r>
        <w:rPr>
          <w:spacing w:val="-1"/>
        </w:rPr>
        <w:t> </w:t>
      </w:r>
      <w:r>
        <w:rPr/>
        <w:t>Martin,</w:t>
      </w:r>
      <w:r>
        <w:rPr>
          <w:spacing w:val="-2"/>
        </w:rPr>
        <w:t> </w:t>
      </w:r>
      <w:r>
        <w:rPr/>
        <w:t>Jill </w:t>
      </w:r>
      <w:r>
        <w:rPr>
          <w:spacing w:val="-2"/>
        </w:rPr>
        <w:t>Shedd</w:t>
      </w:r>
    </w:p>
    <w:p>
      <w:pPr>
        <w:pStyle w:val="BodyText"/>
        <w:spacing w:before="182"/>
        <w:ind w:left="100" w:right="117"/>
        <w:jc w:val="both"/>
      </w:pPr>
      <w:r>
        <w:rPr/>
        <w:t>This year the Undergraduate Scholarships Committee met twice, April 5</w:t>
      </w:r>
      <w:r>
        <w:rPr>
          <w:vertAlign w:val="superscript"/>
        </w:rPr>
        <w:t>th</w:t>
      </w:r>
      <w:r>
        <w:rPr>
          <w:vertAlign w:val="baseline"/>
        </w:rPr>
        <w:t> and 15</w:t>
      </w:r>
      <w:r>
        <w:rPr>
          <w:vertAlign w:val="superscript"/>
        </w:rPr>
        <w:t>th</w:t>
      </w:r>
      <w:r>
        <w:rPr>
          <w:vertAlign w:val="baseline"/>
        </w:rPr>
        <w:t> .</w:t>
      </w:r>
      <w:r>
        <w:rPr>
          <w:spacing w:val="40"/>
          <w:vertAlign w:val="baseline"/>
        </w:rPr>
        <w:t> </w:t>
      </w:r>
      <w:r>
        <w:rPr>
          <w:vertAlign w:val="baseline"/>
        </w:rPr>
        <w:t>The Committee reviewed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total</w:t>
      </w:r>
      <w:r>
        <w:rPr>
          <w:spacing w:val="-4"/>
          <w:vertAlign w:val="baseline"/>
        </w:rPr>
        <w:t> </w:t>
      </w:r>
      <w:r>
        <w:rPr>
          <w:vertAlign w:val="baseline"/>
        </w:rPr>
        <w:t>57</w:t>
      </w:r>
      <w:r>
        <w:rPr>
          <w:spacing w:val="-4"/>
          <w:vertAlign w:val="baseline"/>
        </w:rPr>
        <w:t> </w:t>
      </w:r>
      <w:r>
        <w:rPr>
          <w:vertAlign w:val="baseline"/>
        </w:rPr>
        <w:t>applications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which</w:t>
      </w:r>
      <w:r>
        <w:rPr>
          <w:spacing w:val="-5"/>
          <w:vertAlign w:val="baseline"/>
        </w:rPr>
        <w:t> </w:t>
      </w:r>
      <w:r>
        <w:rPr>
          <w:vertAlign w:val="baseline"/>
        </w:rPr>
        <w:t>12</w:t>
      </w:r>
      <w:r>
        <w:rPr>
          <w:spacing w:val="-3"/>
          <w:vertAlign w:val="baseline"/>
        </w:rPr>
        <w:t> </w:t>
      </w:r>
      <w:r>
        <w:rPr>
          <w:vertAlign w:val="baseline"/>
        </w:rPr>
        <w:t>candidates</w:t>
      </w:r>
      <w:r>
        <w:rPr>
          <w:spacing w:val="-4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-4"/>
          <w:vertAlign w:val="baseline"/>
        </w:rPr>
        <w:t> </w:t>
      </w:r>
      <w:r>
        <w:rPr>
          <w:vertAlign w:val="baseline"/>
        </w:rPr>
        <w:t>for</w:t>
      </w:r>
      <w:r>
        <w:rPr>
          <w:spacing w:val="-4"/>
          <w:vertAlign w:val="baseline"/>
        </w:rPr>
        <w:t> </w:t>
      </w:r>
      <w:r>
        <w:rPr>
          <w:vertAlign w:val="baseline"/>
        </w:rPr>
        <w:t>both</w:t>
      </w:r>
      <w:r>
        <w:rPr>
          <w:spacing w:val="-4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Global</w:t>
      </w:r>
      <w:r>
        <w:rPr>
          <w:spacing w:val="-3"/>
          <w:vertAlign w:val="baseline"/>
        </w:rPr>
        <w:t> </w:t>
      </w:r>
      <w:r>
        <w:rPr>
          <w:vertAlign w:val="baseline"/>
        </w:rPr>
        <w:t>Gateway (GG) scholarships and six candidates applied only for GG scholarships.</w:t>
      </w:r>
      <w:r>
        <w:rPr>
          <w:spacing w:val="40"/>
          <w:vertAlign w:val="baseline"/>
        </w:rPr>
        <w:t> </w:t>
      </w:r>
      <w:r>
        <w:rPr>
          <w:vertAlign w:val="baseline"/>
        </w:rPr>
        <w:t>Individual committee members read a subset of applications and scored them using a revised rubric this year.</w:t>
      </w:r>
      <w:r>
        <w:rPr>
          <w:spacing w:val="40"/>
          <w:vertAlign w:val="baseline"/>
        </w:rPr>
        <w:t> </w:t>
      </w:r>
      <w:r>
        <w:rPr>
          <w:vertAlign w:val="baseline"/>
        </w:rPr>
        <w:t>Following the work of the Committee last year, members offered recommendations for the application rubric to align better with the specific essay questions that candidates completed.</w:t>
      </w:r>
      <w:r>
        <w:rPr>
          <w:spacing w:val="40"/>
          <w:vertAlign w:val="baseline"/>
        </w:rPr>
        <w:t> </w:t>
      </w:r>
      <w:r>
        <w:rPr>
          <w:vertAlign w:val="baseline"/>
        </w:rPr>
        <w:t>The review seemed to be an easier process this year.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/>
        <w:t>For general scholarship awards, the Committee based its awards on candidates’ financial need as determined by their FAFSA and the campus Financial Aid Office, applicants’ rubric scores, and scholarship criteria.</w:t>
      </w:r>
      <w:r>
        <w:rPr>
          <w:spacing w:val="40"/>
        </w:rPr>
        <w:t> </w:t>
      </w:r>
      <w:r>
        <w:rPr/>
        <w:t>In total 28 candidates received scholarship awards totally ~ $119,000.</w:t>
      </w:r>
    </w:p>
    <w:p>
      <w:pPr>
        <w:pStyle w:val="BodyText"/>
        <w:spacing w:before="1"/>
      </w:pPr>
    </w:p>
    <w:p>
      <w:pPr>
        <w:pStyle w:val="BodyText"/>
        <w:ind w:left="100" w:right="117"/>
        <w:jc w:val="both"/>
      </w:pPr>
      <w:r>
        <w:rPr/>
        <w:t>With</w:t>
      </w:r>
      <w:r>
        <w:rPr>
          <w:spacing w:val="-3"/>
        </w:rPr>
        <w:t> </w:t>
      </w:r>
      <w:r>
        <w:rPr/>
        <w:t>respect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Global</w:t>
      </w:r>
      <w:r>
        <w:rPr>
          <w:spacing w:val="-3"/>
        </w:rPr>
        <w:t> </w:t>
      </w:r>
      <w:r>
        <w:rPr/>
        <w:t>Gateway</w:t>
      </w:r>
      <w:r>
        <w:rPr>
          <w:spacing w:val="-3"/>
        </w:rPr>
        <w:t> </w:t>
      </w:r>
      <w:r>
        <w:rPr/>
        <w:t>scholarship</w:t>
      </w:r>
      <w:r>
        <w:rPr>
          <w:spacing w:val="-3"/>
        </w:rPr>
        <w:t> </w:t>
      </w:r>
      <w:r>
        <w:rPr/>
        <w:t>awards,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discussed</w:t>
      </w:r>
      <w:r>
        <w:rPr>
          <w:spacing w:val="-4"/>
        </w:rPr>
        <w:t> </w:t>
      </w:r>
      <w:r>
        <w:rPr/>
        <w:t>using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benchmark the amount of $4,000 as approximately the highest award from these scholarships.</w:t>
      </w:r>
      <w:r>
        <w:rPr>
          <w:spacing w:val="40"/>
        </w:rPr>
        <w:t> </w:t>
      </w:r>
      <w:r>
        <w:rPr/>
        <w:t>Laura Stachowski shared with Committee members that these candidates also receive a Direct Admit stipend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often</w:t>
      </w:r>
      <w:r>
        <w:rPr>
          <w:spacing w:val="-8"/>
        </w:rPr>
        <w:t> </w:t>
      </w:r>
      <w:r>
        <w:rPr/>
        <w:t>additional</w:t>
      </w:r>
      <w:r>
        <w:rPr>
          <w:spacing w:val="-8"/>
        </w:rPr>
        <w:t> </w:t>
      </w:r>
      <w:r>
        <w:rPr/>
        <w:t>scholarships</w:t>
      </w:r>
      <w:r>
        <w:rPr>
          <w:spacing w:val="-8"/>
        </w:rPr>
        <w:t> </w:t>
      </w:r>
      <w:r>
        <w:rPr/>
        <w:t>available</w:t>
      </w:r>
      <w:r>
        <w:rPr>
          <w:spacing w:val="-8"/>
        </w:rPr>
        <w:t> </w:t>
      </w:r>
      <w:r>
        <w:rPr/>
        <w:t>through</w:t>
      </w:r>
      <w:r>
        <w:rPr>
          <w:spacing w:val="-9"/>
        </w:rPr>
        <w:t> </w:t>
      </w:r>
      <w:r>
        <w:rPr/>
        <w:t>campus</w:t>
      </w:r>
      <w:r>
        <w:rPr>
          <w:spacing w:val="-8"/>
        </w:rPr>
        <w:t> </w:t>
      </w:r>
      <w:r>
        <w:rPr/>
        <w:t>units</w:t>
      </w:r>
      <w:r>
        <w:rPr>
          <w:spacing w:val="-6"/>
        </w:rPr>
        <w:t> </w:t>
      </w:r>
      <w:r>
        <w:rPr/>
        <w:t>that</w:t>
      </w:r>
      <w:r>
        <w:rPr>
          <w:spacing w:val="-8"/>
        </w:rPr>
        <w:t> </w:t>
      </w:r>
      <w:r>
        <w:rPr/>
        <w:t>promote</w:t>
      </w:r>
      <w:r>
        <w:rPr>
          <w:spacing w:val="-8"/>
        </w:rPr>
        <w:t> </w:t>
      </w:r>
      <w:r>
        <w:rPr/>
        <w:t>international study.</w:t>
      </w:r>
      <w:r>
        <w:rPr>
          <w:spacing w:val="40"/>
        </w:rPr>
        <w:t> </w:t>
      </w:r>
      <w:r>
        <w:rPr/>
        <w:t>The members concurred with using $4,000 as a guide, which Laura noted had been the recommended</w:t>
      </w:r>
      <w:r>
        <w:rPr>
          <w:spacing w:val="-7"/>
        </w:rPr>
        <w:t> </w:t>
      </w:r>
      <w:r>
        <w:rPr/>
        <w:t>maximum</w:t>
      </w:r>
      <w:r>
        <w:rPr>
          <w:spacing w:val="-8"/>
        </w:rPr>
        <w:t> </w:t>
      </w:r>
      <w:r>
        <w:rPr/>
        <w:t>award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years</w:t>
      </w:r>
      <w:r>
        <w:rPr>
          <w:spacing w:val="-7"/>
        </w:rPr>
        <w:t> </w:t>
      </w:r>
      <w:r>
        <w:rPr/>
        <w:t>past.</w:t>
      </w:r>
      <w:r>
        <w:rPr>
          <w:spacing w:val="39"/>
        </w:rPr>
        <w:t> </w:t>
      </w:r>
      <w:r>
        <w:rPr/>
        <w:t>There</w:t>
      </w:r>
      <w:r>
        <w:rPr>
          <w:spacing w:val="-7"/>
        </w:rPr>
        <w:t> </w:t>
      </w:r>
      <w:r>
        <w:rPr/>
        <w:t>were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total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18</w:t>
      </w:r>
      <w:r>
        <w:rPr>
          <w:spacing w:val="-8"/>
        </w:rPr>
        <w:t> </w:t>
      </w:r>
      <w:r>
        <w:rPr/>
        <w:t>applications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these</w:t>
      </w:r>
      <w:r>
        <w:rPr>
          <w:spacing w:val="-7"/>
        </w:rPr>
        <w:t> </w:t>
      </w:r>
      <w:r>
        <w:rPr/>
        <w:t>specific scholarships.</w:t>
      </w:r>
      <w:r>
        <w:rPr>
          <w:spacing w:val="-1"/>
        </w:rPr>
        <w:t> </w:t>
      </w:r>
      <w:r>
        <w:rPr/>
        <w:t>Again,</w:t>
      </w:r>
      <w:r>
        <w:rPr>
          <w:spacing w:val="-2"/>
        </w:rPr>
        <w:t> </w:t>
      </w:r>
      <w:r>
        <w:rPr/>
        <w:t>the criteria used by</w:t>
      </w:r>
      <w:r>
        <w:rPr>
          <w:spacing w:val="-1"/>
        </w:rPr>
        <w:t> </w:t>
      </w:r>
      <w:r>
        <w:rPr/>
        <w:t>members were candidates’</w:t>
      </w:r>
      <w:r>
        <w:rPr>
          <w:spacing w:val="-1"/>
        </w:rPr>
        <w:t> </w:t>
      </w:r>
      <w:r>
        <w:rPr/>
        <w:t>financial need as</w:t>
      </w:r>
      <w:r>
        <w:rPr>
          <w:spacing w:val="-1"/>
        </w:rPr>
        <w:t> </w:t>
      </w:r>
      <w:r>
        <w:rPr/>
        <w:t>determined</w:t>
      </w:r>
      <w:r>
        <w:rPr>
          <w:spacing w:val="-1"/>
        </w:rPr>
        <w:t> </w:t>
      </w:r>
      <w:r>
        <w:rPr/>
        <w:t>by their FAFSA and the campus Financial Aid Office, applicants’ rubric scores, and scholarship criteria. Thirteen candidates received awards, totally ~ $39,000.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/>
        <w:t>Following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initial</w:t>
      </w:r>
      <w:r>
        <w:rPr>
          <w:spacing w:val="-11"/>
        </w:rPr>
        <w:t> </w:t>
      </w:r>
      <w:r>
        <w:rPr/>
        <w:t>review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awards,</w:t>
      </w:r>
      <w:r>
        <w:rPr>
          <w:spacing w:val="-12"/>
        </w:rPr>
        <w:t> </w:t>
      </w:r>
      <w:r>
        <w:rPr/>
        <w:t>Office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Teacher</w:t>
      </w:r>
      <w:r>
        <w:rPr>
          <w:spacing w:val="-11"/>
        </w:rPr>
        <w:t> </w:t>
      </w:r>
      <w:r>
        <w:rPr/>
        <w:t>Education</w:t>
      </w:r>
      <w:r>
        <w:rPr>
          <w:spacing w:val="-11"/>
        </w:rPr>
        <w:t> </w:t>
      </w:r>
      <w:r>
        <w:rPr/>
        <w:t>representatives</w:t>
      </w:r>
      <w:r>
        <w:rPr>
          <w:spacing w:val="-11"/>
        </w:rPr>
        <w:t> </w:t>
      </w:r>
      <w:r>
        <w:rPr/>
        <w:t>noted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large amount of scholarship funds had been held back in anticipation of a large increase in direct admit awards, given the new recruitment initiative for the 2021-2022 incoming class.</w:t>
      </w:r>
      <w:r>
        <w:rPr>
          <w:spacing w:val="40"/>
        </w:rPr>
        <w:t> </w:t>
      </w:r>
      <w:r>
        <w:rPr/>
        <w:t>It was agreed that once</w:t>
      </w:r>
      <w:r>
        <w:rPr>
          <w:spacing w:val="-13"/>
        </w:rPr>
        <w:t> </w:t>
      </w:r>
      <w:r>
        <w:rPr/>
        <w:t>scholarship</w:t>
      </w:r>
      <w:r>
        <w:rPr>
          <w:spacing w:val="-14"/>
        </w:rPr>
        <w:t> </w:t>
      </w:r>
      <w:r>
        <w:rPr/>
        <w:t>commitments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all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new</w:t>
      </w:r>
      <w:r>
        <w:rPr>
          <w:spacing w:val="-13"/>
        </w:rPr>
        <w:t> </w:t>
      </w:r>
      <w:r>
        <w:rPr/>
        <w:t>direct</w:t>
      </w:r>
      <w:r>
        <w:rPr>
          <w:spacing w:val="-13"/>
        </w:rPr>
        <w:t> </w:t>
      </w:r>
      <w:r>
        <w:rPr/>
        <w:t>admit</w:t>
      </w:r>
      <w:r>
        <w:rPr>
          <w:spacing w:val="-13"/>
        </w:rPr>
        <w:t> </w:t>
      </w:r>
      <w:r>
        <w:rPr/>
        <w:t>candidates</w:t>
      </w:r>
      <w:r>
        <w:rPr>
          <w:spacing w:val="-12"/>
        </w:rPr>
        <w:t> </w:t>
      </w:r>
      <w:r>
        <w:rPr/>
        <w:t>had</w:t>
      </w:r>
      <w:r>
        <w:rPr>
          <w:spacing w:val="-13"/>
        </w:rPr>
        <w:t> </w:t>
      </w:r>
      <w:r>
        <w:rPr/>
        <w:t>been</w:t>
      </w:r>
      <w:r>
        <w:rPr>
          <w:spacing w:val="-13"/>
        </w:rPr>
        <w:t> </w:t>
      </w:r>
      <w:r>
        <w:rPr/>
        <w:t>awarded,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general scholarship applications and awards to date will be reviewed to determine if subsequent awards might be offered.</w:t>
      </w:r>
    </w:p>
    <w:p>
      <w:pPr>
        <w:pStyle w:val="BodyText"/>
      </w:pPr>
    </w:p>
    <w:p>
      <w:pPr>
        <w:pStyle w:val="BodyText"/>
        <w:ind w:right="3501"/>
        <w:jc w:val="right"/>
      </w:pPr>
      <w:r>
        <w:rPr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next</w:t>
      </w:r>
      <w:r>
        <w:rPr>
          <w:spacing w:val="-2"/>
        </w:rPr>
        <w:t> </w:t>
      </w:r>
      <w:r>
        <w:rPr/>
        <w:t>year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Committee</w:t>
      </w:r>
      <w:r>
        <w:rPr>
          <w:spacing w:val="-1"/>
        </w:rPr>
        <w:t> </w:t>
      </w:r>
      <w:r>
        <w:rPr/>
        <w:t>members</w:t>
      </w:r>
      <w:r>
        <w:rPr>
          <w:spacing w:val="-3"/>
        </w:rPr>
        <w:t> </w:t>
      </w:r>
      <w:r>
        <w:rPr>
          <w:spacing w:val="-2"/>
        </w:rPr>
        <w:t>included: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9" w:right="3578" w:hanging="359"/>
        <w:jc w:val="right"/>
        <w:rPr>
          <w:sz w:val="24"/>
        </w:rPr>
      </w:pPr>
      <w:r>
        <w:rPr>
          <w:sz w:val="24"/>
        </w:rPr>
        <w:t>Asking</w:t>
      </w:r>
      <w:r>
        <w:rPr>
          <w:spacing w:val="-3"/>
          <w:sz w:val="24"/>
        </w:rPr>
        <w:t> </w:t>
      </w:r>
      <w:r>
        <w:rPr>
          <w:sz w:val="24"/>
        </w:rPr>
        <w:t>candidates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resumes,</w:t>
      </w:r>
      <w:r>
        <w:rPr>
          <w:spacing w:val="-3"/>
          <w:sz w:val="24"/>
        </w:rPr>
        <w:t> </w:t>
      </w:r>
      <w:r>
        <w:rPr>
          <w:sz w:val="24"/>
        </w:rPr>
        <w:t>along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application.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sz w:val="24"/>
        </w:rPr>
      </w:pPr>
      <w:r>
        <w:rPr>
          <w:sz w:val="24"/>
        </w:rPr>
        <w:t>Having</w:t>
      </w:r>
      <w:r>
        <w:rPr>
          <w:spacing w:val="-4"/>
          <w:sz w:val="24"/>
        </w:rPr>
        <w:t> </w:t>
      </w:r>
      <w:r>
        <w:rPr>
          <w:sz w:val="24"/>
        </w:rPr>
        <w:t>reference</w:t>
      </w:r>
      <w:r>
        <w:rPr>
          <w:spacing w:val="-2"/>
          <w:sz w:val="24"/>
        </w:rPr>
        <w:t> </w:t>
      </w:r>
      <w:r>
        <w:rPr>
          <w:sz w:val="24"/>
        </w:rPr>
        <w:t>letter</w:t>
      </w:r>
      <w:r>
        <w:rPr>
          <w:spacing w:val="-4"/>
          <w:sz w:val="24"/>
        </w:rPr>
        <w:t> </w:t>
      </w:r>
      <w:r>
        <w:rPr>
          <w:sz w:val="24"/>
        </w:rPr>
        <w:t>authors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2"/>
          <w:sz w:val="24"/>
        </w:rPr>
        <w:t> </w:t>
      </w:r>
      <w:r>
        <w:rPr>
          <w:sz w:val="24"/>
        </w:rPr>
        <w:t>explicitly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relationship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applicant.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118" w:hanging="360"/>
        <w:jc w:val="left"/>
        <w:rPr>
          <w:sz w:val="24"/>
        </w:rPr>
      </w:pPr>
      <w:r>
        <w:rPr>
          <w:sz w:val="24"/>
        </w:rPr>
        <w:t>Pulling</w:t>
      </w:r>
      <w:r>
        <w:rPr>
          <w:spacing w:val="-12"/>
          <w:sz w:val="24"/>
        </w:rPr>
        <w:t> </w:t>
      </w:r>
      <w:r>
        <w:rPr>
          <w:sz w:val="24"/>
        </w:rPr>
        <w:t>additional</w:t>
      </w:r>
      <w:r>
        <w:rPr>
          <w:spacing w:val="-12"/>
          <w:sz w:val="24"/>
        </w:rPr>
        <w:t> </w:t>
      </w:r>
      <w:r>
        <w:rPr>
          <w:sz w:val="24"/>
        </w:rPr>
        <w:t>candidate-submitted</w:t>
      </w:r>
      <w:r>
        <w:rPr>
          <w:spacing w:val="-12"/>
          <w:sz w:val="24"/>
        </w:rPr>
        <w:t> </w:t>
      </w:r>
      <w:r>
        <w:rPr>
          <w:sz w:val="24"/>
        </w:rPr>
        <w:t>information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EFS</w:t>
      </w:r>
      <w:r>
        <w:rPr>
          <w:spacing w:val="-12"/>
          <w:sz w:val="24"/>
        </w:rPr>
        <w:t> </w:t>
      </w:r>
      <w:r>
        <w:rPr>
          <w:sz w:val="24"/>
        </w:rPr>
        <w:t>into</w:t>
      </w:r>
      <w:r>
        <w:rPr>
          <w:spacing w:val="-12"/>
          <w:sz w:val="24"/>
        </w:rPr>
        <w:t> </w:t>
      </w:r>
      <w:r>
        <w:rPr>
          <w:sz w:val="24"/>
        </w:rPr>
        <w:t>Excel</w:t>
      </w:r>
      <w:r>
        <w:rPr>
          <w:spacing w:val="-12"/>
          <w:sz w:val="24"/>
        </w:rPr>
        <w:t> </w:t>
      </w:r>
      <w:r>
        <w:rPr>
          <w:sz w:val="24"/>
        </w:rPr>
        <w:t>files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identify</w:t>
      </w:r>
      <w:r>
        <w:rPr>
          <w:spacing w:val="-12"/>
          <w:sz w:val="24"/>
        </w:rPr>
        <w:t> </w:t>
      </w:r>
      <w:r>
        <w:rPr>
          <w:sz w:val="24"/>
        </w:rPr>
        <w:t>candidate eligibility for specific scholarships.</w:t>
      </w:r>
    </w:p>
    <w:p>
      <w:pPr>
        <w:pStyle w:val="BodyText"/>
        <w:spacing w:before="270"/>
        <w:ind w:left="100"/>
        <w:jc w:val="both"/>
      </w:pPr>
      <w:r>
        <w:rPr/>
        <w:t>Submitted</w:t>
      </w:r>
      <w:r>
        <w:rPr>
          <w:spacing w:val="-5"/>
        </w:rPr>
        <w:t> </w:t>
      </w:r>
      <w:r>
        <w:rPr/>
        <w:t>by:</w:t>
      </w:r>
      <w:r>
        <w:rPr>
          <w:spacing w:val="50"/>
        </w:rPr>
        <w:t> </w:t>
      </w:r>
      <w:r>
        <w:rPr/>
        <w:t>Jill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Shedd,</w:t>
      </w:r>
      <w:r>
        <w:rPr>
          <w:spacing w:val="-1"/>
        </w:rPr>
        <w:t> </w:t>
      </w:r>
      <w:r>
        <w:rPr/>
        <w:t>ex-</w:t>
      </w:r>
      <w:r>
        <w:rPr>
          <w:spacing w:val="-2"/>
        </w:rPr>
        <w:t>officio</w:t>
      </w:r>
    </w:p>
    <w:sectPr>
      <w:type w:val="continuous"/>
      <w:pgSz w:w="12240" w:h="15840"/>
      <w:pgMar w:top="142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ndara">
    <w:altName w:val="Candar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820" w:hanging="360"/>
      </w:pPr>
      <w:rPr>
        <w:rFonts w:hint="default" w:ascii="Candara" w:hAnsi="Candara" w:eastAsia="Candara" w:cs="Candara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ndara" w:hAnsi="Candara" w:eastAsia="Candara" w:cs="Candar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ndara" w:hAnsi="Candara" w:eastAsia="Candara" w:cs="Candara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59" w:hanging="359"/>
    </w:pPr>
    <w:rPr>
      <w:rFonts w:ascii="Candara" w:hAnsi="Candara" w:eastAsia="Candara" w:cs="Candar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Shedd, Jill Denise</dc:creator>
  <dcterms:created xsi:type="dcterms:W3CDTF">2024-05-23T17:31:53Z</dcterms:created>
  <dcterms:modified xsi:type="dcterms:W3CDTF">2024-05-23T17:31:53Z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2024-05-23T00:00:00Z</vt:filetime>
  </property>
  <property fmtid="{D5CDD505-2E9C-101B-9397-08002B2CF9AE}" pid="5" name="Producer">
    <vt:lpwstr>Microsoft® Word 2016</vt:lpwstr>
  </property>
</Properties>
</file>