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left="100"/>
      </w:pPr>
      <w:r>
        <w:rPr/>
        <w:t>2022-2023</w:t>
      </w:r>
      <w:r>
        <w:rPr>
          <w:spacing w:val="-10"/>
        </w:rPr>
        <w:t> </w:t>
      </w:r>
      <w:r>
        <w:rPr/>
        <w:t>Undergraduate</w:t>
      </w:r>
      <w:r>
        <w:rPr>
          <w:spacing w:val="-9"/>
        </w:rPr>
        <w:t> </w:t>
      </w:r>
      <w:r>
        <w:rPr/>
        <w:t>Studies</w:t>
      </w:r>
      <w:r>
        <w:rPr>
          <w:spacing w:val="-7"/>
        </w:rPr>
        <w:t> </w:t>
      </w:r>
      <w:r>
        <w:rPr/>
        <w:t>Committee</w:t>
      </w:r>
      <w:r>
        <w:rPr>
          <w:spacing w:val="-13"/>
        </w:rPr>
        <w:t> </w:t>
      </w:r>
      <w:r>
        <w:rPr/>
        <w:t>Annual</w:t>
      </w:r>
      <w:r>
        <w:rPr>
          <w:spacing w:val="-8"/>
        </w:rPr>
        <w:t> </w:t>
      </w:r>
      <w:r>
        <w:rPr>
          <w:spacing w:val="-2"/>
        </w:rPr>
        <w:t>Report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3213"/>
        <w:gridCol w:w="4442"/>
        <w:gridCol w:w="909"/>
        <w:gridCol w:w="1161"/>
        <w:gridCol w:w="1816"/>
      </w:tblGrid>
      <w:tr>
        <w:trPr>
          <w:trHeight w:val="719" w:hRule="atLeast"/>
        </w:trPr>
        <w:tc>
          <w:tcPr>
            <w:tcW w:w="1406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3213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4442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909" w:type="dxa"/>
          </w:tcPr>
          <w:p>
            <w:pPr>
              <w:pStyle w:val="TableParagraph"/>
              <w:spacing w:before="130"/>
              <w:ind w:left="224" w:right="97" w:hanging="118"/>
              <w:rPr>
                <w:sz w:val="20"/>
              </w:rPr>
            </w:pPr>
            <w:r>
              <w:rPr>
                <w:spacing w:val="-2"/>
                <w:sz w:val="20"/>
              </w:rPr>
              <w:t>Barriers, </w:t>
            </w:r>
            <w:r>
              <w:rPr>
                <w:sz w:val="20"/>
              </w:rPr>
              <w:t>if any</w:t>
            </w:r>
          </w:p>
        </w:tc>
        <w:tc>
          <w:tcPr>
            <w:tcW w:w="1161" w:type="dxa"/>
          </w:tcPr>
          <w:p>
            <w:pPr>
              <w:pStyle w:val="TableParagraph"/>
              <w:spacing w:line="230" w:lineRule="atLeast" w:before="9"/>
              <w:ind w:left="109" w:right="93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Estimated Completion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816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Notes</w:t>
            </w:r>
          </w:p>
        </w:tc>
      </w:tr>
      <w:tr>
        <w:trPr>
          <w:trHeight w:val="1180" w:hRule="atLeast"/>
        </w:trPr>
        <w:tc>
          <w:tcPr>
            <w:tcW w:w="140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0"/>
              <w:rPr>
                <w:sz w:val="20"/>
              </w:rPr>
            </w:pPr>
          </w:p>
          <w:p>
            <w:pPr>
              <w:pStyle w:val="TableParagraph"/>
              <w:ind w:left="407" w:hanging="300"/>
              <w:rPr>
                <w:sz w:val="20"/>
              </w:rPr>
            </w:pPr>
            <w:r>
              <w:rPr>
                <w:spacing w:val="-2"/>
                <w:sz w:val="20"/>
              </w:rPr>
              <w:t>Undergraduate Studies</w:t>
            </w:r>
          </w:p>
        </w:tc>
        <w:tc>
          <w:tcPr>
            <w:tcW w:w="3213" w:type="dxa"/>
          </w:tcPr>
          <w:p>
            <w:pPr>
              <w:pStyle w:val="TableParagraph"/>
              <w:spacing w:before="14"/>
              <w:ind w:left="105" w:right="134"/>
              <w:rPr>
                <w:sz w:val="20"/>
              </w:rPr>
            </w:pPr>
            <w:r>
              <w:rPr>
                <w:sz w:val="20"/>
              </w:rPr>
              <w:t>Charge 1: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Consider the unique nature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versus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 work of the committee on teacher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4442" w:type="dxa"/>
          </w:tcPr>
          <w:p>
            <w:pPr>
              <w:pStyle w:val="TableParagraph"/>
              <w:spacing w:line="230" w:lineRule="exact" w:before="10"/>
              <w:ind w:left="108"/>
              <w:rPr>
                <w:sz w:val="20"/>
              </w:rPr>
            </w:pP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discussed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 have a committee focused on non-teacher education coursework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programming.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consensus as to the importance of an Undergraduate Studies </w:t>
            </w:r>
            <w:r>
              <w:rPr>
                <w:spacing w:val="-2"/>
                <w:sz w:val="20"/>
              </w:rPr>
              <w:t>Committee.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0" w:hRule="atLeast"/>
        </w:trPr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>
            <w:pPr>
              <w:pStyle w:val="TableParagraph"/>
              <w:spacing w:before="14"/>
              <w:ind w:left="105" w:right="134"/>
              <w:rPr>
                <w:sz w:val="20"/>
              </w:rPr>
            </w:pPr>
            <w:r>
              <w:rPr>
                <w:sz w:val="20"/>
              </w:rPr>
              <w:t>Charge 2: Explore ways to increase undergraduate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enrollment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non-TE </w:t>
            </w:r>
            <w:r>
              <w:rPr>
                <w:spacing w:val="-2"/>
                <w:sz w:val="20"/>
              </w:rPr>
              <w:t>programs</w:t>
            </w:r>
          </w:p>
        </w:tc>
        <w:tc>
          <w:tcPr>
            <w:tcW w:w="4442" w:type="dxa"/>
          </w:tcPr>
          <w:p>
            <w:pPr>
              <w:pStyle w:val="TableParagraph"/>
              <w:spacing w:line="230" w:lineRule="atLeast" w:before="10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addressed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consideration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different ways to promote non-teacher education programs. Interest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non-TE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programs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specific recruitment ideas were not identified.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5840" w:h="12240" w:orient="landscape"/>
      <w:pgMar w:top="6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Chandler Kris</dc:creator>
  <dc:description/>
  <dcterms:created xsi:type="dcterms:W3CDTF">2024-05-23T17:45:04Z</dcterms:created>
  <dcterms:modified xsi:type="dcterms:W3CDTF">2024-05-23T17:45:04Z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D:20231005155834</vt:lpwstr>
  </property>
</Properties>
</file>