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00"/>
      </w:pPr>
      <w:r>
        <w:rPr/>
        <w:t>2022-2023</w:t>
      </w:r>
      <w:r>
        <w:rPr>
          <w:spacing w:val="-10"/>
        </w:rPr>
        <w:t> </w:t>
      </w:r>
      <w:r>
        <w:rPr/>
        <w:t>Faculty</w:t>
      </w:r>
      <w:r>
        <w:rPr>
          <w:spacing w:val="-6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Committee</w:t>
      </w:r>
      <w:r>
        <w:rPr>
          <w:spacing w:val="-14"/>
        </w:rPr>
        <w:t> </w:t>
      </w:r>
      <w:r>
        <w:rPr/>
        <w:t>Annual</w:t>
      </w:r>
      <w:r>
        <w:rPr>
          <w:spacing w:val="-7"/>
        </w:rPr>
        <w:t> </w:t>
      </w:r>
      <w:r>
        <w:rPr>
          <w:spacing w:val="-2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3113"/>
        <w:gridCol w:w="3329"/>
        <w:gridCol w:w="1980"/>
        <w:gridCol w:w="1980"/>
        <w:gridCol w:w="1255"/>
      </w:tblGrid>
      <w:tr>
        <w:trPr>
          <w:trHeight w:val="489" w:hRule="atLeast"/>
        </w:trPr>
        <w:tc>
          <w:tcPr>
            <w:tcW w:w="1294" w:type="dxa"/>
          </w:tcPr>
          <w:p>
            <w:pPr>
              <w:pStyle w:val="TableParagraph"/>
              <w:spacing w:before="130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3113" w:type="dxa"/>
          </w:tcPr>
          <w:p>
            <w:pPr>
              <w:pStyle w:val="TableParagraph"/>
              <w:spacing w:before="13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3329" w:type="dxa"/>
          </w:tcPr>
          <w:p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0"/>
              <w:ind w:left="385"/>
              <w:rPr>
                <w:sz w:val="20"/>
              </w:rPr>
            </w:pPr>
            <w:r>
              <w:rPr>
                <w:sz w:val="20"/>
              </w:rPr>
              <w:t>Barriers,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any</w:t>
            </w:r>
          </w:p>
        </w:tc>
        <w:tc>
          <w:tcPr>
            <w:tcW w:w="1980" w:type="dxa"/>
          </w:tcPr>
          <w:p>
            <w:pPr>
              <w:pStyle w:val="TableParagraph"/>
              <w:spacing w:line="230" w:lineRule="atLeast" w:before="9"/>
              <w:ind w:left="301" w:right="290" w:firstLine="288"/>
              <w:rPr>
                <w:sz w:val="20"/>
              </w:rPr>
            </w:pPr>
            <w:r>
              <w:rPr>
                <w:spacing w:val="-2"/>
                <w:sz w:val="20"/>
              </w:rPr>
              <w:t>Estimated </w:t>
            </w:r>
            <w:r>
              <w:rPr>
                <w:sz w:val="20"/>
              </w:rPr>
              <w:t>Completion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255" w:type="dxa"/>
          </w:tcPr>
          <w:p>
            <w:pPr>
              <w:pStyle w:val="TableParagraph"/>
              <w:spacing w:line="230" w:lineRule="atLeast" w:before="9"/>
              <w:ind w:left="392" w:right="189" w:hanging="195"/>
              <w:rPr>
                <w:sz w:val="20"/>
              </w:rPr>
            </w:pPr>
            <w:r>
              <w:rPr>
                <w:spacing w:val="-2"/>
                <w:sz w:val="20"/>
              </w:rPr>
              <w:t>Additional Notes</w:t>
            </w:r>
          </w:p>
        </w:tc>
      </w:tr>
      <w:tr>
        <w:trPr>
          <w:trHeight w:val="491" w:hRule="atLeast"/>
        </w:trPr>
        <w:tc>
          <w:tcPr>
            <w:tcW w:w="129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107" w:firstLine="237"/>
              <w:rPr>
                <w:sz w:val="20"/>
              </w:rPr>
            </w:pPr>
            <w:r>
              <w:rPr>
                <w:spacing w:val="-2"/>
                <w:sz w:val="20"/>
              </w:rPr>
              <w:t>Faculty Development</w:t>
            </w:r>
          </w:p>
        </w:tc>
        <w:tc>
          <w:tcPr>
            <w:tcW w:w="3113" w:type="dxa"/>
          </w:tcPr>
          <w:p>
            <w:pPr>
              <w:pStyle w:val="TableParagraph"/>
              <w:spacing w:line="228" w:lineRule="exact" w:before="15"/>
              <w:ind w:left="107" w:right="173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New Faculty Orientation</w:t>
            </w:r>
          </w:p>
        </w:tc>
        <w:tc>
          <w:tcPr>
            <w:tcW w:w="3329" w:type="dxa"/>
          </w:tcPr>
          <w:p>
            <w:pPr>
              <w:pStyle w:val="TableParagraph"/>
              <w:spacing w:before="1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80" w:type="dxa"/>
          </w:tcPr>
          <w:p>
            <w:pPr>
              <w:pStyle w:val="TableParagraph"/>
              <w:spacing w:line="228" w:lineRule="exact" w:before="15"/>
              <w:ind w:left="107" w:right="290"/>
              <w:rPr>
                <w:sz w:val="20"/>
              </w:rPr>
            </w:pPr>
            <w:r>
              <w:rPr>
                <w:spacing w:val="-2"/>
                <w:sz w:val="20"/>
              </w:rPr>
              <w:t>Completed 10/18/2022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78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14"/>
              <w:ind w:left="107" w:right="132"/>
              <w:jc w:val="both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Awards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; Trustees Award; Adjunct Teaching Award; Gorman Teaching Award</w:t>
            </w:r>
          </w:p>
        </w:tc>
        <w:tc>
          <w:tcPr>
            <w:tcW w:w="3329" w:type="dxa"/>
          </w:tcPr>
          <w:p>
            <w:pPr>
              <w:pStyle w:val="TableParagraph"/>
              <w:spacing w:before="14"/>
              <w:ind w:left="104" w:right="125"/>
              <w:rPr>
                <w:sz w:val="20"/>
              </w:rPr>
            </w:pPr>
            <w:r>
              <w:rPr>
                <w:sz w:val="20"/>
              </w:rPr>
              <w:t>We reviewed applicants for the trustees award and adjunct teaching award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Gorman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award</w:t>
            </w:r>
          </w:p>
          <w:p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moved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donor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statement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3/20/23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80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17"/>
              <w:ind w:left="107" w:right="173"/>
              <w:rPr>
                <w:sz w:val="20"/>
              </w:rPr>
            </w:pPr>
            <w:r>
              <w:rPr>
                <w:sz w:val="20"/>
              </w:rPr>
              <w:t>Charge 3: Monitor Mentor Practices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Departments</w:t>
            </w:r>
          </w:p>
        </w:tc>
        <w:tc>
          <w:tcPr>
            <w:tcW w:w="3329" w:type="dxa"/>
          </w:tcPr>
          <w:p>
            <w:pPr>
              <w:pStyle w:val="TableParagraph"/>
              <w:spacing w:before="17"/>
              <w:ind w:left="104"/>
              <w:rPr>
                <w:sz w:val="20"/>
              </w:rPr>
            </w:pPr>
            <w:r>
              <w:rPr>
                <w:sz w:val="20"/>
              </w:rPr>
              <w:t>We contacted departments to review individual practices and reviewed the mentoring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 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diversity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pre-</w:t>
            </w:r>
            <w:r>
              <w:rPr>
                <w:spacing w:val="-2"/>
                <w:sz w:val="20"/>
              </w:rPr>
              <w:t>tenure</w:t>
            </w:r>
          </w:p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7)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Ongoing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230" w:lineRule="atLeast" w:before="10"/>
              <w:ind w:left="107" w:right="173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 Dean of Diversity, Equity and Inclusion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faculty of color per SOE Diversity Plan</w:t>
            </w:r>
          </w:p>
        </w:tc>
        <w:tc>
          <w:tcPr>
            <w:tcW w:w="3329" w:type="dxa"/>
          </w:tcPr>
          <w:p>
            <w:pPr>
              <w:pStyle w:val="TableParagraph"/>
              <w:spacing w:line="230" w:lineRule="atLeast" w:before="10"/>
              <w:ind w:left="104" w:right="125"/>
              <w:rPr>
                <w:sz w:val="20"/>
              </w:rPr>
            </w:pPr>
            <w:r>
              <w:rPr>
                <w:sz w:val="20"/>
              </w:rPr>
              <w:t>We have an open line of communication and continue to offer 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opportunities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needs </w:t>
            </w:r>
            <w:r>
              <w:rPr>
                <w:spacing w:val="-2"/>
                <w:sz w:val="20"/>
              </w:rPr>
              <w:t>arise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Ongoing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14"/>
              <w:ind w:left="107" w:right="164"/>
              <w:jc w:val="both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Coordinate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DEI Committee/ODEI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build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informal social networks</w:t>
            </w:r>
          </w:p>
        </w:tc>
        <w:tc>
          <w:tcPr>
            <w:tcW w:w="3329" w:type="dxa"/>
          </w:tcPr>
          <w:p>
            <w:pPr>
              <w:pStyle w:val="TableParagraph"/>
              <w:spacing w:line="230" w:lineRule="atLeast" w:before="10"/>
              <w:ind w:left="104" w:right="125"/>
              <w:rPr>
                <w:sz w:val="20"/>
              </w:rPr>
            </w:pPr>
            <w:r>
              <w:rPr>
                <w:sz w:val="20"/>
              </w:rPr>
              <w:t>We have an open line of communication and continue to offer 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opportunities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needs </w:t>
            </w:r>
            <w:r>
              <w:rPr>
                <w:spacing w:val="-2"/>
                <w:sz w:val="20"/>
              </w:rPr>
              <w:t>arise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Ongoing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49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14"/>
              <w:ind w:left="107" w:right="831"/>
              <w:jc w:val="both"/>
              <w:rPr>
                <w:sz w:val="20"/>
              </w:rPr>
            </w:pPr>
            <w:r>
              <w:rPr>
                <w:sz w:val="20"/>
              </w:rPr>
              <w:t>Charge 6: Determine what community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Research </w:t>
            </w:r>
            <w:r>
              <w:rPr>
                <w:spacing w:val="-2"/>
                <w:sz w:val="20"/>
              </w:rPr>
              <w:t>Scientists</w:t>
            </w:r>
          </w:p>
        </w:tc>
        <w:tc>
          <w:tcPr>
            <w:tcW w:w="3329" w:type="dxa"/>
          </w:tcPr>
          <w:p>
            <w:pPr>
              <w:pStyle w:val="TableParagraph"/>
              <w:spacing w:line="230" w:lineRule="atLeast" w:before="10"/>
              <w:ind w:left="104" w:right="142"/>
              <w:rPr>
                <w:sz w:val="20"/>
              </w:rPr>
            </w:pPr>
            <w:r>
              <w:rPr>
                <w:sz w:val="20"/>
              </w:rPr>
              <w:t>We held an informal lunch for research scientists, associates, and postdocs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2/16/23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continue to hold such lunches, once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semester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Ongoing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30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Policy</w:t>
            </w:r>
          </w:p>
          <w:p>
            <w:pPr>
              <w:pStyle w:val="TableParagraph"/>
              <w:spacing w:before="1"/>
              <w:ind w:left="107" w:right="121"/>
              <w:rPr>
                <w:sz w:val="20"/>
              </w:rPr>
            </w:pPr>
            <w:r>
              <w:rPr>
                <w:sz w:val="20"/>
              </w:rPr>
              <w:t>20.36 IU Bloomington School of Education Policy on Mentoring to determine if revisions should be made based on the data received from the spring 2023 faculty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service survey and consider service loads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reviews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pre-tenured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faculty</w:t>
            </w:r>
          </w:p>
          <w:p>
            <w:pPr>
              <w:pStyle w:val="TableParagraph"/>
              <w:spacing w:line="230" w:lineRule="atLeast"/>
              <w:ind w:left="107" w:right="226" w:hanging="1"/>
              <w:rPr>
                <w:sz w:val="20"/>
              </w:rPr>
            </w:pPr>
            <w:r>
              <w:rPr>
                <w:sz w:val="20"/>
              </w:rPr>
              <w:t>in the context of mentoring, as proposed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Diversity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Committee.</w:t>
            </w:r>
          </w:p>
        </w:tc>
        <w:tc>
          <w:tcPr>
            <w:tcW w:w="3329" w:type="dxa"/>
          </w:tcPr>
          <w:p>
            <w:pPr>
              <w:pStyle w:val="TableParagraph"/>
              <w:spacing w:before="14"/>
              <w:ind w:left="104" w:right="125"/>
              <w:rPr>
                <w:sz w:val="20"/>
              </w:rPr>
            </w:pPr>
            <w:r>
              <w:rPr>
                <w:sz w:val="20"/>
              </w:rPr>
              <w:t>Although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started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discussions on this issue, we have had some difficulty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conclusions. We have gathered a series of considerations to discuss in the fall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6" w:right="135"/>
              <w:rPr>
                <w:sz w:val="20"/>
              </w:rPr>
            </w:pPr>
            <w:r>
              <w:rPr>
                <w:sz w:val="20"/>
              </w:rPr>
              <w:t>We feel we need more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discuss this issue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5840" w:h="12240" w:orient="landscape"/>
      <w:pgMar w:top="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2024-05-21T17:00:16Z</dcterms:created>
  <dcterms:modified xsi:type="dcterms:W3CDTF">2024-05-21T17:00:16Z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D:20231005153219</vt:lpwstr>
  </property>
</Properties>
</file>