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69" w:lineRule="auto" w:before="19"/>
        <w:ind w:right="2214" w:firstLine="494"/>
      </w:pPr>
      <w:r>
        <w:rPr/>
        <w:t>International Programs Committee (aka</w:t>
      </w:r>
      <w:r>
        <w:rPr>
          <w:spacing w:val="-13"/>
        </w:rPr>
        <w:t> </w:t>
      </w:r>
      <w:r>
        <w:rPr/>
        <w:t>International</w:t>
      </w:r>
      <w:r>
        <w:rPr>
          <w:spacing w:val="-13"/>
        </w:rPr>
        <w:t> </w:t>
      </w:r>
      <w:r>
        <w:rPr/>
        <w:t>Engagement</w:t>
      </w:r>
      <w:r>
        <w:rPr>
          <w:spacing w:val="-12"/>
        </w:rPr>
        <w:t> </w:t>
      </w:r>
      <w:r>
        <w:rPr/>
        <w:t>Committee)</w:t>
      </w:r>
    </w:p>
    <w:p>
      <w:pPr>
        <w:pStyle w:val="Title"/>
        <w:ind w:left="3705"/>
      </w:pP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Year</w:t>
      </w:r>
      <w:r>
        <w:rPr>
          <w:spacing w:val="-1"/>
        </w:rPr>
        <w:t> </w:t>
      </w:r>
      <w:r>
        <w:rPr>
          <w:spacing w:val="-2"/>
        </w:rPr>
        <w:t>Report</w:t>
      </w:r>
    </w:p>
    <w:p>
      <w:pPr>
        <w:pStyle w:val="BodyText"/>
        <w:spacing w:before="293"/>
        <w:ind w:left="0"/>
        <w:rPr>
          <w:b/>
          <w:sz w:val="28"/>
        </w:rPr>
      </w:pPr>
    </w:p>
    <w:p>
      <w:pPr>
        <w:pStyle w:val="BodyText"/>
        <w:ind w:left="120"/>
      </w:pPr>
      <w:r>
        <w:rPr/>
        <w:t>Academic</w:t>
      </w:r>
      <w:r>
        <w:rPr>
          <w:spacing w:val="-8"/>
        </w:rPr>
        <w:t> </w:t>
      </w:r>
      <w:r>
        <w:rPr/>
        <w:t>year:</w:t>
      </w:r>
      <w:r>
        <w:rPr>
          <w:spacing w:val="-7"/>
        </w:rPr>
        <w:t> </w:t>
      </w:r>
      <w:r>
        <w:rPr/>
        <w:t>2021-</w:t>
      </w:r>
      <w:r>
        <w:rPr>
          <w:spacing w:val="-4"/>
        </w:rPr>
        <w:t>2022</w:t>
      </w:r>
    </w:p>
    <w:p>
      <w:pPr>
        <w:pStyle w:val="BodyText"/>
        <w:ind w:left="0"/>
      </w:pPr>
    </w:p>
    <w:p>
      <w:pPr>
        <w:pStyle w:val="BodyText"/>
        <w:ind w:left="120"/>
      </w:pPr>
      <w:r>
        <w:rPr/>
        <w:t>Date</w:t>
      </w:r>
      <w:r>
        <w:rPr>
          <w:spacing w:val="-5"/>
        </w:rPr>
        <w:t> </w:t>
      </w:r>
      <w:r>
        <w:rPr/>
        <w:t>submitted:</w:t>
      </w:r>
      <w:r>
        <w:rPr>
          <w:spacing w:val="-3"/>
        </w:rPr>
        <w:t> </w:t>
      </w:r>
      <w:r>
        <w:rPr/>
        <w:t>April</w:t>
      </w:r>
      <w:r>
        <w:rPr>
          <w:spacing w:val="-3"/>
        </w:rPr>
        <w:t> </w:t>
      </w:r>
      <w:r>
        <w:rPr/>
        <w:t>6,</w:t>
      </w:r>
      <w:r>
        <w:rPr>
          <w:spacing w:val="-4"/>
        </w:rPr>
        <w:t> 2022</w:t>
      </w:r>
    </w:p>
    <w:p>
      <w:pPr>
        <w:pStyle w:val="BodyText"/>
        <w:ind w:left="0"/>
      </w:pPr>
    </w:p>
    <w:p>
      <w:pPr>
        <w:pStyle w:val="BodyText"/>
        <w:spacing w:before="1"/>
        <w:ind w:left="119" w:right="118"/>
      </w:pPr>
      <w:r>
        <w:rPr/>
        <w:t>Committee</w:t>
      </w:r>
      <w:r>
        <w:rPr>
          <w:spacing w:val="-5"/>
        </w:rPr>
        <w:t> </w:t>
      </w:r>
      <w:r>
        <w:rPr/>
        <w:t>Membership:</w:t>
      </w:r>
      <w:r>
        <w:rPr>
          <w:spacing w:val="-5"/>
        </w:rPr>
        <w:t> </w:t>
      </w:r>
      <w:r>
        <w:rPr/>
        <w:t>Pavneet</w:t>
      </w:r>
      <w:r>
        <w:rPr>
          <w:spacing w:val="-2"/>
        </w:rPr>
        <w:t> </w:t>
      </w:r>
      <w:r>
        <w:rPr/>
        <w:t>Bharaj,</w:t>
      </w:r>
      <w:r>
        <w:rPr>
          <w:spacing w:val="-5"/>
        </w:rPr>
        <w:t> </w:t>
      </w:r>
      <w:r>
        <w:rPr/>
        <w:t>Gayle</w:t>
      </w:r>
      <w:r>
        <w:rPr>
          <w:spacing w:val="-2"/>
        </w:rPr>
        <w:t> </w:t>
      </w:r>
      <w:r>
        <w:rPr/>
        <w:t>Buck,</w:t>
      </w:r>
      <w:r>
        <w:rPr>
          <w:spacing w:val="-5"/>
        </w:rPr>
        <w:t> </w:t>
      </w:r>
      <w:r>
        <w:rPr/>
        <w:t>Vesna</w:t>
      </w:r>
      <w:r>
        <w:rPr>
          <w:spacing w:val="-3"/>
        </w:rPr>
        <w:t> </w:t>
      </w:r>
      <w:r>
        <w:rPr/>
        <w:t>Dimitrieska,</w:t>
      </w:r>
      <w:r>
        <w:rPr>
          <w:spacing w:val="-5"/>
        </w:rPr>
        <w:t> </w:t>
      </w:r>
      <w:r>
        <w:rPr/>
        <w:t>Kyungbin</w:t>
      </w:r>
      <w:r>
        <w:rPr>
          <w:spacing w:val="-4"/>
        </w:rPr>
        <w:t> </w:t>
      </w:r>
      <w:r>
        <w:rPr/>
        <w:t>Kwon</w:t>
      </w:r>
      <w:r>
        <w:rPr>
          <w:spacing w:val="-2"/>
        </w:rPr>
        <w:t> </w:t>
      </w:r>
      <w:r>
        <w:rPr/>
        <w:t>(Spring</w:t>
      </w:r>
      <w:r>
        <w:rPr>
          <w:spacing w:val="-4"/>
        </w:rPr>
        <w:t> </w:t>
      </w:r>
      <w:r>
        <w:rPr/>
        <w:t>2022), Julie Lorah, Chris Lubienski (Fall, 2021), Daniel Melnick (Fall, 2021), Faridah Pawan (Chair), Teresa Nichols (Spring, 2022), Laura Stachowski &amp; Phoebe Wakhungu.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left="119" w:right="118"/>
        <w:rPr>
          <w:sz w:val="14"/>
        </w:rPr>
      </w:pPr>
      <w:r>
        <w:rPr/>
        <w:t>Meeting Dates: (2021) Oct 13, Nov 15, Dec 7; (2022) Jan 31,</w:t>
      </w:r>
      <w:r>
        <w:rPr>
          <w:spacing w:val="40"/>
        </w:rPr>
        <w:t> </w:t>
      </w:r>
      <w:r>
        <w:rPr/>
        <w:t>Feb 28 and Mar 28. We did not meet in April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many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members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attending</w:t>
      </w:r>
      <w:r>
        <w:rPr>
          <w:spacing w:val="-3"/>
        </w:rPr>
        <w:t> </w:t>
      </w:r>
      <w:r>
        <w:rPr/>
        <w:t>AERA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scheduled</w:t>
      </w:r>
      <w:r>
        <w:rPr>
          <w:spacing w:val="-5"/>
        </w:rPr>
        <w:t> </w:t>
      </w:r>
      <w:r>
        <w:rPr/>
        <w:t>meeting</w:t>
      </w:r>
      <w:r>
        <w:rPr>
          <w:spacing w:val="-3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March </w:t>
      </w:r>
      <w:r>
        <w:rPr>
          <w:spacing w:val="-4"/>
          <w:position w:val="-7"/>
        </w:rPr>
        <w:t>25</w:t>
      </w:r>
      <w:r>
        <w:rPr>
          <w:spacing w:val="-4"/>
          <w:sz w:val="14"/>
        </w:rPr>
        <w:t>th</w:t>
      </w:r>
    </w:p>
    <w:p>
      <w:pPr>
        <w:pStyle w:val="BodyText"/>
        <w:spacing w:before="1"/>
        <w:ind w:left="0"/>
      </w:pPr>
    </w:p>
    <w:p>
      <w:pPr>
        <w:pStyle w:val="BodyText"/>
        <w:ind w:left="119"/>
      </w:pPr>
      <w:r>
        <w:rPr/>
        <w:t>For</w:t>
      </w:r>
      <w:r>
        <w:rPr>
          <w:spacing w:val="-6"/>
        </w:rPr>
        <w:t> </w:t>
      </w:r>
      <w:r>
        <w:rPr/>
        <w:t>goals,</w:t>
      </w:r>
      <w:r>
        <w:rPr>
          <w:spacing w:val="-4"/>
        </w:rPr>
        <w:t> </w:t>
      </w:r>
      <w:r>
        <w:rPr/>
        <w:t>charges,</w:t>
      </w:r>
      <w:r>
        <w:rPr>
          <w:spacing w:val="-3"/>
        </w:rPr>
        <w:t> </w:t>
      </w:r>
      <w:r>
        <w:rPr/>
        <w:t>actions,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outcomes,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update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spreadsheet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found</w:t>
      </w:r>
      <w:r>
        <w:rPr>
          <w:spacing w:val="-4"/>
        </w:rPr>
        <w:t> </w:t>
      </w:r>
      <w:r>
        <w:rPr>
          <w:color w:val="0562C1"/>
          <w:spacing w:val="-2"/>
          <w:u w:val="single" w:color="0562C1"/>
        </w:rPr>
        <w:t>here</w:t>
      </w:r>
      <w:r>
        <w:rPr>
          <w:spacing w:val="-2"/>
          <w:u w:val="none"/>
        </w:rPr>
        <w:t>:</w:t>
      </w:r>
    </w:p>
    <w:p>
      <w:pPr>
        <w:pStyle w:val="BodyText"/>
        <w:spacing w:before="1"/>
        <w:ind w:left="0"/>
      </w:pPr>
    </w:p>
    <w:p>
      <w:pPr>
        <w:pStyle w:val="BodyText"/>
        <w:ind w:left="120"/>
      </w:pPr>
      <w:r>
        <w:rPr/>
        <w:t>Recommendations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Future</w:t>
      </w:r>
      <w:r>
        <w:rPr>
          <w:spacing w:val="-3"/>
        </w:rPr>
        <w:t> </w:t>
      </w:r>
      <w:r>
        <w:rPr/>
        <w:t>Action</w:t>
      </w:r>
      <w:r>
        <w:rPr>
          <w:spacing w:val="-6"/>
        </w:rPr>
        <w:t> </w:t>
      </w:r>
      <w:r>
        <w:rPr/>
        <w:t>(please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bulleted</w:t>
      </w:r>
      <w:r>
        <w:rPr>
          <w:spacing w:val="-5"/>
        </w:rPr>
        <w:t> </w:t>
      </w:r>
      <w:r>
        <w:rPr>
          <w:spacing w:val="-2"/>
        </w:rPr>
        <w:t>list):</w:t>
      </w:r>
    </w:p>
    <w:p>
      <w:pPr>
        <w:pStyle w:val="BodyText"/>
        <w:ind w:left="120"/>
      </w:pPr>
      <w:r>
        <w:rPr/>
        <w:t>Future</w:t>
      </w:r>
      <w:r>
        <w:rPr>
          <w:spacing w:val="-3"/>
        </w:rPr>
        <w:t> </w:t>
      </w:r>
      <w:r>
        <w:rPr>
          <w:spacing w:val="-2"/>
        </w:rPr>
        <w:t>Recommendations: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40" w:lineRule="auto" w:before="1" w:after="0"/>
        <w:ind w:left="1560" w:right="499" w:hanging="721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6"/>
          <w:sz w:val="22"/>
        </w:rPr>
        <w:t> </w:t>
      </w:r>
      <w:r>
        <w:rPr>
          <w:sz w:val="22"/>
        </w:rPr>
        <w:t>award</w:t>
      </w:r>
      <w:r>
        <w:rPr>
          <w:spacing w:val="-4"/>
          <w:sz w:val="22"/>
        </w:rPr>
        <w:t> </w:t>
      </w:r>
      <w:r>
        <w:rPr>
          <w:sz w:val="22"/>
        </w:rPr>
        <w:t>dissemination</w:t>
      </w:r>
      <w:r>
        <w:rPr>
          <w:spacing w:val="-4"/>
          <w:sz w:val="22"/>
        </w:rPr>
        <w:t> </w:t>
      </w:r>
      <w:r>
        <w:rPr>
          <w:sz w:val="22"/>
        </w:rPr>
        <w:t>process</w:t>
      </w:r>
      <w:r>
        <w:rPr>
          <w:spacing w:val="-5"/>
          <w:sz w:val="22"/>
        </w:rPr>
        <w:t> </w:t>
      </w:r>
      <w:r>
        <w:rPr>
          <w:sz w:val="22"/>
        </w:rPr>
        <w:t>needs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clarified.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and faculty at research centers felt left out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0" w:after="0"/>
        <w:ind w:left="1559" w:right="370" w:hanging="72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mentoring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international</w:t>
      </w:r>
      <w:r>
        <w:rPr>
          <w:spacing w:val="-6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needs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established.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Holmes program for minority students is a model.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0" w:after="0"/>
        <w:ind w:left="1559" w:right="621" w:hanging="721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6"/>
          <w:sz w:val="22"/>
        </w:rPr>
        <w:t> </w:t>
      </w:r>
      <w:r>
        <w:rPr>
          <w:sz w:val="22"/>
        </w:rPr>
        <w:t>Engagement</w:t>
      </w:r>
      <w:r>
        <w:rPr>
          <w:spacing w:val="-5"/>
          <w:sz w:val="22"/>
        </w:rPr>
        <w:t> </w:t>
      </w:r>
      <w:r>
        <w:rPr>
          <w:sz w:val="22"/>
        </w:rPr>
        <w:t>Committee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replacement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IPC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confirmed </w:t>
      </w:r>
      <w:r>
        <w:rPr>
          <w:spacing w:val="-2"/>
          <w:sz w:val="22"/>
        </w:rPr>
        <w:t>formally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0" w:after="0"/>
        <w:ind w:left="1559" w:right="207" w:hanging="720"/>
        <w:jc w:val="left"/>
        <w:rPr>
          <w:sz w:val="22"/>
        </w:rPr>
      </w:pPr>
      <w:r>
        <w:rPr>
          <w:sz w:val="22"/>
        </w:rPr>
        <w:t>Close</w:t>
      </w:r>
      <w:r>
        <w:rPr>
          <w:spacing w:val="-5"/>
          <w:sz w:val="22"/>
        </w:rPr>
        <w:t> </w:t>
      </w:r>
      <w:r>
        <w:rPr>
          <w:sz w:val="22"/>
        </w:rPr>
        <w:t>collaboration</w:t>
      </w:r>
      <w:r>
        <w:rPr>
          <w:spacing w:val="-4"/>
          <w:sz w:val="22"/>
        </w:rPr>
        <w:t> </w:t>
      </w:r>
      <w:r>
        <w:rPr>
          <w:sz w:val="22"/>
        </w:rPr>
        <w:t>between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GIE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continued,</w:t>
      </w:r>
      <w:r>
        <w:rPr>
          <w:spacing w:val="-3"/>
          <w:sz w:val="22"/>
        </w:rPr>
        <w:t> </w:t>
      </w:r>
      <w:r>
        <w:rPr>
          <w:sz w:val="22"/>
        </w:rPr>
        <w:t>particularly</w:t>
      </w:r>
      <w:r>
        <w:rPr>
          <w:spacing w:val="-2"/>
          <w:sz w:val="22"/>
        </w:rPr>
        <w:t> </w:t>
      </w:r>
      <w:r>
        <w:rPr>
          <w:sz w:val="22"/>
        </w:rPr>
        <w:t>if in 2023,</w:t>
      </w:r>
      <w:r>
        <w:rPr>
          <w:spacing w:val="40"/>
          <w:sz w:val="22"/>
        </w:rPr>
        <w:t> </w:t>
      </w:r>
      <w:r>
        <w:rPr>
          <w:sz w:val="22"/>
        </w:rPr>
        <w:t>GIE becomes an office rather than an initiative.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0" w:after="0"/>
        <w:ind w:left="1559" w:right="0" w:hanging="720"/>
        <w:jc w:val="left"/>
        <w:rPr>
          <w:sz w:val="22"/>
        </w:rPr>
      </w:pPr>
      <w:r>
        <w:rPr>
          <w:sz w:val="22"/>
        </w:rPr>
        <w:t>More</w:t>
      </w:r>
      <w:r>
        <w:rPr>
          <w:spacing w:val="-2"/>
          <w:sz w:val="22"/>
        </w:rPr>
        <w:t> </w:t>
      </w:r>
      <w:r>
        <w:rPr>
          <w:sz w:val="22"/>
        </w:rPr>
        <w:t>students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invited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BodyText"/>
        <w:spacing w:before="267"/>
        <w:ind w:left="119"/>
      </w:pPr>
      <w:r>
        <w:rPr/>
        <w:t>Other</w:t>
      </w:r>
      <w:r>
        <w:rPr>
          <w:spacing w:val="-9"/>
        </w:rPr>
        <w:t> </w:t>
      </w:r>
      <w:r>
        <w:rPr/>
        <w:t>comments:</w:t>
      </w:r>
      <w:r>
        <w:rPr>
          <w:spacing w:val="-5"/>
        </w:rPr>
        <w:t> </w:t>
      </w:r>
      <w:r>
        <w:rPr/>
        <w:t>(Activities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descending</w:t>
      </w:r>
      <w:r>
        <w:rPr>
          <w:spacing w:val="-7"/>
        </w:rPr>
        <w:t> </w:t>
      </w:r>
      <w:r>
        <w:rPr/>
        <w:t>chronological</w:t>
      </w:r>
      <w:r>
        <w:rPr>
          <w:spacing w:val="-6"/>
        </w:rPr>
        <w:t> </w:t>
      </w:r>
      <w:r>
        <w:rPr>
          <w:spacing w:val="-2"/>
        </w:rPr>
        <w:t>order)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1" w:after="0"/>
        <w:ind w:left="837" w:right="0" w:hanging="358"/>
        <w:jc w:val="left"/>
        <w:rPr>
          <w:sz w:val="22"/>
        </w:rPr>
      </w:pPr>
      <w:r>
        <w:rPr>
          <w:b/>
          <w:sz w:val="22"/>
        </w:rPr>
        <w:t>Meetings:</w:t>
      </w:r>
      <w:r>
        <w:rPr>
          <w:b/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April</w:t>
      </w:r>
      <w:r>
        <w:rPr>
          <w:spacing w:val="-5"/>
          <w:sz w:val="22"/>
        </w:rPr>
        <w:t> </w:t>
      </w:r>
      <w:r>
        <w:rPr>
          <w:sz w:val="22"/>
        </w:rPr>
        <w:t>1,</w:t>
      </w:r>
      <w:r>
        <w:rPr>
          <w:spacing w:val="-2"/>
          <w:sz w:val="22"/>
        </w:rPr>
        <w:t> </w:t>
      </w:r>
      <w:r>
        <w:rPr>
          <w:sz w:val="22"/>
        </w:rPr>
        <w:t>2022,</w:t>
      </w:r>
      <w:r>
        <w:rPr>
          <w:spacing w:val="-5"/>
          <w:sz w:val="22"/>
        </w:rPr>
        <w:t> </w:t>
      </w:r>
      <w:r>
        <w:rPr>
          <w:sz w:val="22"/>
        </w:rPr>
        <w:t>we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had</w:t>
      </w:r>
      <w:r>
        <w:rPr>
          <w:spacing w:val="-3"/>
          <w:sz w:val="22"/>
        </w:rPr>
        <w:t> </w:t>
      </w: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monthly</w:t>
      </w:r>
      <w:r>
        <w:rPr>
          <w:spacing w:val="-4"/>
          <w:sz w:val="22"/>
        </w:rPr>
        <w:t> </w:t>
      </w:r>
      <w:r>
        <w:rPr>
          <w:sz w:val="22"/>
        </w:rPr>
        <w:t>meetings:</w:t>
      </w:r>
      <w:r>
        <w:rPr>
          <w:spacing w:val="-3"/>
          <w:sz w:val="22"/>
        </w:rPr>
        <w:t> </w:t>
      </w:r>
      <w:r>
        <w:rPr>
          <w:sz w:val="22"/>
        </w:rPr>
        <w:t>Oct</w:t>
      </w:r>
      <w:r>
        <w:rPr>
          <w:spacing w:val="-4"/>
          <w:sz w:val="22"/>
        </w:rPr>
        <w:t> </w:t>
      </w:r>
      <w:r>
        <w:rPr>
          <w:sz w:val="22"/>
        </w:rPr>
        <w:t>13,</w:t>
      </w:r>
      <w:r>
        <w:rPr>
          <w:spacing w:val="-2"/>
          <w:sz w:val="22"/>
        </w:rPr>
        <w:t> </w:t>
      </w:r>
      <w:r>
        <w:rPr>
          <w:sz w:val="22"/>
        </w:rPr>
        <w:t>Nov</w:t>
      </w:r>
      <w:r>
        <w:rPr>
          <w:spacing w:val="-3"/>
          <w:sz w:val="22"/>
        </w:rPr>
        <w:t> </w:t>
      </w:r>
      <w:r>
        <w:rPr>
          <w:sz w:val="22"/>
        </w:rPr>
        <w:t>15,</w:t>
      </w:r>
      <w:r>
        <w:rPr>
          <w:spacing w:val="-5"/>
          <w:sz w:val="22"/>
        </w:rPr>
        <w:t> </w:t>
      </w:r>
      <w:r>
        <w:rPr>
          <w:sz w:val="22"/>
        </w:rPr>
        <w:t>Dec</w:t>
      </w:r>
      <w:r>
        <w:rPr>
          <w:spacing w:val="-2"/>
          <w:sz w:val="22"/>
        </w:rPr>
        <w:t> </w:t>
      </w:r>
      <w:r>
        <w:rPr>
          <w:sz w:val="22"/>
        </w:rPr>
        <w:t>7,</w:t>
      </w:r>
      <w:r>
        <w:rPr>
          <w:spacing w:val="-2"/>
          <w:sz w:val="22"/>
        </w:rPr>
        <w:t> </w:t>
      </w:r>
      <w:r>
        <w:rPr>
          <w:sz w:val="22"/>
        </w:rPr>
        <w:t>Jan</w:t>
      </w:r>
      <w:r>
        <w:rPr>
          <w:spacing w:val="-5"/>
          <w:sz w:val="22"/>
        </w:rPr>
        <w:t> </w:t>
      </w:r>
      <w:r>
        <w:rPr>
          <w:sz w:val="22"/>
        </w:rPr>
        <w:t>31,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Feb</w:t>
      </w:r>
    </w:p>
    <w:p>
      <w:pPr>
        <w:pStyle w:val="BodyText"/>
        <w:spacing w:before="38"/>
        <w:ind w:left="839"/>
      </w:pPr>
      <w:r>
        <w:rPr/>
        <w:t>28,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Mar</w:t>
      </w:r>
      <w:r>
        <w:rPr>
          <w:spacing w:val="-2"/>
        </w:rPr>
        <w:t> </w:t>
      </w:r>
      <w:r>
        <w:rPr>
          <w:spacing w:val="-5"/>
        </w:rPr>
        <w:t>28.</w:t>
      </w:r>
    </w:p>
    <w:p>
      <w:pPr>
        <w:pStyle w:val="Heading1"/>
        <w:numPr>
          <w:ilvl w:val="0"/>
          <w:numId w:val="2"/>
        </w:numPr>
        <w:tabs>
          <w:tab w:pos="837" w:val="left" w:leader="none"/>
        </w:tabs>
        <w:spacing w:line="240" w:lineRule="auto" w:before="41" w:after="0"/>
        <w:ind w:left="837" w:right="0" w:hanging="358"/>
        <w:jc w:val="left"/>
      </w:pPr>
      <w:r>
        <w:rPr/>
        <w:t>March,</w:t>
      </w:r>
      <w:r>
        <w:rPr>
          <w:spacing w:val="-4"/>
        </w:rPr>
        <w:t> </w:t>
      </w:r>
      <w:r>
        <w:rPr>
          <w:spacing w:val="-2"/>
        </w:rPr>
        <w:t>2022: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1559" w:val="left" w:leader="none"/>
        </w:tabs>
        <w:spacing w:line="276" w:lineRule="auto" w:before="41" w:after="0"/>
        <w:ind w:left="1559" w:right="214" w:hanging="360"/>
        <w:jc w:val="left"/>
        <w:rPr>
          <w:sz w:val="22"/>
        </w:rPr>
      </w:pP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international</w:t>
      </w:r>
      <w:r>
        <w:rPr>
          <w:spacing w:val="-3"/>
          <w:sz w:val="22"/>
        </w:rPr>
        <w:t> </w:t>
      </w:r>
      <w:r>
        <w:rPr>
          <w:sz w:val="22"/>
        </w:rPr>
        <w:t>grant</w:t>
      </w:r>
      <w:r>
        <w:rPr>
          <w:spacing w:val="-2"/>
          <w:sz w:val="22"/>
        </w:rPr>
        <w:t> </w:t>
      </w:r>
      <w:r>
        <w:rPr>
          <w:sz w:val="22"/>
        </w:rPr>
        <w:t>RFP</w:t>
      </w:r>
      <w:r>
        <w:rPr>
          <w:spacing w:val="-2"/>
          <w:sz w:val="22"/>
        </w:rPr>
        <w:t> </w:t>
      </w:r>
      <w:r>
        <w:rPr>
          <w:sz w:val="22"/>
        </w:rPr>
        <w:t>dissemination</w:t>
      </w:r>
      <w:r>
        <w:rPr>
          <w:spacing w:val="-4"/>
          <w:sz w:val="22"/>
        </w:rPr>
        <w:t> </w:t>
      </w:r>
      <w:r>
        <w:rPr>
          <w:sz w:val="22"/>
        </w:rPr>
        <w:t>system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GIE</w:t>
      </w:r>
      <w:r>
        <w:rPr>
          <w:spacing w:val="-5"/>
          <w:sz w:val="22"/>
        </w:rPr>
        <w:t> </w:t>
      </w:r>
      <w:r>
        <w:rPr>
          <w:sz w:val="22"/>
        </w:rPr>
        <w:t>website</w:t>
      </w:r>
      <w:r>
        <w:rPr>
          <w:spacing w:val="-1"/>
          <w:sz w:val="22"/>
        </w:rPr>
        <w:t> </w:t>
      </w:r>
      <w:r>
        <w:rPr>
          <w:sz w:val="22"/>
        </w:rPr>
        <w:t>(External,</w:t>
      </w:r>
      <w:r>
        <w:rPr>
          <w:spacing w:val="-5"/>
          <w:sz w:val="22"/>
        </w:rPr>
        <w:t> </w:t>
      </w:r>
      <w:r>
        <w:rPr>
          <w:sz w:val="22"/>
        </w:rPr>
        <w:t>OVPIA &amp; Internal) </w:t>
      </w:r>
      <w:hyperlink r:id="rId5">
        <w:r>
          <w:rPr>
            <w:color w:val="0562C1"/>
            <w:sz w:val="22"/>
            <w:u w:val="single" w:color="0562C1"/>
          </w:rPr>
          <w:t>https://education.indiana.edu/research/funding/external-grant-</w:t>
        </w:r>
      </w:hyperlink>
      <w:r>
        <w:rPr>
          <w:color w:val="0562C1"/>
          <w:sz w:val="22"/>
          <w:u w:val="none"/>
        </w:rPr>
        <w:t> </w:t>
      </w:r>
      <w:hyperlink r:id="rId5">
        <w:r>
          <w:rPr>
            <w:color w:val="0562C1"/>
            <w:spacing w:val="-2"/>
            <w:sz w:val="22"/>
            <w:u w:val="single" w:color="0562C1"/>
          </w:rPr>
          <w:t>opportunities.html</w:t>
        </w:r>
      </w:hyperlink>
    </w:p>
    <w:p>
      <w:pPr>
        <w:pStyle w:val="ListParagraph"/>
        <w:numPr>
          <w:ilvl w:val="1"/>
          <w:numId w:val="2"/>
        </w:numPr>
        <w:tabs>
          <w:tab w:pos="1558" w:val="left" w:leader="none"/>
          <w:tab w:pos="1560" w:val="left" w:leader="none"/>
        </w:tabs>
        <w:spacing w:line="273" w:lineRule="auto" w:before="1" w:after="0"/>
        <w:ind w:left="1560" w:right="345" w:hanging="361"/>
        <w:jc w:val="left"/>
        <w:rPr>
          <w:sz w:val="22"/>
        </w:rPr>
      </w:pPr>
      <w:r>
        <w:rPr>
          <w:sz w:val="22"/>
        </w:rPr>
        <w:t>Curt</w:t>
      </w:r>
      <w:r>
        <w:rPr>
          <w:spacing w:val="-2"/>
          <w:sz w:val="22"/>
        </w:rPr>
        <w:t> </w:t>
      </w:r>
      <w:r>
        <w:rPr>
          <w:sz w:val="22"/>
        </w:rPr>
        <w:t>Bonk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5"/>
          <w:sz w:val="22"/>
        </w:rPr>
        <w:t> </w:t>
      </w:r>
      <w:r>
        <w:rPr>
          <w:sz w:val="22"/>
        </w:rPr>
        <w:t>selected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recipient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Outstanding</w:t>
      </w:r>
      <w:r>
        <w:rPr>
          <w:spacing w:val="-4"/>
          <w:sz w:val="22"/>
        </w:rPr>
        <w:t> </w:t>
      </w:r>
      <w:r>
        <w:rPr>
          <w:sz w:val="22"/>
        </w:rPr>
        <w:t>International</w:t>
      </w:r>
      <w:r>
        <w:rPr>
          <w:spacing w:val="-3"/>
          <w:sz w:val="22"/>
        </w:rPr>
        <w:t> </w:t>
      </w:r>
      <w:r>
        <w:rPr>
          <w:sz w:val="22"/>
        </w:rPr>
        <w:t>Engagement Award. International ward recipient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40" w:lineRule="auto" w:before="5" w:after="0"/>
        <w:ind w:left="1560" w:right="0" w:hanging="361"/>
        <w:jc w:val="left"/>
        <w:rPr>
          <w:sz w:val="22"/>
        </w:rPr>
      </w:pPr>
      <w:r>
        <w:rPr>
          <w:sz w:val="22"/>
        </w:rPr>
        <w:t>Updates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Dean</w:t>
      </w:r>
      <w:r>
        <w:rPr>
          <w:spacing w:val="-5"/>
          <w:sz w:val="22"/>
        </w:rPr>
        <w:t> </w:t>
      </w:r>
      <w:r>
        <w:rPr>
          <w:sz w:val="22"/>
        </w:rPr>
        <w:t>Morrone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Laura’s</w:t>
      </w:r>
      <w:r>
        <w:rPr>
          <w:spacing w:val="-5"/>
          <w:sz w:val="22"/>
        </w:rPr>
        <w:t> </w:t>
      </w:r>
      <w:r>
        <w:rPr>
          <w:sz w:val="22"/>
        </w:rPr>
        <w:t>visit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Hamburg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240" w:lineRule="auto" w:before="41" w:after="0"/>
        <w:ind w:left="1559" w:right="0" w:hanging="359"/>
        <w:jc w:val="left"/>
        <w:rPr>
          <w:sz w:val="22"/>
        </w:rPr>
      </w:pPr>
      <w:r>
        <w:rPr>
          <w:sz w:val="22"/>
        </w:rPr>
        <w:t>Vesna</w:t>
      </w:r>
      <w:r>
        <w:rPr>
          <w:spacing w:val="-5"/>
          <w:sz w:val="22"/>
        </w:rPr>
        <w:t> </w:t>
      </w:r>
      <w:r>
        <w:rPr>
          <w:sz w:val="22"/>
        </w:rPr>
        <w:t>Dimitrieska</w:t>
      </w:r>
      <w:r>
        <w:rPr>
          <w:spacing w:val="-6"/>
          <w:sz w:val="22"/>
        </w:rPr>
        <w:t> </w:t>
      </w:r>
      <w:r>
        <w:rPr>
          <w:sz w:val="22"/>
        </w:rPr>
        <w:t>nominated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next</w:t>
      </w:r>
      <w:r>
        <w:rPr>
          <w:spacing w:val="-3"/>
          <w:sz w:val="22"/>
        </w:rPr>
        <w:t> </w:t>
      </w:r>
      <w:r>
        <w:rPr>
          <w:sz w:val="22"/>
        </w:rPr>
        <w:t>IPC/IEC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chair.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240" w:lineRule="auto" w:before="38" w:after="0"/>
        <w:ind w:left="1559" w:right="0" w:hanging="359"/>
        <w:jc w:val="left"/>
        <w:rPr>
          <w:sz w:val="22"/>
        </w:rPr>
      </w:pPr>
      <w:r>
        <w:rPr>
          <w:sz w:val="22"/>
        </w:rPr>
        <w:t>Updates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approval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IPC</w:t>
      </w:r>
      <w:r>
        <w:rPr>
          <w:spacing w:val="-6"/>
          <w:sz w:val="22"/>
        </w:rPr>
        <w:t> </w:t>
      </w:r>
      <w:r>
        <w:rPr>
          <w:sz w:val="22"/>
        </w:rPr>
        <w:t>name</w:t>
      </w:r>
      <w:r>
        <w:rPr>
          <w:spacing w:val="-5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International</w:t>
      </w:r>
      <w:r>
        <w:rPr>
          <w:spacing w:val="-4"/>
          <w:sz w:val="22"/>
        </w:rPr>
        <w:t> </w:t>
      </w:r>
      <w:r>
        <w:rPr>
          <w:sz w:val="22"/>
        </w:rPr>
        <w:t>Engagement</w:t>
      </w:r>
      <w:r>
        <w:rPr>
          <w:spacing w:val="-2"/>
          <w:sz w:val="22"/>
        </w:rPr>
        <w:t> Committee.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20" w:bottom="280" w:left="1320" w:right="1380"/>
        </w:sectPr>
      </w:pP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39" w:after="0"/>
        <w:ind w:left="838" w:right="0" w:hanging="358"/>
        <w:jc w:val="left"/>
        <w:rPr>
          <w:b/>
          <w:sz w:val="22"/>
        </w:rPr>
      </w:pPr>
      <w:r>
        <w:rPr>
          <w:b/>
          <w:sz w:val="22"/>
        </w:rPr>
        <w:t>February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2022: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40" w:lineRule="auto" w:before="41" w:after="0"/>
        <w:ind w:left="1560" w:right="895" w:hanging="360"/>
        <w:jc w:val="left"/>
        <w:rPr>
          <w:sz w:val="24"/>
        </w:rPr>
      </w:pPr>
      <w:r>
        <w:rPr>
          <w:sz w:val="24"/>
        </w:rPr>
        <w:t>Updates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GG4T</w:t>
      </w:r>
      <w:r>
        <w:rPr>
          <w:spacing w:val="-5"/>
          <w:sz w:val="24"/>
        </w:rPr>
        <w:t> </w:t>
      </w:r>
      <w:r>
        <w:rPr>
          <w:sz w:val="24"/>
        </w:rPr>
        <w:t>celebrations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hyperlink r:id="rId6">
        <w:r>
          <w:rPr>
            <w:color w:val="0562C1"/>
            <w:sz w:val="24"/>
            <w:u w:val="single" w:color="0562C1"/>
          </w:rPr>
          <w:t>13</w:t>
        </w:r>
        <w:r>
          <w:rPr>
            <w:color w:val="0562C1"/>
            <w:spacing w:val="-5"/>
            <w:sz w:val="24"/>
            <w:u w:val="single" w:color="0562C1"/>
          </w:rPr>
          <w:t> </w:t>
        </w:r>
        <w:r>
          <w:rPr>
            <w:color w:val="0562C1"/>
            <w:sz w:val="24"/>
            <w:u w:val="single" w:color="0562C1"/>
          </w:rPr>
          <w:t>interviews</w:t>
        </w:r>
      </w:hyperlink>
      <w:r>
        <w:rPr>
          <w:color w:val="0562C1"/>
          <w:spacing w:val="-4"/>
          <w:sz w:val="24"/>
          <w:u w:val="none"/>
        </w:rPr>
        <w:t> </w:t>
      </w:r>
      <w:r>
        <w:rPr>
          <w:sz w:val="24"/>
          <w:u w:val="none"/>
        </w:rPr>
        <w:t>conducted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by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Committee members for GG4T as a lead up to 50</w:t>
      </w:r>
      <w:r>
        <w:rPr>
          <w:sz w:val="24"/>
          <w:u w:val="none"/>
          <w:vertAlign w:val="superscript"/>
        </w:rPr>
        <w:t>th</w:t>
      </w:r>
      <w:r>
        <w:rPr>
          <w:sz w:val="24"/>
          <w:u w:val="none"/>
          <w:vertAlign w:val="baseline"/>
        </w:rPr>
        <w:t> anniversary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240" w:lineRule="auto" w:before="0" w:after="0"/>
        <w:ind w:left="1559" w:right="736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disseminate</w:t>
      </w:r>
      <w:r>
        <w:rPr>
          <w:spacing w:val="-4"/>
          <w:sz w:val="24"/>
        </w:rPr>
        <w:t> </w:t>
      </w: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RFPs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5"/>
          <w:sz w:val="24"/>
        </w:rPr>
        <w:t> </w:t>
      </w:r>
      <w:r>
        <w:rPr>
          <w:sz w:val="24"/>
        </w:rPr>
        <w:t>foci</w:t>
      </w:r>
      <w:r>
        <w:rPr>
          <w:spacing w:val="-5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faculty.</w:t>
      </w:r>
    </w:p>
    <w:p>
      <w:pPr>
        <w:pStyle w:val="ListParagraph"/>
        <w:numPr>
          <w:ilvl w:val="1"/>
          <w:numId w:val="2"/>
        </w:numPr>
        <w:tabs>
          <w:tab w:pos="1560" w:val="left" w:leader="none"/>
        </w:tabs>
        <w:spacing w:line="240" w:lineRule="auto" w:before="0" w:after="0"/>
        <w:ind w:left="1560" w:right="109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hyperlink r:id="rId7">
        <w:r>
          <w:rPr>
            <w:color w:val="0562C1"/>
            <w:sz w:val="24"/>
            <w:u w:val="single" w:color="0562C1"/>
          </w:rPr>
          <w:t>criteria</w:t>
        </w:r>
      </w:hyperlink>
      <w:r>
        <w:rPr>
          <w:color w:val="0562C1"/>
          <w:spacing w:val="-7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1"/>
          <w:sz w:val="24"/>
          <w:u w:val="none"/>
        </w:rPr>
        <w:t> </w:t>
      </w:r>
      <w:hyperlink r:id="rId8">
        <w:r>
          <w:rPr>
            <w:color w:val="0562C1"/>
            <w:sz w:val="24"/>
            <w:u w:val="single" w:color="0562C1"/>
          </w:rPr>
          <w:t>Qualtrics</w:t>
        </w:r>
        <w:r>
          <w:rPr>
            <w:color w:val="0562C1"/>
            <w:spacing w:val="-3"/>
            <w:sz w:val="24"/>
            <w:u w:val="single" w:color="0562C1"/>
          </w:rPr>
          <w:t> </w:t>
        </w:r>
        <w:r>
          <w:rPr>
            <w:color w:val="0562C1"/>
            <w:sz w:val="24"/>
            <w:u w:val="single" w:color="0562C1"/>
          </w:rPr>
          <w:t>voting</w:t>
        </w:r>
        <w:r>
          <w:rPr>
            <w:color w:val="0562C1"/>
            <w:spacing w:val="-5"/>
            <w:sz w:val="24"/>
            <w:u w:val="single" w:color="0562C1"/>
          </w:rPr>
          <w:t> </w:t>
        </w:r>
        <w:r>
          <w:rPr>
            <w:color w:val="0562C1"/>
            <w:sz w:val="24"/>
            <w:u w:val="single" w:color="0562C1"/>
          </w:rPr>
          <w:t>tool</w:t>
        </w:r>
      </w:hyperlink>
      <w:r>
        <w:rPr>
          <w:color w:val="0562C1"/>
          <w:spacing w:val="-5"/>
          <w:sz w:val="24"/>
          <w:u w:val="single" w:color="0562C1"/>
        </w:rPr>
        <w:t> </w:t>
      </w:r>
      <w:r>
        <w:rPr>
          <w:color w:val="0562C1"/>
          <w:spacing w:val="-5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Outstanding International Engagement Award.</w:t>
      </w:r>
    </w:p>
    <w:p>
      <w:pPr>
        <w:pStyle w:val="Heading1"/>
        <w:numPr>
          <w:ilvl w:val="0"/>
          <w:numId w:val="2"/>
        </w:numPr>
        <w:tabs>
          <w:tab w:pos="838" w:val="left" w:leader="none"/>
        </w:tabs>
        <w:spacing w:line="268" w:lineRule="exact" w:before="0" w:after="0"/>
        <w:ind w:left="838" w:right="0" w:hanging="358"/>
        <w:jc w:val="left"/>
      </w:pPr>
      <w:r>
        <w:rPr/>
        <w:t>January</w:t>
      </w:r>
      <w:r>
        <w:rPr>
          <w:spacing w:val="-7"/>
        </w:rPr>
        <w:t> </w:t>
      </w:r>
      <w:r>
        <w:rPr>
          <w:spacing w:val="-4"/>
        </w:rPr>
        <w:t>2022</w:t>
      </w:r>
    </w:p>
    <w:p>
      <w:pPr>
        <w:pStyle w:val="ListParagraph"/>
        <w:numPr>
          <w:ilvl w:val="1"/>
          <w:numId w:val="2"/>
        </w:numPr>
        <w:tabs>
          <w:tab w:pos="1558" w:val="left" w:leader="none"/>
        </w:tabs>
        <w:spacing w:line="240" w:lineRule="auto" w:before="41" w:after="0"/>
        <w:ind w:left="1558" w:right="0" w:hanging="358"/>
        <w:jc w:val="left"/>
        <w:rPr>
          <w:sz w:val="22"/>
        </w:rPr>
      </w:pPr>
      <w:r>
        <w:rPr>
          <w:sz w:val="22"/>
        </w:rPr>
        <w:t>Monthly</w:t>
      </w:r>
      <w:r>
        <w:rPr>
          <w:spacing w:val="-5"/>
          <w:sz w:val="22"/>
        </w:rPr>
        <w:t> </w:t>
      </w:r>
      <w:r>
        <w:rPr>
          <w:sz w:val="22"/>
        </w:rPr>
        <w:t>meeting</w:t>
      </w:r>
      <w:r>
        <w:rPr>
          <w:spacing w:val="-5"/>
          <w:sz w:val="22"/>
        </w:rPr>
        <w:t> </w:t>
      </w:r>
      <w:r>
        <w:rPr>
          <w:sz w:val="22"/>
        </w:rPr>
        <w:t>set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Spring</w:t>
      </w:r>
      <w:r>
        <w:rPr>
          <w:spacing w:val="-4"/>
          <w:sz w:val="22"/>
        </w:rPr>
        <w:t> 2022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240" w:lineRule="auto" w:before="38" w:after="0"/>
        <w:ind w:left="1559" w:right="0" w:hanging="359"/>
        <w:jc w:val="left"/>
        <w:rPr>
          <w:sz w:val="22"/>
        </w:rPr>
      </w:pPr>
      <w:r>
        <w:rPr>
          <w:sz w:val="22"/>
        </w:rPr>
        <w:t>Updates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Global</w:t>
      </w:r>
      <w:r>
        <w:rPr>
          <w:spacing w:val="-3"/>
          <w:sz w:val="22"/>
        </w:rPr>
        <w:t> </w:t>
      </w:r>
      <w:r>
        <w:rPr>
          <w:sz w:val="22"/>
        </w:rPr>
        <w:t>Gateway</w:t>
      </w:r>
      <w:r>
        <w:rPr>
          <w:spacing w:val="-3"/>
          <w:sz w:val="22"/>
        </w:rPr>
        <w:t> </w:t>
      </w:r>
      <w:r>
        <w:rPr>
          <w:sz w:val="22"/>
        </w:rPr>
        <w:t>4</w:t>
      </w:r>
      <w:r>
        <w:rPr>
          <w:spacing w:val="-4"/>
          <w:sz w:val="22"/>
        </w:rPr>
        <w:t> </w:t>
      </w:r>
      <w:r>
        <w:rPr>
          <w:sz w:val="22"/>
        </w:rPr>
        <w:t>Teachers</w:t>
      </w:r>
      <w:r>
        <w:rPr>
          <w:spacing w:val="-4"/>
          <w:sz w:val="22"/>
        </w:rPr>
        <w:t> </w:t>
      </w:r>
      <w:r>
        <w:rPr>
          <w:sz w:val="22"/>
        </w:rPr>
        <w:t>celebration</w:t>
      </w:r>
      <w:r>
        <w:rPr>
          <w:spacing w:val="-5"/>
          <w:sz w:val="22"/>
        </w:rPr>
        <w:t> </w:t>
      </w:r>
      <w:r>
        <w:rPr>
          <w:sz w:val="22"/>
        </w:rPr>
        <w:t>plans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March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29</w:t>
      </w:r>
      <w:r>
        <w:rPr>
          <w:spacing w:val="-4"/>
          <w:sz w:val="22"/>
          <w:vertAlign w:val="superscript"/>
        </w:rPr>
        <w:t>th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276" w:lineRule="auto" w:before="41" w:after="0"/>
        <w:ind w:left="1559" w:right="272" w:hanging="360"/>
        <w:jc w:val="left"/>
        <w:rPr>
          <w:sz w:val="22"/>
        </w:rPr>
      </w:pPr>
      <w:r>
        <w:rPr>
          <w:sz w:val="22"/>
        </w:rPr>
        <w:t>Updates and review of expired international partnerships (METU, King Saud &amp; Heidi Ross’</w:t>
      </w:r>
      <w:r>
        <w:rPr>
          <w:spacing w:val="-4"/>
          <w:sz w:val="22"/>
        </w:rPr>
        <w:t> </w:t>
      </w:r>
      <w:r>
        <w:rPr>
          <w:sz w:val="22"/>
        </w:rPr>
        <w:t>BNU</w:t>
      </w:r>
      <w:r>
        <w:rPr>
          <w:spacing w:val="-3"/>
          <w:sz w:val="22"/>
        </w:rPr>
        <w:t> </w:t>
      </w:r>
      <w:r>
        <w:rPr>
          <w:sz w:val="22"/>
        </w:rPr>
        <w:t>(Institute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International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Comparative</w:t>
      </w:r>
      <w:r>
        <w:rPr>
          <w:spacing w:val="-4"/>
          <w:sz w:val="22"/>
        </w:rPr>
        <w:t> </w:t>
      </w:r>
      <w:r>
        <w:rPr>
          <w:sz w:val="22"/>
        </w:rPr>
        <w:t>Education)).</w:t>
      </w:r>
      <w:r>
        <w:rPr>
          <w:spacing w:val="-5"/>
          <w:sz w:val="22"/>
        </w:rPr>
        <w:t> </w:t>
      </w:r>
      <w:r>
        <w:rPr>
          <w:sz w:val="22"/>
        </w:rPr>
        <w:t>METU</w:t>
      </w:r>
      <w:r>
        <w:rPr>
          <w:spacing w:val="-3"/>
          <w:sz w:val="22"/>
        </w:rPr>
        <w:t> </w:t>
      </w:r>
      <w:r>
        <w:rPr>
          <w:sz w:val="22"/>
        </w:rPr>
        <w:t>remains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 viable partnership as there is faculty involvement.</w:t>
      </w:r>
    </w:p>
    <w:p>
      <w:pPr>
        <w:pStyle w:val="ListParagraph"/>
        <w:numPr>
          <w:ilvl w:val="1"/>
          <w:numId w:val="2"/>
        </w:numPr>
        <w:tabs>
          <w:tab w:pos="1558" w:val="left" w:leader="none"/>
        </w:tabs>
        <w:spacing w:line="268" w:lineRule="exact" w:before="0" w:after="0"/>
        <w:ind w:left="1558" w:right="0" w:hanging="359"/>
        <w:jc w:val="left"/>
        <w:rPr>
          <w:sz w:val="22"/>
        </w:rPr>
      </w:pPr>
      <w:r>
        <w:rPr>
          <w:sz w:val="22"/>
        </w:rPr>
        <w:t>Updates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hyperlink r:id="rId9">
        <w:r>
          <w:rPr>
            <w:color w:val="0562C1"/>
            <w:sz w:val="22"/>
            <w:u w:val="single" w:color="0562C1"/>
          </w:rPr>
          <w:t>Global</w:t>
        </w:r>
        <w:r>
          <w:rPr>
            <w:color w:val="0562C1"/>
            <w:spacing w:val="-4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and</w:t>
        </w:r>
        <w:r>
          <w:rPr>
            <w:color w:val="0562C1"/>
            <w:spacing w:val="-5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International</w:t>
        </w:r>
        <w:r>
          <w:rPr>
            <w:color w:val="0562C1"/>
            <w:spacing w:val="-4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Engagement</w:t>
        </w:r>
        <w:r>
          <w:rPr>
            <w:color w:val="0562C1"/>
            <w:spacing w:val="-3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Initiative</w:t>
        </w:r>
      </w:hyperlink>
      <w:r>
        <w:rPr>
          <w:color w:val="0562C1"/>
          <w:spacing w:val="-5"/>
          <w:sz w:val="22"/>
          <w:u w:val="none"/>
        </w:rPr>
        <w:t> </w:t>
      </w:r>
      <w:r>
        <w:rPr>
          <w:sz w:val="22"/>
          <w:u w:val="none"/>
        </w:rPr>
        <w:t>unit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and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its</w:t>
      </w:r>
      <w:r>
        <w:rPr>
          <w:spacing w:val="-5"/>
          <w:sz w:val="22"/>
          <w:u w:val="none"/>
        </w:rPr>
        <w:t> </w:t>
      </w:r>
      <w:r>
        <w:rPr>
          <w:spacing w:val="-4"/>
          <w:sz w:val="22"/>
          <w:u w:val="none"/>
        </w:rPr>
        <w:t>role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240" w:lineRule="auto" w:before="41" w:after="0"/>
        <w:ind w:left="1559" w:right="0" w:hanging="359"/>
        <w:jc w:val="left"/>
        <w:rPr>
          <w:sz w:val="22"/>
        </w:rPr>
      </w:pPr>
      <w:r>
        <w:rPr>
          <w:sz w:val="22"/>
        </w:rPr>
        <w:t>Teresa</w:t>
      </w:r>
      <w:r>
        <w:rPr>
          <w:spacing w:val="-5"/>
          <w:sz w:val="22"/>
        </w:rPr>
        <w:t> </w:t>
      </w:r>
      <w:r>
        <w:rPr>
          <w:sz w:val="22"/>
        </w:rPr>
        <w:t>Nichols</w:t>
      </w:r>
      <w:r>
        <w:rPr>
          <w:spacing w:val="-4"/>
          <w:sz w:val="22"/>
        </w:rPr>
        <w:t> </w:t>
      </w:r>
      <w:r>
        <w:rPr>
          <w:sz w:val="22"/>
        </w:rPr>
        <w:t>replaced</w:t>
      </w:r>
      <w:r>
        <w:rPr>
          <w:spacing w:val="-5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Melnick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member.</w:t>
      </w:r>
    </w:p>
    <w:p>
      <w:pPr>
        <w:pStyle w:val="Heading1"/>
        <w:numPr>
          <w:ilvl w:val="0"/>
          <w:numId w:val="2"/>
        </w:numPr>
        <w:tabs>
          <w:tab w:pos="837" w:val="left" w:leader="none"/>
        </w:tabs>
        <w:spacing w:line="240" w:lineRule="auto" w:before="41" w:after="0"/>
        <w:ind w:left="837" w:right="0" w:hanging="358"/>
        <w:jc w:val="left"/>
      </w:pPr>
      <w:r>
        <w:rPr/>
        <w:t>December</w:t>
      </w:r>
      <w:r>
        <w:rPr>
          <w:spacing w:val="-7"/>
        </w:rPr>
        <w:t> </w:t>
      </w:r>
      <w:r>
        <w:rPr>
          <w:spacing w:val="-4"/>
        </w:rPr>
        <w:t>2021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</w:tabs>
        <w:spacing w:line="240" w:lineRule="auto" w:before="39" w:after="0"/>
        <w:ind w:left="1557" w:right="0" w:hanging="358"/>
        <w:jc w:val="left"/>
        <w:rPr>
          <w:sz w:val="22"/>
        </w:rPr>
      </w:pPr>
      <w:r>
        <w:rPr>
          <w:sz w:val="22"/>
        </w:rPr>
        <w:t>GG4T</w:t>
      </w:r>
      <w:r>
        <w:rPr>
          <w:spacing w:val="-7"/>
          <w:sz w:val="22"/>
        </w:rPr>
        <w:t> </w:t>
      </w:r>
      <w:r>
        <w:rPr>
          <w:sz w:val="22"/>
        </w:rPr>
        <w:t>announcement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50</w:t>
      </w:r>
      <w:r>
        <w:rPr>
          <w:sz w:val="22"/>
          <w:vertAlign w:val="superscript"/>
        </w:rPr>
        <w:t>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anniversary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celebrations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6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invitations.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276" w:lineRule="auto" w:before="41" w:after="0"/>
        <w:ind w:left="1559" w:right="109" w:hanging="360"/>
        <w:jc w:val="left"/>
        <w:rPr>
          <w:sz w:val="22"/>
        </w:rPr>
      </w:pPr>
      <w:r>
        <w:rPr>
          <w:sz w:val="22"/>
        </w:rPr>
        <w:t>Update on Afghan Refugees in Camp Atterbury by Robert Moore, PhD, MCCSC Adult Education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2"/>
          <w:sz w:val="22"/>
        </w:rPr>
        <w:t> </w:t>
      </w:r>
      <w:r>
        <w:rPr>
          <w:sz w:val="22"/>
        </w:rPr>
        <w:t>head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Broadview.</w:t>
      </w:r>
      <w:r>
        <w:rPr>
          <w:spacing w:val="-2"/>
          <w:sz w:val="22"/>
        </w:rPr>
        <w:t> </w:t>
      </w:r>
      <w:r>
        <w:rPr>
          <w:sz w:val="22"/>
        </w:rPr>
        <w:t>IPC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joined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5</w:t>
      </w:r>
      <w:r>
        <w:rPr>
          <w:spacing w:val="-3"/>
          <w:sz w:val="22"/>
        </w:rPr>
        <w:t> </w:t>
      </w:r>
      <w:r>
        <w:rPr>
          <w:sz w:val="22"/>
        </w:rPr>
        <w:t>interested</w:t>
      </w:r>
      <w:r>
        <w:rPr>
          <w:spacing w:val="-5"/>
          <w:sz w:val="22"/>
        </w:rPr>
        <w:t> </w:t>
      </w:r>
      <w:r>
        <w:rPr>
          <w:sz w:val="22"/>
        </w:rPr>
        <w:t>community </w:t>
      </w:r>
      <w:r>
        <w:rPr>
          <w:spacing w:val="-2"/>
          <w:sz w:val="22"/>
        </w:rPr>
        <w:t>members.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268" w:lineRule="exact" w:before="0" w:after="0"/>
        <w:ind w:left="1559" w:right="0" w:hanging="360"/>
        <w:jc w:val="left"/>
        <w:rPr>
          <w:sz w:val="22"/>
        </w:rPr>
      </w:pPr>
      <w:r>
        <w:rPr>
          <w:sz w:val="22"/>
        </w:rPr>
        <w:t>Dan</w:t>
      </w:r>
      <w:r>
        <w:rPr>
          <w:spacing w:val="-7"/>
          <w:sz w:val="22"/>
        </w:rPr>
        <w:t> </w:t>
      </w:r>
      <w:r>
        <w:rPr>
          <w:sz w:val="22"/>
        </w:rPr>
        <w:t>Melnick</w:t>
      </w:r>
      <w:r>
        <w:rPr>
          <w:spacing w:val="-3"/>
          <w:sz w:val="22"/>
        </w:rPr>
        <w:t> </w:t>
      </w:r>
      <w:r>
        <w:rPr>
          <w:sz w:val="22"/>
        </w:rPr>
        <w:t>announced</w:t>
      </w:r>
      <w:r>
        <w:rPr>
          <w:spacing w:val="-5"/>
          <w:sz w:val="22"/>
        </w:rPr>
        <w:t> </w:t>
      </w:r>
      <w:r>
        <w:rPr>
          <w:sz w:val="22"/>
        </w:rPr>
        <w:t>departure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committee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Education.</w:t>
      </w:r>
    </w:p>
    <w:p>
      <w:pPr>
        <w:pStyle w:val="Heading1"/>
        <w:numPr>
          <w:ilvl w:val="0"/>
          <w:numId w:val="2"/>
        </w:numPr>
        <w:tabs>
          <w:tab w:pos="838" w:val="left" w:leader="none"/>
        </w:tabs>
        <w:spacing w:line="240" w:lineRule="auto" w:before="41" w:after="0"/>
        <w:ind w:left="838" w:right="0" w:hanging="358"/>
        <w:jc w:val="left"/>
        <w:rPr>
          <w:b w:val="0"/>
        </w:rPr>
      </w:pPr>
      <w:r>
        <w:rPr/>
        <w:t>November</w:t>
      </w:r>
      <w:r>
        <w:rPr>
          <w:spacing w:val="-8"/>
        </w:rPr>
        <w:t> </w:t>
      </w:r>
      <w:r>
        <w:rPr>
          <w:spacing w:val="-2"/>
        </w:rPr>
        <w:t>2021:</w:t>
      </w:r>
    </w:p>
    <w:p>
      <w:pPr>
        <w:pStyle w:val="ListParagraph"/>
        <w:numPr>
          <w:ilvl w:val="1"/>
          <w:numId w:val="2"/>
        </w:numPr>
        <w:tabs>
          <w:tab w:pos="1198" w:val="left" w:leader="none"/>
          <w:tab w:pos="1200" w:val="left" w:leader="none"/>
        </w:tabs>
        <w:spacing w:line="276" w:lineRule="auto" w:before="39" w:after="0"/>
        <w:ind w:left="1200" w:right="501" w:hanging="360"/>
        <w:jc w:val="left"/>
        <w:rPr>
          <w:sz w:val="22"/>
        </w:rPr>
      </w:pPr>
      <w:r>
        <w:rPr>
          <w:sz w:val="22"/>
        </w:rPr>
        <w:t>Revisited</w:t>
      </w:r>
      <w:r>
        <w:rPr>
          <w:spacing w:val="-3"/>
          <w:sz w:val="22"/>
        </w:rPr>
        <w:t> </w:t>
      </w:r>
      <w:hyperlink r:id="rId10">
        <w:r>
          <w:rPr>
            <w:color w:val="0562C1"/>
            <w:sz w:val="22"/>
            <w:u w:val="single" w:color="0562C1"/>
          </w:rPr>
          <w:t>IPC’s</w:t>
        </w:r>
        <w:r>
          <w:rPr>
            <w:color w:val="0562C1"/>
            <w:spacing w:val="-4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mission</w:t>
        </w:r>
        <w:r>
          <w:rPr>
            <w:color w:val="0562C1"/>
            <w:spacing w:val="-4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articulation</w:t>
        </w:r>
      </w:hyperlink>
      <w:r>
        <w:rPr>
          <w:color w:val="0562C1"/>
          <w:spacing w:val="-3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ensure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that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there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is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a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continued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balance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between IPC’s advisory role to the Policy Council or its ability to continue initiating activities</w:t>
      </w:r>
    </w:p>
    <w:p>
      <w:pPr>
        <w:pStyle w:val="ListParagraph"/>
        <w:numPr>
          <w:ilvl w:val="1"/>
          <w:numId w:val="2"/>
        </w:numPr>
        <w:tabs>
          <w:tab w:pos="1198" w:val="left" w:leader="none"/>
          <w:tab w:pos="1200" w:val="left" w:leader="none"/>
        </w:tabs>
        <w:spacing w:line="273" w:lineRule="auto" w:before="2" w:after="0"/>
        <w:ind w:left="1200" w:right="231" w:hanging="361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5"/>
          <w:sz w:val="22"/>
        </w:rPr>
        <w:t> </w:t>
      </w:r>
      <w:r>
        <w:rPr>
          <w:sz w:val="22"/>
        </w:rPr>
        <w:t>engagement</w:t>
      </w:r>
      <w:r>
        <w:rPr>
          <w:spacing w:val="-5"/>
          <w:sz w:val="22"/>
        </w:rPr>
        <w:t> </w:t>
      </w:r>
      <w:r>
        <w:rPr>
          <w:sz w:val="22"/>
        </w:rPr>
        <w:t>webpage</w:t>
      </w:r>
      <w:r>
        <w:rPr>
          <w:spacing w:val="-2"/>
          <w:sz w:val="22"/>
        </w:rPr>
        <w:t> </w:t>
      </w:r>
      <w:r>
        <w:rPr>
          <w:sz w:val="22"/>
        </w:rPr>
        <w:t>revamp</w:t>
      </w:r>
      <w:r>
        <w:rPr>
          <w:spacing w:val="-4"/>
          <w:sz w:val="22"/>
        </w:rPr>
        <w:t> </w:t>
      </w:r>
      <w:r>
        <w:rPr>
          <w:sz w:val="22"/>
        </w:rPr>
        <w:t>discussions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reflect</w:t>
      </w:r>
      <w:r>
        <w:rPr>
          <w:spacing w:val="-2"/>
          <w:sz w:val="22"/>
        </w:rPr>
        <w:t> </w:t>
      </w:r>
      <w:r>
        <w:rPr>
          <w:sz w:val="22"/>
        </w:rPr>
        <w:t>both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student international participation; and </w:t>
      </w:r>
      <w:hyperlink r:id="rId11">
        <w:r>
          <w:rPr>
            <w:color w:val="0562C1"/>
            <w:sz w:val="22"/>
            <w:u w:val="single" w:color="0562C1"/>
          </w:rPr>
          <w:t>Indiana Global Outreach efforts</w:t>
        </w:r>
      </w:hyperlink>
      <w:r>
        <w:rPr>
          <w:color w:val="0562C1"/>
          <w:sz w:val="22"/>
          <w:u w:val="none"/>
        </w:rPr>
        <w:t> </w:t>
      </w:r>
      <w:r>
        <w:rPr>
          <w:sz w:val="22"/>
          <w:u w:val="none"/>
        </w:rPr>
        <w:t>(Dimitrieska)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76" w:lineRule="auto" w:before="4" w:after="0"/>
        <w:ind w:left="1200" w:right="613" w:hanging="361"/>
        <w:jc w:val="left"/>
        <w:rPr>
          <w:sz w:val="22"/>
        </w:rPr>
      </w:pPr>
      <w:r>
        <w:rPr>
          <w:sz w:val="22"/>
        </w:rPr>
        <w:t>Updates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IPC’s</w:t>
      </w:r>
      <w:r>
        <w:rPr>
          <w:spacing w:val="-3"/>
          <w:sz w:val="22"/>
        </w:rPr>
        <w:t> </w:t>
      </w:r>
      <w:r>
        <w:rPr>
          <w:sz w:val="22"/>
        </w:rPr>
        <w:t>participation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celebration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Global</w:t>
      </w:r>
      <w:r>
        <w:rPr>
          <w:spacing w:val="-3"/>
          <w:sz w:val="22"/>
        </w:rPr>
        <w:t> </w:t>
      </w:r>
      <w:r>
        <w:rPr>
          <w:sz w:val="22"/>
        </w:rPr>
        <w:t>Gateway</w:t>
      </w:r>
      <w:r>
        <w:rPr>
          <w:spacing w:val="-2"/>
          <w:sz w:val="22"/>
        </w:rPr>
        <w:t> </w:t>
      </w:r>
      <w:r>
        <w:rPr>
          <w:sz w:val="22"/>
        </w:rPr>
        <w:t>for Teachers’ 50th anniversary.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76" w:lineRule="auto" w:before="0" w:after="0"/>
        <w:ind w:left="1199" w:right="262" w:hanging="360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Nov.</w:t>
      </w:r>
      <w:r>
        <w:rPr>
          <w:spacing w:val="-2"/>
          <w:sz w:val="22"/>
        </w:rPr>
        <w:t> </w:t>
      </w:r>
      <w:r>
        <w:rPr>
          <w:sz w:val="22"/>
        </w:rPr>
        <w:t>1’s</w:t>
      </w:r>
      <w:r>
        <w:rPr>
          <w:spacing w:val="-4"/>
          <w:sz w:val="22"/>
        </w:rPr>
        <w:t> </w:t>
      </w:r>
      <w:r>
        <w:rPr>
          <w:sz w:val="22"/>
        </w:rPr>
        <w:t>focus</w:t>
      </w:r>
      <w:r>
        <w:rPr>
          <w:spacing w:val="-2"/>
          <w:sz w:val="22"/>
        </w:rPr>
        <w:t> </w:t>
      </w:r>
      <w:r>
        <w:rPr>
          <w:sz w:val="22"/>
        </w:rPr>
        <w:t>group</w:t>
      </w:r>
      <w:r>
        <w:rPr>
          <w:spacing w:val="-3"/>
          <w:sz w:val="22"/>
        </w:rPr>
        <w:t> </w:t>
      </w:r>
      <w:r>
        <w:rPr>
          <w:sz w:val="22"/>
        </w:rPr>
        <w:t>meeting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Morrone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Torres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international affairs on Nov. 1 that resulted in the creation of the Global &amp; International Engagement Initiative unit.</w:t>
      </w:r>
    </w:p>
    <w:p>
      <w:pPr>
        <w:pStyle w:val="Heading1"/>
        <w:numPr>
          <w:ilvl w:val="0"/>
          <w:numId w:val="2"/>
        </w:numPr>
        <w:tabs>
          <w:tab w:pos="837" w:val="left" w:leader="none"/>
        </w:tabs>
        <w:spacing w:line="268" w:lineRule="exact" w:before="0" w:after="0"/>
        <w:ind w:left="837" w:right="0" w:hanging="358"/>
        <w:jc w:val="left"/>
      </w:pPr>
      <w:r>
        <w:rPr/>
        <w:t>October</w:t>
      </w:r>
      <w:r>
        <w:rPr>
          <w:spacing w:val="-3"/>
        </w:rPr>
        <w:t> </w:t>
      </w:r>
      <w:r>
        <w:rPr>
          <w:spacing w:val="-2"/>
        </w:rPr>
        <w:t>2021: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  <w:tab w:pos="1199" w:val="left" w:leader="none"/>
        </w:tabs>
        <w:spacing w:line="276" w:lineRule="auto" w:before="40" w:after="0"/>
        <w:ind w:left="1199" w:right="300" w:hanging="360"/>
        <w:jc w:val="left"/>
        <w:rPr>
          <w:sz w:val="22"/>
        </w:rPr>
      </w:pPr>
      <w:r>
        <w:rPr>
          <w:sz w:val="22"/>
        </w:rPr>
        <w:t>Pavneet Bharaj, Dan Melnick, &amp; Phoebe Wakhungu joined as new members to the IPC committee.</w:t>
      </w:r>
      <w:r>
        <w:rPr>
          <w:spacing w:val="40"/>
          <w:sz w:val="22"/>
        </w:rPr>
        <w:t> </w:t>
      </w:r>
      <w:r>
        <w:rPr>
          <w:sz w:val="22"/>
        </w:rPr>
        <w:t>Faridah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voted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continue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chair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year</w:t>
      </w:r>
      <w:r>
        <w:rPr>
          <w:spacing w:val="-4"/>
          <w:sz w:val="22"/>
        </w:rPr>
        <w:t> </w:t>
      </w:r>
      <w:r>
        <w:rPr>
          <w:sz w:val="22"/>
        </w:rPr>
        <w:t>until</w:t>
      </w:r>
      <w:r>
        <w:rPr>
          <w:spacing w:val="-2"/>
          <w:sz w:val="22"/>
        </w:rPr>
        <w:t> </w:t>
      </w:r>
      <w:r>
        <w:rPr>
          <w:sz w:val="22"/>
        </w:rPr>
        <w:t>about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2022.</w:t>
      </w:r>
    </w:p>
    <w:p>
      <w:pPr>
        <w:pStyle w:val="ListParagraph"/>
        <w:numPr>
          <w:ilvl w:val="1"/>
          <w:numId w:val="2"/>
        </w:numPr>
        <w:tabs>
          <w:tab w:pos="1198" w:val="left" w:leader="none"/>
        </w:tabs>
        <w:spacing w:line="240" w:lineRule="auto" w:before="2" w:after="0"/>
        <w:ind w:left="1198" w:right="0" w:hanging="359"/>
        <w:jc w:val="left"/>
        <w:rPr>
          <w:sz w:val="22"/>
        </w:rPr>
      </w:pPr>
      <w:r>
        <w:rPr>
          <w:sz w:val="22"/>
        </w:rPr>
        <w:t>Meetings</w:t>
      </w:r>
      <w:r>
        <w:rPr>
          <w:spacing w:val="-4"/>
          <w:sz w:val="22"/>
        </w:rPr>
        <w:t> </w:t>
      </w:r>
      <w:r>
        <w:rPr>
          <w:sz w:val="22"/>
        </w:rPr>
        <w:t>dates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set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Fall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2021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76" w:lineRule="auto" w:before="38" w:after="0"/>
        <w:ind w:left="1199" w:right="306" w:hanging="361"/>
        <w:jc w:val="left"/>
        <w:rPr>
          <w:sz w:val="22"/>
        </w:rPr>
      </w:pPr>
      <w:r>
        <w:rPr>
          <w:sz w:val="22"/>
        </w:rPr>
        <w:t>Updates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number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SoE’s</w:t>
      </w:r>
      <w:r>
        <w:rPr>
          <w:spacing w:val="-2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students</w:t>
      </w:r>
      <w:r>
        <w:rPr>
          <w:spacing w:val="-2"/>
          <w:sz w:val="22"/>
        </w:rPr>
        <w:t> </w:t>
      </w:r>
      <w:r>
        <w:rPr>
          <w:sz w:val="22"/>
        </w:rPr>
        <w:t>(Fall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2020</w:t>
      </w:r>
      <w:r>
        <w:rPr>
          <w:spacing w:val="-1"/>
          <w:sz w:val="22"/>
        </w:rPr>
        <w:t> </w:t>
      </w:r>
      <w:r>
        <w:rPr>
          <w:sz w:val="22"/>
        </w:rPr>
        <w:t>(UGs:</w:t>
      </w:r>
      <w:r>
        <w:rPr>
          <w:spacing w:val="-3"/>
          <w:sz w:val="22"/>
        </w:rPr>
        <w:t> </w:t>
      </w:r>
      <w:r>
        <w:rPr>
          <w:sz w:val="22"/>
        </w:rPr>
        <w:t>7/769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0.91% UGs; Grads 157/992 or 15.83%).</w:t>
      </w:r>
    </w:p>
    <w:p>
      <w:pPr>
        <w:pStyle w:val="ListParagraph"/>
        <w:numPr>
          <w:ilvl w:val="1"/>
          <w:numId w:val="2"/>
        </w:numPr>
        <w:tabs>
          <w:tab w:pos="1198" w:val="left" w:leader="none"/>
          <w:tab w:pos="1200" w:val="left" w:leader="none"/>
        </w:tabs>
        <w:spacing w:line="240" w:lineRule="auto" w:before="0" w:after="0"/>
        <w:ind w:left="1200" w:right="304" w:hanging="361"/>
        <w:jc w:val="left"/>
        <w:rPr>
          <w:sz w:val="22"/>
        </w:rPr>
      </w:pPr>
      <w:r>
        <w:rPr>
          <w:sz w:val="22"/>
        </w:rPr>
        <w:t>Updates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space</w:t>
      </w:r>
      <w:r>
        <w:rPr>
          <w:spacing w:val="-4"/>
          <w:sz w:val="22"/>
        </w:rPr>
        <w:t> </w:t>
      </w:r>
      <w:r>
        <w:rPr>
          <w:sz w:val="22"/>
        </w:rPr>
        <w:t>created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hyperlink r:id="rId9">
        <w:r>
          <w:rPr>
            <w:color w:val="0562C1"/>
            <w:sz w:val="22"/>
            <w:u w:val="single" w:color="0562C1"/>
          </w:rPr>
          <w:t>International</w:t>
        </w:r>
        <w:r>
          <w:rPr>
            <w:color w:val="0562C1"/>
            <w:spacing w:val="-2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Engagement</w:t>
        </w:r>
      </w:hyperlink>
      <w:r>
        <w:rPr>
          <w:color w:val="0562C1"/>
          <w:spacing w:val="-3"/>
          <w:sz w:val="22"/>
          <w:u w:val="none"/>
        </w:rPr>
        <w:t> </w:t>
      </w:r>
      <w:r>
        <w:rPr>
          <w:sz w:val="22"/>
          <w:u w:val="none"/>
        </w:rPr>
        <w:t>on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SoE’s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website’s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front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page under “About.”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167" w:hanging="360"/>
        <w:jc w:val="left"/>
        <w:rPr>
          <w:sz w:val="22"/>
        </w:rPr>
      </w:pPr>
      <w:r>
        <w:rPr>
          <w:sz w:val="22"/>
        </w:rPr>
        <w:t>Request</w:t>
      </w:r>
      <w:r>
        <w:rPr>
          <w:spacing w:val="-2"/>
          <w:sz w:val="22"/>
        </w:rPr>
        <w:t> </w:t>
      </w:r>
      <w:r>
        <w:rPr>
          <w:sz w:val="22"/>
        </w:rPr>
        <w:t>forwarded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Maria</w:t>
      </w:r>
      <w:r>
        <w:rPr>
          <w:spacing w:val="-3"/>
          <w:sz w:val="22"/>
        </w:rPr>
        <w:t> </w:t>
      </w:r>
      <w:r>
        <w:rPr>
          <w:sz w:val="22"/>
        </w:rPr>
        <w:t>Jensen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IPC’s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5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International</w:t>
      </w:r>
      <w:r>
        <w:rPr>
          <w:spacing w:val="-3"/>
          <w:sz w:val="22"/>
        </w:rPr>
        <w:t> </w:t>
      </w:r>
      <w:r>
        <w:rPr>
          <w:sz w:val="22"/>
        </w:rPr>
        <w:t>Engagement Committee (IEC)</w:t>
      </w:r>
    </w:p>
    <w:sectPr>
      <w:pgSz w:w="12240" w:h="15840"/>
      <w:pgMar w:top="1400" w:bottom="28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9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99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60" w:hanging="7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72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59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1"/>
      <w:ind w:left="837" w:hanging="358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275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5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education.indiana.edu/research/funding/external-grant-opportunities.html" TargetMode="External"/><Relationship Id="rId6" Type="http://schemas.openxmlformats.org/officeDocument/2006/relationships/hyperlink" Target="https://drive.google.com/drive/folders/1wm61_x2ZWXR7quDUdtOS9fccGaAZLEVA" TargetMode="External"/><Relationship Id="rId7" Type="http://schemas.openxmlformats.org/officeDocument/2006/relationships/hyperlink" Target="https://education.indiana.edu/faculty/governance/policy-council/committees/international-programs/outstanding-international-engagement.html" TargetMode="External"/><Relationship Id="rId8" Type="http://schemas.openxmlformats.org/officeDocument/2006/relationships/hyperlink" Target="https://docs.google.com/forms/d/e/1FAIpQLSd8ueKsj292P32OMzQ8jB4VX5UXbYa49qvSQOjNVgGtb9aVpw/viewform" TargetMode="External"/><Relationship Id="rId9" Type="http://schemas.openxmlformats.org/officeDocument/2006/relationships/hyperlink" Target="https://education.indiana.edu/about/international/index.html" TargetMode="External"/><Relationship Id="rId10" Type="http://schemas.openxmlformats.org/officeDocument/2006/relationships/hyperlink" Target="https://education.indiana.edu/faculty/governance/policy-council/committees/international-programs/index.html" TargetMode="External"/><Relationship Id="rId11" Type="http://schemas.openxmlformats.org/officeDocument/2006/relationships/hyperlink" Target="https://education.indiana.edu/research/initiatives/global-education-initiatives/index.html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:description/>
  <dcterms:created xsi:type="dcterms:W3CDTF">2024-05-23T15:47:42Z</dcterms:created>
  <dcterms:modified xsi:type="dcterms:W3CDTF">2024-05-23T15:47:42Z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0x01010053AE4F06C51FF4489B9F6D281749D651</vt:lpwstr>
  </property>
  <property fmtid="{D5CDD505-2E9C-101B-9397-08002B2CF9AE}" pid="3" name="Created">
    <vt:filetime>2022-05-04T00:00:00Z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2024-05-23T00:00:00Z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D:20220411152001</vt:lpwstr>
  </property>
</Properties>
</file>