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3F1A" w14:textId="46AD4649" w:rsidR="00372AD0" w:rsidRPr="00372AD0" w:rsidRDefault="00372AD0">
      <w:pPr>
        <w:rPr>
          <w:rFonts w:ascii="Times New Roman" w:hAnsi="Times New Roman" w:cs="Times New Roman"/>
        </w:rPr>
      </w:pPr>
      <w:r w:rsidRPr="00372AD0">
        <w:rPr>
          <w:rFonts w:ascii="Times New Roman" w:hAnsi="Times New Roman" w:cs="Times New Roman"/>
        </w:rPr>
        <w:t>2023-2024</w:t>
      </w:r>
      <w:r w:rsidR="00EB01F9">
        <w:rPr>
          <w:rFonts w:ascii="Times New Roman" w:hAnsi="Times New Roman" w:cs="Times New Roman"/>
        </w:rPr>
        <w:t xml:space="preserve"> International Engagement</w:t>
      </w:r>
      <w:r w:rsidRPr="00372AD0">
        <w:rPr>
          <w:rFonts w:ascii="Times New Roman" w:hAnsi="Times New Roman" w:cs="Times New Roman"/>
        </w:rPr>
        <w:t xml:space="preserve"> Committee Annual Report </w:t>
      </w:r>
    </w:p>
    <w:tbl>
      <w:tblPr>
        <w:tblW w:w="143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735"/>
        <w:gridCol w:w="1094"/>
        <w:gridCol w:w="1949"/>
        <w:gridCol w:w="1161"/>
        <w:gridCol w:w="6080"/>
      </w:tblGrid>
      <w:tr w:rsidR="00ED7342" w:rsidRPr="00C01C94" w14:paraId="5DCB2A70" w14:textId="77777777" w:rsidTr="00ED7342">
        <w:trPr>
          <w:trHeight w:val="458"/>
        </w:trPr>
        <w:tc>
          <w:tcPr>
            <w:tcW w:w="1299" w:type="dxa"/>
            <w:shd w:val="clear" w:color="auto" w:fill="auto"/>
            <w:vAlign w:val="center"/>
          </w:tcPr>
          <w:p w14:paraId="04833C32" w14:textId="3B77C036"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Committee</w:t>
            </w:r>
          </w:p>
        </w:tc>
        <w:tc>
          <w:tcPr>
            <w:tcW w:w="2919" w:type="dxa"/>
            <w:shd w:val="clear" w:color="auto" w:fill="auto"/>
            <w:vAlign w:val="center"/>
          </w:tcPr>
          <w:p w14:paraId="39A8F6BF" w14:textId="2DB35FC2"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Charges</w:t>
            </w:r>
          </w:p>
        </w:tc>
        <w:tc>
          <w:tcPr>
            <w:tcW w:w="1094" w:type="dxa"/>
            <w:shd w:val="clear" w:color="auto" w:fill="auto"/>
            <w:noWrap/>
            <w:vAlign w:val="center"/>
          </w:tcPr>
          <w:p w14:paraId="220EDA26" w14:textId="556D53F7"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Progress</w:t>
            </w:r>
          </w:p>
        </w:tc>
        <w:tc>
          <w:tcPr>
            <w:tcW w:w="2069" w:type="dxa"/>
            <w:shd w:val="clear" w:color="auto" w:fill="auto"/>
            <w:vAlign w:val="center"/>
          </w:tcPr>
          <w:p w14:paraId="2ED3B8B3" w14:textId="5E3B174D"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Barriers, if any</w:t>
            </w:r>
          </w:p>
        </w:tc>
        <w:tc>
          <w:tcPr>
            <w:tcW w:w="269" w:type="dxa"/>
            <w:shd w:val="clear" w:color="auto" w:fill="auto"/>
            <w:noWrap/>
            <w:vAlign w:val="center"/>
          </w:tcPr>
          <w:p w14:paraId="0B617D27" w14:textId="326553D4"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Estimated Completion Date</w:t>
            </w:r>
          </w:p>
        </w:tc>
        <w:tc>
          <w:tcPr>
            <w:tcW w:w="6660" w:type="dxa"/>
            <w:shd w:val="clear" w:color="auto" w:fill="auto"/>
            <w:vAlign w:val="center"/>
          </w:tcPr>
          <w:p w14:paraId="360AF7A4" w14:textId="559419EC"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Additional Notes</w:t>
            </w:r>
          </w:p>
        </w:tc>
      </w:tr>
      <w:tr w:rsidR="00ED7342" w:rsidRPr="00ED7342" w14:paraId="6A628D91" w14:textId="77777777" w:rsidTr="00ED7342">
        <w:trPr>
          <w:trHeight w:val="458"/>
        </w:trPr>
        <w:tc>
          <w:tcPr>
            <w:tcW w:w="1299" w:type="dxa"/>
            <w:vMerge w:val="restart"/>
            <w:tcBorders>
              <w:top w:val="single" w:sz="4" w:space="0" w:color="auto"/>
              <w:left w:val="single" w:sz="4" w:space="0" w:color="auto"/>
              <w:right w:val="single" w:sz="4" w:space="0" w:color="auto"/>
            </w:tcBorders>
            <w:shd w:val="clear" w:color="auto" w:fill="auto"/>
            <w:vAlign w:val="center"/>
          </w:tcPr>
          <w:p w14:paraId="367AAB19" w14:textId="77777777" w:rsidR="00ED7342" w:rsidRPr="00ED7342" w:rsidRDefault="00ED7342" w:rsidP="00ED7342">
            <w:pPr>
              <w:spacing w:after="0" w:line="240" w:lineRule="auto"/>
              <w:jc w:val="center"/>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xml:space="preserve">International Engagement </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B02B30E"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Charge 1: Advocate to GSO for mentoring program for international students. </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519BD2D0"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61F34E47"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[The rationale is that our policy standing committee does not implement things or do the job of existing units (</w:t>
            </w:r>
            <w:proofErr w:type="spellStart"/>
            <w:r w:rsidRPr="00ED7342">
              <w:rPr>
                <w:rFonts w:ascii="Times New Roman" w:eastAsia="Times New Roman" w:hAnsi="Times New Roman" w:cs="Times New Roman"/>
                <w:color w:val="000000"/>
                <w:kern w:val="0"/>
                <w:sz w:val="20"/>
                <w:szCs w:val="20"/>
                <w14:ligatures w14:val="none"/>
              </w:rPr>
              <w:t>e.g</w:t>
            </w:r>
            <w:proofErr w:type="spellEnd"/>
            <w:r w:rsidRPr="00ED7342">
              <w:rPr>
                <w:rFonts w:ascii="Times New Roman" w:eastAsia="Times New Roman" w:hAnsi="Times New Roman" w:cs="Times New Roman"/>
                <w:color w:val="000000"/>
                <w:kern w:val="0"/>
                <w:sz w:val="20"/>
                <w:szCs w:val="20"/>
                <w14:ligatures w14:val="none"/>
              </w:rPr>
              <w:t>, GSO or GIE), but rather reviews and advocates for appropriate policy procedures and changes.]</w:t>
            </w:r>
          </w:p>
        </w:tc>
        <w:tc>
          <w:tcPr>
            <w:tcW w:w="269" w:type="dxa"/>
            <w:tcBorders>
              <w:top w:val="single" w:sz="4" w:space="0" w:color="auto"/>
              <w:left w:val="single" w:sz="4" w:space="0" w:color="auto"/>
              <w:bottom w:val="single" w:sz="4" w:space="0" w:color="auto"/>
              <w:right w:val="single" w:sz="4" w:space="0" w:color="auto"/>
            </w:tcBorders>
            <w:shd w:val="clear" w:color="auto" w:fill="auto"/>
            <w:noWrap/>
          </w:tcPr>
          <w:p w14:paraId="4E0ED607"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Apr-24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35BB63" w14:textId="33CA86B1"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xml:space="preserve">The IEC mentoring plan for </w:t>
            </w:r>
            <w:r w:rsidRPr="00ED7342">
              <w:rPr>
                <w:rFonts w:ascii="Times New Roman" w:eastAsia="Times New Roman" w:hAnsi="Times New Roman" w:cs="Times New Roman"/>
                <w:color w:val="000000"/>
                <w:kern w:val="0"/>
                <w:sz w:val="20"/>
                <w:szCs w:val="20"/>
                <w14:ligatures w14:val="none"/>
              </w:rPr>
              <w:t>international</w:t>
            </w:r>
            <w:r w:rsidRPr="00ED7342">
              <w:rPr>
                <w:rFonts w:ascii="Times New Roman" w:eastAsia="Times New Roman" w:hAnsi="Times New Roman" w:cs="Times New Roman"/>
                <w:color w:val="000000"/>
                <w:kern w:val="0"/>
                <w:sz w:val="20"/>
                <w:szCs w:val="20"/>
                <w14:ligatures w14:val="none"/>
              </w:rPr>
              <w:t xml:space="preserve"> graduate students was shared with GSO (Tom Nelson Laird) and Executive Associate Dean's Office (Sarah </w:t>
            </w:r>
            <w:proofErr w:type="spellStart"/>
            <w:r w:rsidRPr="00ED7342">
              <w:rPr>
                <w:rFonts w:ascii="Times New Roman" w:eastAsia="Times New Roman" w:hAnsi="Times New Roman" w:cs="Times New Roman"/>
                <w:color w:val="000000"/>
                <w:kern w:val="0"/>
                <w:sz w:val="20"/>
                <w:szCs w:val="20"/>
                <w14:ligatures w14:val="none"/>
              </w:rPr>
              <w:t>Lubienski</w:t>
            </w:r>
            <w:proofErr w:type="spellEnd"/>
            <w:r w:rsidRPr="00ED7342">
              <w:rPr>
                <w:rFonts w:ascii="Times New Roman" w:eastAsia="Times New Roman" w:hAnsi="Times New Roman" w:cs="Times New Roman"/>
                <w:color w:val="000000"/>
                <w:kern w:val="0"/>
                <w:sz w:val="20"/>
                <w:szCs w:val="20"/>
                <w14:ligatures w14:val="none"/>
              </w:rPr>
              <w:t xml:space="preserve">).  An in-person meeting was held with GSO (Tom Nelson Laird, Matt Boots, and Miras Sharipov) on 1/30/24.  Through </w:t>
            </w:r>
            <w:r w:rsidRPr="00ED7342">
              <w:rPr>
                <w:rFonts w:ascii="Times New Roman" w:eastAsia="Times New Roman" w:hAnsi="Times New Roman" w:cs="Times New Roman"/>
                <w:color w:val="000000"/>
                <w:kern w:val="0"/>
                <w:sz w:val="20"/>
                <w:szCs w:val="20"/>
                <w14:ligatures w14:val="none"/>
              </w:rPr>
              <w:t>subsequent</w:t>
            </w:r>
            <w:r w:rsidRPr="00ED7342">
              <w:rPr>
                <w:rFonts w:ascii="Times New Roman" w:eastAsia="Times New Roman" w:hAnsi="Times New Roman" w:cs="Times New Roman"/>
                <w:color w:val="000000"/>
                <w:kern w:val="0"/>
                <w:sz w:val="20"/>
                <w:szCs w:val="20"/>
                <w14:ligatures w14:val="none"/>
              </w:rPr>
              <w:t xml:space="preserve"> email communique, Tom and Sarah are both in support of starting to build a mentoring program for international graduate students in the IU School of Education.  They will have some conversations with other colleagues this Summer 2024 to determine the best place to locate the mentoring program.  They hope to have something in place by Fall 2024.  They will keep IEC posted and reach out when they need assistance/consultation.  There will not be an AI line for this, as they have recently had to cut many AIs due to increased costs, but they will allocate some modest funds or a few mentoring events.</w:t>
            </w:r>
          </w:p>
        </w:tc>
      </w:tr>
      <w:tr w:rsidR="00ED7342" w:rsidRPr="00ED7342" w14:paraId="77F36A10" w14:textId="77777777" w:rsidTr="00ED7342">
        <w:trPr>
          <w:trHeight w:val="458"/>
        </w:trPr>
        <w:tc>
          <w:tcPr>
            <w:tcW w:w="1299" w:type="dxa"/>
            <w:vMerge/>
            <w:tcBorders>
              <w:left w:val="single" w:sz="4" w:space="0" w:color="auto"/>
              <w:right w:val="single" w:sz="4" w:space="0" w:color="auto"/>
            </w:tcBorders>
            <w:shd w:val="clear" w:color="auto" w:fill="auto"/>
            <w:vAlign w:val="center"/>
          </w:tcPr>
          <w:p w14:paraId="61DDF440" w14:textId="77777777" w:rsidR="00ED7342" w:rsidRPr="00ED7342" w:rsidRDefault="00ED7342" w:rsidP="00ED7342">
            <w:pPr>
              <w:spacing w:after="0" w:line="240" w:lineRule="auto"/>
              <w:jc w:val="center"/>
              <w:rPr>
                <w:rFonts w:ascii="Times New Roman" w:eastAsia="Times New Roman" w:hAnsi="Times New Roman" w:cs="Times New Roman"/>
                <w:color w:val="000000"/>
                <w:kern w:val="0"/>
                <w:sz w:val="20"/>
                <w:szCs w:val="20"/>
                <w14:ligatures w14:val="none"/>
              </w:rPr>
            </w:pP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1AF02FC4"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Charge 2: Meet annually (once a year) with Visiting Scholars to the School of Education to learn of their experiences, to network, and to offer suggestions to GIE for continued community building.</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0B6536FE"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44FB5802"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w:t>
            </w:r>
          </w:p>
        </w:tc>
        <w:tc>
          <w:tcPr>
            <w:tcW w:w="269" w:type="dxa"/>
            <w:tcBorders>
              <w:top w:val="single" w:sz="4" w:space="0" w:color="auto"/>
              <w:left w:val="single" w:sz="4" w:space="0" w:color="auto"/>
              <w:bottom w:val="single" w:sz="4" w:space="0" w:color="auto"/>
              <w:right w:val="single" w:sz="4" w:space="0" w:color="auto"/>
            </w:tcBorders>
            <w:shd w:val="clear" w:color="auto" w:fill="auto"/>
            <w:noWrap/>
          </w:tcPr>
          <w:p w14:paraId="796C253B"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Dec-24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4DD46D6"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Visiting Scholars were invited to and shared their views of IU and Bloomington at the December 2023 IEC meeting.  Their general feedback was then shared with GIE for purposes of improving SoE's efforts with Visiting Scholars.  IEC decided that they will make it an annual event to invited Visiting Scholars to one meeting of the IEC for purposes of learning about their experiences and sharing with GIE.</w:t>
            </w:r>
          </w:p>
        </w:tc>
      </w:tr>
      <w:tr w:rsidR="00ED7342" w:rsidRPr="00ED7342" w14:paraId="7199EC48" w14:textId="77777777" w:rsidTr="00ED7342">
        <w:trPr>
          <w:trHeight w:val="458"/>
        </w:trPr>
        <w:tc>
          <w:tcPr>
            <w:tcW w:w="1299" w:type="dxa"/>
            <w:vMerge/>
            <w:tcBorders>
              <w:left w:val="single" w:sz="4" w:space="0" w:color="auto"/>
              <w:right w:val="single" w:sz="4" w:space="0" w:color="auto"/>
            </w:tcBorders>
            <w:shd w:val="clear" w:color="auto" w:fill="auto"/>
            <w:vAlign w:val="center"/>
          </w:tcPr>
          <w:p w14:paraId="5038DE59" w14:textId="77777777" w:rsidR="00ED7342" w:rsidRPr="00ED7342" w:rsidRDefault="00ED7342" w:rsidP="00ED7342">
            <w:pPr>
              <w:spacing w:after="0" w:line="240" w:lineRule="auto"/>
              <w:jc w:val="center"/>
              <w:rPr>
                <w:rFonts w:ascii="Times New Roman" w:eastAsia="Times New Roman" w:hAnsi="Times New Roman" w:cs="Times New Roman"/>
                <w:color w:val="000000"/>
                <w:kern w:val="0"/>
                <w:sz w:val="20"/>
                <w:szCs w:val="20"/>
                <w14:ligatures w14:val="none"/>
              </w:rPr>
            </w:pP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0B6E3F6"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xml:space="preserve">Charge 3: May be called upon to consult on creating implementation plans privy to committee work as it related to the Strategic and Diversity Plans. </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73540FDC"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7AF14D4D"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w:t>
            </w:r>
          </w:p>
        </w:tc>
        <w:tc>
          <w:tcPr>
            <w:tcW w:w="269" w:type="dxa"/>
            <w:tcBorders>
              <w:top w:val="single" w:sz="4" w:space="0" w:color="auto"/>
              <w:left w:val="single" w:sz="4" w:space="0" w:color="auto"/>
              <w:bottom w:val="single" w:sz="4" w:space="0" w:color="auto"/>
              <w:right w:val="single" w:sz="4" w:space="0" w:color="auto"/>
            </w:tcBorders>
            <w:shd w:val="clear" w:color="auto" w:fill="auto"/>
            <w:noWrap/>
          </w:tcPr>
          <w:p w14:paraId="162F6FD9"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Mar-24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4E28876"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Throughout the AY, guest speakers involved in international programming and activities at IUB gave presentations to IEC so that we are aware of the IU Global direction aligned with the IU2030 Strategic Plan.  Guest speakers included: Vicki Runion (Peace Corps representative; John Wilkerson (OIS); Elly Cohen (Tobias Center &amp; OVPIA); Hilary Kahn (OVPIA); and Rendy Schrader (OIS).</w:t>
            </w:r>
          </w:p>
        </w:tc>
      </w:tr>
      <w:tr w:rsidR="00ED7342" w:rsidRPr="00ED7342" w14:paraId="6E689996" w14:textId="77777777" w:rsidTr="00ED7342">
        <w:trPr>
          <w:trHeight w:val="458"/>
        </w:trPr>
        <w:tc>
          <w:tcPr>
            <w:tcW w:w="1299" w:type="dxa"/>
            <w:vMerge/>
            <w:tcBorders>
              <w:left w:val="single" w:sz="4" w:space="0" w:color="auto"/>
              <w:right w:val="single" w:sz="4" w:space="0" w:color="auto"/>
            </w:tcBorders>
            <w:shd w:val="clear" w:color="auto" w:fill="auto"/>
            <w:vAlign w:val="center"/>
          </w:tcPr>
          <w:p w14:paraId="390A890F" w14:textId="77777777" w:rsidR="00ED7342" w:rsidRPr="00ED7342" w:rsidRDefault="00ED7342" w:rsidP="00ED7342">
            <w:pPr>
              <w:spacing w:after="0" w:line="240" w:lineRule="auto"/>
              <w:jc w:val="center"/>
              <w:rPr>
                <w:rFonts w:ascii="Times New Roman" w:eastAsia="Times New Roman" w:hAnsi="Times New Roman" w:cs="Times New Roman"/>
                <w:color w:val="000000"/>
                <w:kern w:val="0"/>
                <w:sz w:val="20"/>
                <w:szCs w:val="20"/>
                <w14:ligatures w14:val="none"/>
              </w:rPr>
            </w:pP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6438C483"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Charge 4: Implement the call for nominations, review of nomination materials, and selection of awardee for the 2024 SoE Award for Outstanding International Engagement honoring outstanding faculty</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70D7BB0A"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1F2F6C97"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w:t>
            </w:r>
          </w:p>
        </w:tc>
        <w:tc>
          <w:tcPr>
            <w:tcW w:w="269" w:type="dxa"/>
            <w:tcBorders>
              <w:top w:val="single" w:sz="4" w:space="0" w:color="auto"/>
              <w:left w:val="single" w:sz="4" w:space="0" w:color="auto"/>
              <w:bottom w:val="single" w:sz="4" w:space="0" w:color="auto"/>
              <w:right w:val="single" w:sz="4" w:space="0" w:color="auto"/>
            </w:tcBorders>
            <w:shd w:val="clear" w:color="auto" w:fill="auto"/>
            <w:noWrap/>
          </w:tcPr>
          <w:p w14:paraId="79659D5E"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Mar-24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A53080C"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xml:space="preserve">Formation of IEC Sub-Committee who reviewed nomination materials and selected two outstanding faculty for the SoE Award for Outstanding International Engagement.  </w:t>
            </w:r>
          </w:p>
        </w:tc>
      </w:tr>
      <w:tr w:rsidR="00ED7342" w:rsidRPr="00ED7342" w14:paraId="1300C6CB" w14:textId="77777777" w:rsidTr="00ED7342">
        <w:trPr>
          <w:trHeight w:val="458"/>
        </w:trPr>
        <w:tc>
          <w:tcPr>
            <w:tcW w:w="1299" w:type="dxa"/>
            <w:vMerge/>
            <w:tcBorders>
              <w:left w:val="single" w:sz="4" w:space="0" w:color="auto"/>
              <w:bottom w:val="single" w:sz="4" w:space="0" w:color="auto"/>
              <w:right w:val="single" w:sz="4" w:space="0" w:color="auto"/>
            </w:tcBorders>
            <w:shd w:val="clear" w:color="auto" w:fill="auto"/>
            <w:vAlign w:val="center"/>
          </w:tcPr>
          <w:p w14:paraId="3DD8F88B" w14:textId="77777777" w:rsidR="00ED7342" w:rsidRPr="00ED7342" w:rsidRDefault="00ED7342" w:rsidP="00ED7342">
            <w:pPr>
              <w:spacing w:after="0" w:line="240" w:lineRule="auto"/>
              <w:jc w:val="center"/>
              <w:rPr>
                <w:rFonts w:ascii="Times New Roman" w:eastAsia="Times New Roman" w:hAnsi="Times New Roman" w:cs="Times New Roman"/>
                <w:color w:val="000000"/>
                <w:kern w:val="0"/>
                <w:sz w:val="20"/>
                <w:szCs w:val="20"/>
                <w14:ligatures w14:val="none"/>
              </w:rPr>
            </w:pP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7C3B973"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Charge 5: Assume responsibility for the display of flags on the second‐floor balcony during International Education week and the following week.</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3AAE3929"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xml:space="preserve">Completed </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48D39F34"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 </w:t>
            </w:r>
          </w:p>
        </w:tc>
        <w:tc>
          <w:tcPr>
            <w:tcW w:w="269" w:type="dxa"/>
            <w:tcBorders>
              <w:top w:val="single" w:sz="4" w:space="0" w:color="auto"/>
              <w:left w:val="single" w:sz="4" w:space="0" w:color="auto"/>
              <w:bottom w:val="single" w:sz="4" w:space="0" w:color="auto"/>
              <w:right w:val="single" w:sz="4" w:space="0" w:color="auto"/>
            </w:tcBorders>
            <w:shd w:val="clear" w:color="auto" w:fill="auto"/>
            <w:noWrap/>
          </w:tcPr>
          <w:p w14:paraId="798F6867"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Nov-23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A52172" w14:textId="77777777" w:rsidR="00ED7342" w:rsidRPr="00ED7342" w:rsidRDefault="00ED7342" w:rsidP="00ED7342">
            <w:pPr>
              <w:spacing w:after="0" w:line="240" w:lineRule="auto"/>
              <w:rPr>
                <w:rFonts w:ascii="Times New Roman" w:eastAsia="Times New Roman" w:hAnsi="Times New Roman" w:cs="Times New Roman"/>
                <w:color w:val="000000"/>
                <w:kern w:val="0"/>
                <w:sz w:val="20"/>
                <w:szCs w:val="20"/>
                <w14:ligatures w14:val="none"/>
              </w:rPr>
            </w:pPr>
            <w:r w:rsidRPr="00ED7342">
              <w:rPr>
                <w:rFonts w:ascii="Times New Roman" w:eastAsia="Times New Roman" w:hAnsi="Times New Roman" w:cs="Times New Roman"/>
                <w:color w:val="000000"/>
                <w:kern w:val="0"/>
                <w:sz w:val="20"/>
                <w:szCs w:val="20"/>
                <w14:ligatures w14:val="none"/>
              </w:rPr>
              <w:t>Assumed responsibility for display of flags for International Week in the SoE; finalization of display of flags policy.</w:t>
            </w:r>
          </w:p>
        </w:tc>
      </w:tr>
    </w:tbl>
    <w:p w14:paraId="5A0F6146" w14:textId="77777777" w:rsidR="00986C9F" w:rsidRDefault="00986C9F"/>
    <w:sectPr w:rsidR="00986C9F" w:rsidSect="005F73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0"/>
    <w:rsid w:val="00302B88"/>
    <w:rsid w:val="00372AD0"/>
    <w:rsid w:val="0045102D"/>
    <w:rsid w:val="005F73E0"/>
    <w:rsid w:val="00986C9F"/>
    <w:rsid w:val="009F668F"/>
    <w:rsid w:val="00A549B1"/>
    <w:rsid w:val="00AA1B83"/>
    <w:rsid w:val="00C01C94"/>
    <w:rsid w:val="00E64E76"/>
    <w:rsid w:val="00EB01F9"/>
    <w:rsid w:val="00ED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B277"/>
  <w15:chartTrackingRefBased/>
  <w15:docId w15:val="{36EAB4D8-563B-45D4-87EB-D624C9FF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AD0"/>
    <w:rPr>
      <w:rFonts w:eastAsiaTheme="majorEastAsia" w:cstheme="majorBidi"/>
      <w:color w:val="272727" w:themeColor="text1" w:themeTint="D8"/>
    </w:rPr>
  </w:style>
  <w:style w:type="paragraph" w:styleId="Title">
    <w:name w:val="Title"/>
    <w:basedOn w:val="Normal"/>
    <w:next w:val="Normal"/>
    <w:link w:val="TitleChar"/>
    <w:uiPriority w:val="10"/>
    <w:qFormat/>
    <w:rsid w:val="0037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AD0"/>
    <w:pPr>
      <w:spacing w:before="160"/>
      <w:jc w:val="center"/>
    </w:pPr>
    <w:rPr>
      <w:i/>
      <w:iCs/>
      <w:color w:val="404040" w:themeColor="text1" w:themeTint="BF"/>
    </w:rPr>
  </w:style>
  <w:style w:type="character" w:customStyle="1" w:styleId="QuoteChar">
    <w:name w:val="Quote Char"/>
    <w:basedOn w:val="DefaultParagraphFont"/>
    <w:link w:val="Quote"/>
    <w:uiPriority w:val="29"/>
    <w:rsid w:val="00372AD0"/>
    <w:rPr>
      <w:i/>
      <w:iCs/>
      <w:color w:val="404040" w:themeColor="text1" w:themeTint="BF"/>
    </w:rPr>
  </w:style>
  <w:style w:type="paragraph" w:styleId="ListParagraph">
    <w:name w:val="List Paragraph"/>
    <w:basedOn w:val="Normal"/>
    <w:uiPriority w:val="34"/>
    <w:qFormat/>
    <w:rsid w:val="00372AD0"/>
    <w:pPr>
      <w:ind w:left="720"/>
      <w:contextualSpacing/>
    </w:pPr>
  </w:style>
  <w:style w:type="character" w:styleId="IntenseEmphasis">
    <w:name w:val="Intense Emphasis"/>
    <w:basedOn w:val="DefaultParagraphFont"/>
    <w:uiPriority w:val="21"/>
    <w:qFormat/>
    <w:rsid w:val="00372AD0"/>
    <w:rPr>
      <w:i/>
      <w:iCs/>
      <w:color w:val="0F4761" w:themeColor="accent1" w:themeShade="BF"/>
    </w:rPr>
  </w:style>
  <w:style w:type="paragraph" w:styleId="IntenseQuote">
    <w:name w:val="Intense Quote"/>
    <w:basedOn w:val="Normal"/>
    <w:next w:val="Normal"/>
    <w:link w:val="IntenseQuoteChar"/>
    <w:uiPriority w:val="30"/>
    <w:qFormat/>
    <w:rsid w:val="00372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AD0"/>
    <w:rPr>
      <w:i/>
      <w:iCs/>
      <w:color w:val="0F4761" w:themeColor="accent1" w:themeShade="BF"/>
    </w:rPr>
  </w:style>
  <w:style w:type="character" w:styleId="IntenseReference">
    <w:name w:val="Intense Reference"/>
    <w:basedOn w:val="DefaultParagraphFont"/>
    <w:uiPriority w:val="32"/>
    <w:qFormat/>
    <w:rsid w:val="00372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257">
      <w:bodyDiv w:val="1"/>
      <w:marLeft w:val="0"/>
      <w:marRight w:val="0"/>
      <w:marTop w:val="0"/>
      <w:marBottom w:val="0"/>
      <w:divBdr>
        <w:top w:val="none" w:sz="0" w:space="0" w:color="auto"/>
        <w:left w:val="none" w:sz="0" w:space="0" w:color="auto"/>
        <w:bottom w:val="none" w:sz="0" w:space="0" w:color="auto"/>
        <w:right w:val="none" w:sz="0" w:space="0" w:color="auto"/>
      </w:divBdr>
    </w:div>
    <w:div w:id="400442734">
      <w:bodyDiv w:val="1"/>
      <w:marLeft w:val="0"/>
      <w:marRight w:val="0"/>
      <w:marTop w:val="0"/>
      <w:marBottom w:val="0"/>
      <w:divBdr>
        <w:top w:val="none" w:sz="0" w:space="0" w:color="auto"/>
        <w:left w:val="none" w:sz="0" w:space="0" w:color="auto"/>
        <w:bottom w:val="none" w:sz="0" w:space="0" w:color="auto"/>
        <w:right w:val="none" w:sz="0" w:space="0" w:color="auto"/>
      </w:divBdr>
    </w:div>
    <w:div w:id="526720582">
      <w:bodyDiv w:val="1"/>
      <w:marLeft w:val="0"/>
      <w:marRight w:val="0"/>
      <w:marTop w:val="0"/>
      <w:marBottom w:val="0"/>
      <w:divBdr>
        <w:top w:val="none" w:sz="0" w:space="0" w:color="auto"/>
        <w:left w:val="none" w:sz="0" w:space="0" w:color="auto"/>
        <w:bottom w:val="none" w:sz="0" w:space="0" w:color="auto"/>
        <w:right w:val="none" w:sz="0" w:space="0" w:color="auto"/>
      </w:divBdr>
    </w:div>
    <w:div w:id="1351107699">
      <w:bodyDiv w:val="1"/>
      <w:marLeft w:val="0"/>
      <w:marRight w:val="0"/>
      <w:marTop w:val="0"/>
      <w:marBottom w:val="0"/>
      <w:divBdr>
        <w:top w:val="none" w:sz="0" w:space="0" w:color="auto"/>
        <w:left w:val="none" w:sz="0" w:space="0" w:color="auto"/>
        <w:bottom w:val="none" w:sz="0" w:space="0" w:color="auto"/>
        <w:right w:val="none" w:sz="0" w:space="0" w:color="auto"/>
      </w:divBdr>
    </w:div>
    <w:div w:id="15827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Chandler Kris</dc:creator>
  <cp:keywords/>
  <dc:description/>
  <cp:lastModifiedBy>Hawkins, Chandler Kris</cp:lastModifiedBy>
  <cp:revision>2</cp:revision>
  <dcterms:created xsi:type="dcterms:W3CDTF">2024-05-02T20:04:00Z</dcterms:created>
  <dcterms:modified xsi:type="dcterms:W3CDTF">2024-05-02T20:04:00Z</dcterms:modified>
</cp:coreProperties>
</file>